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62BD5" w14:textId="77777777" w:rsidR="00122684" w:rsidRPr="00735B95" w:rsidRDefault="00122684" w:rsidP="00FD32A2">
      <w:pPr>
        <w:tabs>
          <w:tab w:val="center" w:pos="4680"/>
        </w:tabs>
        <w:rPr>
          <w:b/>
          <w:bCs/>
          <w:sz w:val="28"/>
          <w:szCs w:val="28"/>
        </w:rPr>
      </w:pPr>
    </w:p>
    <w:p w14:paraId="64FC4FC3" w14:textId="77777777" w:rsidR="00122684" w:rsidRPr="00735B95" w:rsidRDefault="00122684" w:rsidP="00122684">
      <w:pPr>
        <w:tabs>
          <w:tab w:val="center" w:pos="4680"/>
        </w:tabs>
        <w:jc w:val="center"/>
        <w:rPr>
          <w:b/>
          <w:bCs/>
          <w:sz w:val="28"/>
          <w:szCs w:val="28"/>
        </w:rPr>
      </w:pPr>
    </w:p>
    <w:p w14:paraId="55A08364" w14:textId="7A522D34" w:rsidR="009E10C3" w:rsidRPr="00735B95" w:rsidRDefault="001E3496" w:rsidP="00D06D60">
      <w:pPr>
        <w:jc w:val="center"/>
        <w:rPr>
          <w:b/>
          <w:sz w:val="28"/>
          <w:szCs w:val="28"/>
        </w:rPr>
      </w:pPr>
      <w:r>
        <w:rPr>
          <w:b/>
          <w:sz w:val="28"/>
          <w:szCs w:val="28"/>
        </w:rPr>
        <w:t>NEW MEXICO AGING AND LONG-TERM SERVICES DEPARTMENT</w:t>
      </w:r>
    </w:p>
    <w:p w14:paraId="09DD67A0" w14:textId="77777777" w:rsidR="00D06D60" w:rsidRPr="00735B95" w:rsidRDefault="00D06D60" w:rsidP="00D06D60">
      <w:pPr>
        <w:jc w:val="center"/>
      </w:pPr>
    </w:p>
    <w:p w14:paraId="0DDD25DE" w14:textId="77777777" w:rsidR="00D06D60" w:rsidRPr="00735B95" w:rsidRDefault="00D06D60" w:rsidP="00D06D60">
      <w:pPr>
        <w:tabs>
          <w:tab w:val="center" w:pos="4680"/>
        </w:tabs>
        <w:jc w:val="center"/>
        <w:rPr>
          <w:b/>
          <w:bCs/>
          <w:sz w:val="32"/>
        </w:rPr>
      </w:pPr>
    </w:p>
    <w:p w14:paraId="780266B9" w14:textId="77777777" w:rsidR="00CC7C29" w:rsidRPr="00735B95" w:rsidRDefault="00CC7C29" w:rsidP="00D06D60">
      <w:pPr>
        <w:tabs>
          <w:tab w:val="center" w:pos="4680"/>
        </w:tabs>
        <w:jc w:val="center"/>
        <w:rPr>
          <w:u w:val="single"/>
        </w:rPr>
      </w:pPr>
      <w:r w:rsidRPr="00735B95">
        <w:rPr>
          <w:b/>
          <w:bCs/>
          <w:sz w:val="32"/>
          <w:u w:val="single"/>
        </w:rPr>
        <w:t>REQUEST FOR PROPOSALS (RFP)</w:t>
      </w:r>
    </w:p>
    <w:p w14:paraId="0F2BC670" w14:textId="77777777" w:rsidR="00CC7C29" w:rsidRPr="00735B95" w:rsidRDefault="00CC7C29" w:rsidP="00D06D60">
      <w:pPr>
        <w:jc w:val="center"/>
      </w:pPr>
    </w:p>
    <w:p w14:paraId="1D687AA6" w14:textId="77777777" w:rsidR="00D06D60" w:rsidRPr="00735B95" w:rsidRDefault="00D06D60" w:rsidP="00D06D60">
      <w:pPr>
        <w:tabs>
          <w:tab w:val="center" w:pos="4680"/>
        </w:tabs>
        <w:jc w:val="center"/>
        <w:rPr>
          <w:b/>
          <w:bCs/>
          <w:sz w:val="36"/>
          <w:szCs w:val="36"/>
        </w:rPr>
      </w:pPr>
    </w:p>
    <w:p w14:paraId="4C36027A" w14:textId="64C41BAE" w:rsidR="000F6BDE" w:rsidRPr="001E3496" w:rsidRDefault="001E3496" w:rsidP="00D06D60">
      <w:pPr>
        <w:tabs>
          <w:tab w:val="center" w:pos="4680"/>
        </w:tabs>
        <w:jc w:val="center"/>
        <w:rPr>
          <w:b/>
          <w:bCs/>
          <w:sz w:val="32"/>
          <w:szCs w:val="32"/>
        </w:rPr>
      </w:pPr>
      <w:r w:rsidRPr="001E3496">
        <w:rPr>
          <w:b/>
          <w:bCs/>
          <w:sz w:val="32"/>
          <w:szCs w:val="32"/>
        </w:rPr>
        <w:t>LEGAL SERVICES FOR OLDER ADULTS IN NEW MEXICO</w:t>
      </w:r>
    </w:p>
    <w:p w14:paraId="4F09E9CC" w14:textId="77777777" w:rsidR="000F6BDE" w:rsidRPr="00735B95" w:rsidRDefault="000F6BDE" w:rsidP="000962F8">
      <w:pPr>
        <w:tabs>
          <w:tab w:val="center" w:pos="4680"/>
        </w:tabs>
        <w:jc w:val="center"/>
        <w:rPr>
          <w:b/>
          <w:bCs/>
          <w:sz w:val="36"/>
          <w:szCs w:val="36"/>
        </w:rPr>
      </w:pPr>
    </w:p>
    <w:p w14:paraId="21C2F62B" w14:textId="4B3DA73A" w:rsidR="00CC7C29" w:rsidRPr="00735B95" w:rsidRDefault="00CC7C29" w:rsidP="00FD32A2">
      <w:pPr>
        <w:tabs>
          <w:tab w:val="center" w:pos="4680"/>
        </w:tabs>
        <w:jc w:val="center"/>
      </w:pPr>
    </w:p>
    <w:p w14:paraId="604A4674" w14:textId="506BE3DF" w:rsidR="00B86690" w:rsidRDefault="00B86690" w:rsidP="000962F8">
      <w:pPr>
        <w:tabs>
          <w:tab w:val="center" w:pos="4680"/>
        </w:tabs>
        <w:jc w:val="center"/>
        <w:rPr>
          <w:b/>
          <w:bCs/>
          <w:sz w:val="32"/>
        </w:rPr>
      </w:pPr>
    </w:p>
    <w:p w14:paraId="5611BC4D" w14:textId="7FC01812" w:rsidR="003C547C" w:rsidRDefault="003C547C" w:rsidP="000962F8">
      <w:pPr>
        <w:tabs>
          <w:tab w:val="center" w:pos="4680"/>
        </w:tabs>
        <w:jc w:val="center"/>
        <w:rPr>
          <w:b/>
          <w:bCs/>
          <w:sz w:val="32"/>
        </w:rPr>
      </w:pPr>
    </w:p>
    <w:p w14:paraId="7BA5A603" w14:textId="3773559B" w:rsidR="0011440D" w:rsidRDefault="0086554B" w:rsidP="000962F8">
      <w:pPr>
        <w:tabs>
          <w:tab w:val="center" w:pos="4680"/>
        </w:tabs>
        <w:jc w:val="center"/>
        <w:rPr>
          <w:b/>
          <w:bCs/>
          <w:sz w:val="32"/>
        </w:rPr>
      </w:pPr>
      <w:r>
        <w:rPr>
          <w:rFonts w:ascii="Arial" w:hAnsi="Arial" w:cs="Arial"/>
          <w:b/>
          <w:bCs/>
          <w:noProof/>
          <w:color w:val="176D87"/>
          <w:sz w:val="21"/>
          <w:szCs w:val="21"/>
        </w:rPr>
        <w:drawing>
          <wp:inline distT="0" distB="0" distL="0" distR="0" wp14:anchorId="5EA7FB71" wp14:editId="6D65F99C">
            <wp:extent cx="2424459" cy="2914650"/>
            <wp:effectExtent l="0" t="0" r="0" b="0"/>
            <wp:docPr id="3" name="Picture 3" descr="New Mexico Aging and Long Term Services Department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Mexico Aging and Long Term Services Department 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2271" cy="2936064"/>
                    </a:xfrm>
                    <a:prstGeom prst="rect">
                      <a:avLst/>
                    </a:prstGeom>
                    <a:noFill/>
                    <a:ln>
                      <a:noFill/>
                    </a:ln>
                  </pic:spPr>
                </pic:pic>
              </a:graphicData>
            </a:graphic>
          </wp:inline>
        </w:drawing>
      </w:r>
    </w:p>
    <w:p w14:paraId="38B1998B" w14:textId="77777777" w:rsidR="00FD32A2" w:rsidRDefault="00FD32A2" w:rsidP="003C547C">
      <w:pPr>
        <w:tabs>
          <w:tab w:val="center" w:pos="4680"/>
        </w:tabs>
        <w:rPr>
          <w:b/>
          <w:bCs/>
          <w:sz w:val="32"/>
        </w:rPr>
      </w:pPr>
    </w:p>
    <w:p w14:paraId="11D915D3" w14:textId="5D23FC53" w:rsidR="00784EB6" w:rsidRDefault="00784EB6" w:rsidP="000962F8">
      <w:pPr>
        <w:tabs>
          <w:tab w:val="center" w:pos="4680"/>
        </w:tabs>
        <w:jc w:val="center"/>
        <w:rPr>
          <w:b/>
          <w:bCs/>
          <w:sz w:val="32"/>
        </w:rPr>
      </w:pPr>
    </w:p>
    <w:p w14:paraId="0625CD67" w14:textId="661BD512" w:rsidR="00CC7C29" w:rsidRPr="00735B95" w:rsidRDefault="00CC7C29" w:rsidP="0086554B">
      <w:pPr>
        <w:tabs>
          <w:tab w:val="center" w:pos="4680"/>
        </w:tabs>
        <w:jc w:val="center"/>
        <w:rPr>
          <w:b/>
          <w:bCs/>
          <w:sz w:val="32"/>
        </w:rPr>
      </w:pPr>
      <w:r w:rsidRPr="00735B95">
        <w:rPr>
          <w:b/>
          <w:bCs/>
          <w:sz w:val="32"/>
        </w:rPr>
        <w:t>RFP#</w:t>
      </w:r>
      <w:r w:rsidR="00784EB6">
        <w:rPr>
          <w:b/>
          <w:bCs/>
          <w:sz w:val="32"/>
        </w:rPr>
        <w:t xml:space="preserve"> </w:t>
      </w:r>
      <w:r w:rsidR="003B5EAF">
        <w:rPr>
          <w:b/>
          <w:bCs/>
          <w:sz w:val="32"/>
        </w:rPr>
        <w:t>21-62400-4000-01452</w:t>
      </w:r>
    </w:p>
    <w:p w14:paraId="3BE00263" w14:textId="77777777" w:rsidR="00D06D60" w:rsidRPr="00735B95" w:rsidRDefault="00D06D60" w:rsidP="000962F8">
      <w:pPr>
        <w:tabs>
          <w:tab w:val="center" w:pos="4680"/>
        </w:tabs>
        <w:jc w:val="center"/>
        <w:rPr>
          <w:b/>
          <w:sz w:val="48"/>
          <w:szCs w:val="48"/>
        </w:rPr>
      </w:pPr>
    </w:p>
    <w:p w14:paraId="73396DE0" w14:textId="15856B8D" w:rsidR="00CC7C29" w:rsidRPr="00A44620" w:rsidRDefault="00DD31A2" w:rsidP="00A44620">
      <w:pPr>
        <w:jc w:val="center"/>
        <w:rPr>
          <w:b/>
          <w:bCs/>
          <w:sz w:val="32"/>
          <w:szCs w:val="32"/>
        </w:rPr>
      </w:pPr>
      <w:r w:rsidRPr="00A44620">
        <w:rPr>
          <w:b/>
          <w:bCs/>
          <w:sz w:val="32"/>
          <w:szCs w:val="32"/>
        </w:rPr>
        <w:t xml:space="preserve">RFP Release Date: </w:t>
      </w:r>
      <w:r w:rsidR="00A44620" w:rsidRPr="00A44620">
        <w:rPr>
          <w:b/>
          <w:bCs/>
          <w:sz w:val="32"/>
          <w:szCs w:val="32"/>
        </w:rPr>
        <w:t>March 19, 2021</w:t>
      </w:r>
    </w:p>
    <w:p w14:paraId="7D391D29" w14:textId="77777777" w:rsidR="00CC7C29" w:rsidRPr="00735B95" w:rsidRDefault="00CC7C29" w:rsidP="000962F8">
      <w:pPr>
        <w:jc w:val="center"/>
      </w:pPr>
    </w:p>
    <w:p w14:paraId="1320B897" w14:textId="77777777" w:rsidR="000F6BDE" w:rsidRPr="00735B95" w:rsidRDefault="000F6BDE" w:rsidP="000962F8">
      <w:pPr>
        <w:jc w:val="center"/>
      </w:pPr>
    </w:p>
    <w:p w14:paraId="695634B9" w14:textId="06207430" w:rsidR="000F6BDE" w:rsidRPr="00A44620" w:rsidRDefault="007E0F80" w:rsidP="000962F8">
      <w:pPr>
        <w:jc w:val="center"/>
        <w:rPr>
          <w:b/>
          <w:bCs/>
          <w:sz w:val="32"/>
          <w:szCs w:val="32"/>
        </w:rPr>
      </w:pPr>
      <w:r w:rsidRPr="00A44620">
        <w:rPr>
          <w:b/>
          <w:bCs/>
          <w:sz w:val="32"/>
          <w:szCs w:val="32"/>
        </w:rPr>
        <w:t>Proposal</w:t>
      </w:r>
      <w:r w:rsidR="00DD31A2" w:rsidRPr="00A44620">
        <w:rPr>
          <w:b/>
          <w:bCs/>
          <w:sz w:val="32"/>
          <w:szCs w:val="32"/>
        </w:rPr>
        <w:t xml:space="preserve"> Due Date:  </w:t>
      </w:r>
      <w:r w:rsidR="00A44620" w:rsidRPr="00A44620">
        <w:rPr>
          <w:b/>
          <w:bCs/>
          <w:sz w:val="32"/>
          <w:szCs w:val="32"/>
        </w:rPr>
        <w:t>April 16, 2021</w:t>
      </w:r>
    </w:p>
    <w:p w14:paraId="6F8465BE" w14:textId="3529B196" w:rsidR="00B5107F" w:rsidRPr="00A44620" w:rsidRDefault="00B5107F" w:rsidP="000962F8">
      <w:pPr>
        <w:jc w:val="center"/>
        <w:rPr>
          <w:b/>
          <w:bCs/>
          <w:sz w:val="32"/>
          <w:szCs w:val="32"/>
        </w:rPr>
      </w:pPr>
      <w:r w:rsidRPr="00A44620">
        <w:rPr>
          <w:b/>
          <w:bCs/>
          <w:sz w:val="32"/>
          <w:szCs w:val="32"/>
        </w:rPr>
        <w:t>(Electronic Submission ONLY)</w:t>
      </w:r>
    </w:p>
    <w:p w14:paraId="2B317C11" w14:textId="2B03F3B6" w:rsidR="004273EC" w:rsidRPr="00735B95" w:rsidRDefault="004273EC">
      <w:r w:rsidRPr="00735B95">
        <w:br w:type="page"/>
      </w:r>
    </w:p>
    <w:p w14:paraId="0E34B139" w14:textId="0EFBAE65" w:rsidR="00BD680B" w:rsidRPr="00735B95" w:rsidRDefault="00BD680B" w:rsidP="00B5107F"/>
    <w:p w14:paraId="167F7DD9" w14:textId="77777777" w:rsidR="004E6BA7" w:rsidRPr="00735B95" w:rsidRDefault="004E6BA7" w:rsidP="004E6BA7">
      <w:pPr>
        <w:rPr>
          <w:sz w:val="20"/>
          <w:szCs w:val="20"/>
        </w:rPr>
      </w:pPr>
    </w:p>
    <w:p w14:paraId="53B368A4" w14:textId="3EE7511E" w:rsidR="00E43D37" w:rsidRDefault="003632AB">
      <w:pPr>
        <w:pStyle w:val="TOC1"/>
        <w:tabs>
          <w:tab w:val="right" w:leader="dot" w:pos="9350"/>
        </w:tabs>
        <w:rPr>
          <w:rFonts w:asciiTheme="minorHAnsi" w:eastAsiaTheme="minorEastAsia" w:hAnsiTheme="minorHAnsi" w:cstheme="minorBidi"/>
          <w:b w:val="0"/>
          <w:bCs w:val="0"/>
          <w:caps w:val="0"/>
          <w:noProof/>
          <w:sz w:val="22"/>
          <w:szCs w:val="22"/>
        </w:rPr>
      </w:pPr>
      <w:r w:rsidRPr="00735B95">
        <w:rPr>
          <w:rFonts w:ascii="Times New Roman" w:hAnsi="Times New Roman"/>
        </w:rPr>
        <w:fldChar w:fldCharType="begin"/>
      </w:r>
      <w:r w:rsidRPr="00735B95">
        <w:rPr>
          <w:rFonts w:ascii="Times New Roman" w:hAnsi="Times New Roman"/>
        </w:rPr>
        <w:instrText xml:space="preserve"> TOC \o "1-4" \h \z \u </w:instrText>
      </w:r>
      <w:r w:rsidRPr="00735B95">
        <w:rPr>
          <w:rFonts w:ascii="Times New Roman" w:hAnsi="Times New Roman"/>
        </w:rPr>
        <w:fldChar w:fldCharType="separate"/>
      </w:r>
      <w:hyperlink w:anchor="_Toc66786983" w:history="1">
        <w:r w:rsidR="00E43D37" w:rsidRPr="00D875EC">
          <w:rPr>
            <w:rStyle w:val="Hyperlink"/>
            <w:noProof/>
          </w:rPr>
          <w:t>I.  INTRODUCTION</w:t>
        </w:r>
        <w:r w:rsidR="00E43D37">
          <w:rPr>
            <w:noProof/>
            <w:webHidden/>
          </w:rPr>
          <w:tab/>
        </w:r>
        <w:r w:rsidR="00E43D37">
          <w:rPr>
            <w:noProof/>
            <w:webHidden/>
          </w:rPr>
          <w:fldChar w:fldCharType="begin"/>
        </w:r>
        <w:r w:rsidR="00E43D37">
          <w:rPr>
            <w:noProof/>
            <w:webHidden/>
          </w:rPr>
          <w:instrText xml:space="preserve"> PAGEREF _Toc66786983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24C2459B" w14:textId="54D8626A"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6984" w:history="1">
        <w:r w:rsidR="00E43D37" w:rsidRPr="00D875EC">
          <w:rPr>
            <w:rStyle w:val="Hyperlink"/>
            <w:noProof/>
          </w:rPr>
          <w:t>A.</w:t>
        </w:r>
        <w:r w:rsidR="00E43D37">
          <w:rPr>
            <w:rFonts w:asciiTheme="minorHAnsi" w:eastAsiaTheme="minorEastAsia" w:hAnsiTheme="minorHAnsi" w:cstheme="minorBidi"/>
            <w:i w:val="0"/>
            <w:iCs w:val="0"/>
            <w:noProof/>
            <w:sz w:val="22"/>
            <w:szCs w:val="22"/>
          </w:rPr>
          <w:tab/>
        </w:r>
        <w:r w:rsidR="00E43D37" w:rsidRPr="00D875EC">
          <w:rPr>
            <w:rStyle w:val="Hyperlink"/>
            <w:noProof/>
          </w:rPr>
          <w:t>PURPOSE OF THIS REQUEST FOR PROPOSALS</w:t>
        </w:r>
        <w:r w:rsidR="00E43D37">
          <w:rPr>
            <w:noProof/>
            <w:webHidden/>
          </w:rPr>
          <w:tab/>
        </w:r>
        <w:r w:rsidR="00E43D37">
          <w:rPr>
            <w:noProof/>
            <w:webHidden/>
          </w:rPr>
          <w:fldChar w:fldCharType="begin"/>
        </w:r>
        <w:r w:rsidR="00E43D37">
          <w:rPr>
            <w:noProof/>
            <w:webHidden/>
          </w:rPr>
          <w:instrText xml:space="preserve"> PAGEREF _Toc66786984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4BF4FF9C" w14:textId="376EC673"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6985" w:history="1">
        <w:r w:rsidR="00E43D37" w:rsidRPr="00D875EC">
          <w:rPr>
            <w:rStyle w:val="Hyperlink"/>
            <w:noProof/>
          </w:rPr>
          <w:t>B.</w:t>
        </w:r>
        <w:r w:rsidR="00E43D37">
          <w:rPr>
            <w:rFonts w:asciiTheme="minorHAnsi" w:eastAsiaTheme="minorEastAsia" w:hAnsiTheme="minorHAnsi" w:cstheme="minorBidi"/>
            <w:i w:val="0"/>
            <w:iCs w:val="0"/>
            <w:noProof/>
            <w:sz w:val="22"/>
            <w:szCs w:val="22"/>
          </w:rPr>
          <w:tab/>
        </w:r>
        <w:r w:rsidR="00E43D37" w:rsidRPr="00D875EC">
          <w:rPr>
            <w:rStyle w:val="Hyperlink"/>
            <w:noProof/>
          </w:rPr>
          <w:t>BACKGROUND INFORMATION</w:t>
        </w:r>
        <w:r w:rsidR="00E43D37">
          <w:rPr>
            <w:noProof/>
            <w:webHidden/>
          </w:rPr>
          <w:tab/>
        </w:r>
        <w:r w:rsidR="00E43D37">
          <w:rPr>
            <w:noProof/>
            <w:webHidden/>
          </w:rPr>
          <w:fldChar w:fldCharType="begin"/>
        </w:r>
        <w:r w:rsidR="00E43D37">
          <w:rPr>
            <w:noProof/>
            <w:webHidden/>
          </w:rPr>
          <w:instrText xml:space="preserve"> PAGEREF _Toc66786985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10FED546" w14:textId="730FE4D0"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6986" w:history="1">
        <w:r w:rsidR="00E43D37" w:rsidRPr="00D875EC">
          <w:rPr>
            <w:rStyle w:val="Hyperlink"/>
            <w:noProof/>
          </w:rPr>
          <w:t>C.</w:t>
        </w:r>
        <w:r w:rsidR="00E43D37">
          <w:rPr>
            <w:rFonts w:asciiTheme="minorHAnsi" w:eastAsiaTheme="minorEastAsia" w:hAnsiTheme="minorHAnsi" w:cstheme="minorBidi"/>
            <w:i w:val="0"/>
            <w:iCs w:val="0"/>
            <w:noProof/>
            <w:sz w:val="22"/>
            <w:szCs w:val="22"/>
          </w:rPr>
          <w:tab/>
        </w:r>
        <w:r w:rsidR="00E43D37" w:rsidRPr="00D875EC">
          <w:rPr>
            <w:rStyle w:val="Hyperlink"/>
            <w:noProof/>
          </w:rPr>
          <w:t>SCOPE OF PROCUREMENT</w:t>
        </w:r>
        <w:r w:rsidR="00E43D37">
          <w:rPr>
            <w:noProof/>
            <w:webHidden/>
          </w:rPr>
          <w:tab/>
        </w:r>
        <w:r w:rsidR="00E43D37">
          <w:rPr>
            <w:noProof/>
            <w:webHidden/>
          </w:rPr>
          <w:fldChar w:fldCharType="begin"/>
        </w:r>
        <w:r w:rsidR="00E43D37">
          <w:rPr>
            <w:noProof/>
            <w:webHidden/>
          </w:rPr>
          <w:instrText xml:space="preserve"> PAGEREF _Toc66786986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1B488A7D" w14:textId="32FF06A6"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6987" w:history="1">
        <w:r w:rsidR="00E43D37" w:rsidRPr="00D875EC">
          <w:rPr>
            <w:rStyle w:val="Hyperlink"/>
            <w:noProof/>
          </w:rPr>
          <w:t>D.</w:t>
        </w:r>
        <w:r w:rsidR="00E43D37">
          <w:rPr>
            <w:rFonts w:asciiTheme="minorHAnsi" w:eastAsiaTheme="minorEastAsia" w:hAnsiTheme="minorHAnsi" w:cstheme="minorBidi"/>
            <w:i w:val="0"/>
            <w:iCs w:val="0"/>
            <w:noProof/>
            <w:sz w:val="22"/>
            <w:szCs w:val="22"/>
          </w:rPr>
          <w:tab/>
        </w:r>
        <w:r w:rsidR="00E43D37" w:rsidRPr="00D875EC">
          <w:rPr>
            <w:rStyle w:val="Hyperlink"/>
            <w:noProof/>
          </w:rPr>
          <w:t>PROCUREMENT MANAGER</w:t>
        </w:r>
        <w:r w:rsidR="00E43D37">
          <w:rPr>
            <w:noProof/>
            <w:webHidden/>
          </w:rPr>
          <w:tab/>
        </w:r>
        <w:r w:rsidR="00E43D37">
          <w:rPr>
            <w:noProof/>
            <w:webHidden/>
          </w:rPr>
          <w:fldChar w:fldCharType="begin"/>
        </w:r>
        <w:r w:rsidR="00E43D37">
          <w:rPr>
            <w:noProof/>
            <w:webHidden/>
          </w:rPr>
          <w:instrText xml:space="preserve"> PAGEREF _Toc66786987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48F5AFC2" w14:textId="58E7F4D5"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6988" w:history="1">
        <w:r w:rsidR="00E43D37" w:rsidRPr="00D875EC">
          <w:rPr>
            <w:rStyle w:val="Hyperlink"/>
            <w:noProof/>
          </w:rPr>
          <w:t>E.</w:t>
        </w:r>
        <w:r w:rsidR="00E43D37">
          <w:rPr>
            <w:rFonts w:asciiTheme="minorHAnsi" w:eastAsiaTheme="minorEastAsia" w:hAnsiTheme="minorHAnsi" w:cstheme="minorBidi"/>
            <w:i w:val="0"/>
            <w:iCs w:val="0"/>
            <w:noProof/>
            <w:sz w:val="22"/>
            <w:szCs w:val="22"/>
          </w:rPr>
          <w:tab/>
        </w:r>
        <w:r w:rsidR="00E43D37" w:rsidRPr="00D875EC">
          <w:rPr>
            <w:rStyle w:val="Hyperlink"/>
            <w:noProof/>
          </w:rPr>
          <w:t>DEFINITION OF TERMINOLOGY</w:t>
        </w:r>
        <w:r w:rsidR="00E43D37">
          <w:rPr>
            <w:noProof/>
            <w:webHidden/>
          </w:rPr>
          <w:tab/>
        </w:r>
        <w:r w:rsidR="00E43D37">
          <w:rPr>
            <w:noProof/>
            <w:webHidden/>
          </w:rPr>
          <w:fldChar w:fldCharType="begin"/>
        </w:r>
        <w:r w:rsidR="00E43D37">
          <w:rPr>
            <w:noProof/>
            <w:webHidden/>
          </w:rPr>
          <w:instrText xml:space="preserve"> PAGEREF _Toc66786988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146470DB" w14:textId="3C76F160"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6989" w:history="1">
        <w:r w:rsidR="00E43D37" w:rsidRPr="00D875EC">
          <w:rPr>
            <w:rStyle w:val="Hyperlink"/>
            <w:noProof/>
          </w:rPr>
          <w:t>F.</w:t>
        </w:r>
        <w:r w:rsidR="00E43D37">
          <w:rPr>
            <w:rFonts w:asciiTheme="minorHAnsi" w:eastAsiaTheme="minorEastAsia" w:hAnsiTheme="minorHAnsi" w:cstheme="minorBidi"/>
            <w:i w:val="0"/>
            <w:iCs w:val="0"/>
            <w:noProof/>
            <w:sz w:val="22"/>
            <w:szCs w:val="22"/>
          </w:rPr>
          <w:tab/>
        </w:r>
        <w:r w:rsidR="00E43D37" w:rsidRPr="00D875EC">
          <w:rPr>
            <w:rStyle w:val="Hyperlink"/>
            <w:noProof/>
          </w:rPr>
          <w:t>PROCUREMENT LIBRARY</w:t>
        </w:r>
        <w:r w:rsidR="00E43D37">
          <w:rPr>
            <w:noProof/>
            <w:webHidden/>
          </w:rPr>
          <w:tab/>
        </w:r>
        <w:r w:rsidR="00E43D37">
          <w:rPr>
            <w:noProof/>
            <w:webHidden/>
          </w:rPr>
          <w:fldChar w:fldCharType="begin"/>
        </w:r>
        <w:r w:rsidR="00E43D37">
          <w:rPr>
            <w:noProof/>
            <w:webHidden/>
          </w:rPr>
          <w:instrText xml:space="preserve"> PAGEREF _Toc66786989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6C4A510E" w14:textId="13CFEAFD" w:rsidR="00E43D37" w:rsidRDefault="006B784C">
      <w:pPr>
        <w:pStyle w:val="TOC1"/>
        <w:tabs>
          <w:tab w:val="right" w:leader="dot" w:pos="9350"/>
        </w:tabs>
        <w:rPr>
          <w:rFonts w:asciiTheme="minorHAnsi" w:eastAsiaTheme="minorEastAsia" w:hAnsiTheme="minorHAnsi" w:cstheme="minorBidi"/>
          <w:b w:val="0"/>
          <w:bCs w:val="0"/>
          <w:caps w:val="0"/>
          <w:noProof/>
          <w:sz w:val="22"/>
          <w:szCs w:val="22"/>
        </w:rPr>
      </w:pPr>
      <w:hyperlink w:anchor="_Toc66786990" w:history="1">
        <w:r w:rsidR="00E43D37" w:rsidRPr="00D875EC">
          <w:rPr>
            <w:rStyle w:val="Hyperlink"/>
            <w:noProof/>
          </w:rPr>
          <w:t>II. CONDITIONS GOVERNING THE PROCUREMENT</w:t>
        </w:r>
        <w:r w:rsidR="00E43D37">
          <w:rPr>
            <w:noProof/>
            <w:webHidden/>
          </w:rPr>
          <w:tab/>
        </w:r>
        <w:r w:rsidR="00E43D37">
          <w:rPr>
            <w:noProof/>
            <w:webHidden/>
          </w:rPr>
          <w:fldChar w:fldCharType="begin"/>
        </w:r>
        <w:r w:rsidR="00E43D37">
          <w:rPr>
            <w:noProof/>
            <w:webHidden/>
          </w:rPr>
          <w:instrText xml:space="preserve"> PAGEREF _Toc66786990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7A147B92" w14:textId="243AA5B9" w:rsidR="00E43D37" w:rsidRDefault="006B784C">
      <w:pPr>
        <w:pStyle w:val="TOC2"/>
        <w:tabs>
          <w:tab w:val="left" w:pos="720"/>
          <w:tab w:val="right" w:leader="dot" w:pos="9350"/>
        </w:tabs>
        <w:rPr>
          <w:rFonts w:asciiTheme="minorHAnsi" w:eastAsiaTheme="minorEastAsia" w:hAnsiTheme="minorHAnsi" w:cstheme="minorBidi"/>
          <w:smallCaps w:val="0"/>
          <w:noProof/>
          <w:sz w:val="22"/>
          <w:szCs w:val="22"/>
        </w:rPr>
      </w:pPr>
      <w:hyperlink w:anchor="_Toc66786991" w:history="1">
        <w:r w:rsidR="00E43D37" w:rsidRPr="00D875EC">
          <w:rPr>
            <w:rStyle w:val="Hyperlink"/>
            <w:noProof/>
          </w:rPr>
          <w:t>A.</w:t>
        </w:r>
        <w:r w:rsidR="00E43D37">
          <w:rPr>
            <w:rFonts w:asciiTheme="minorHAnsi" w:eastAsiaTheme="minorEastAsia" w:hAnsiTheme="minorHAnsi" w:cstheme="minorBidi"/>
            <w:smallCaps w:val="0"/>
            <w:noProof/>
            <w:sz w:val="22"/>
            <w:szCs w:val="22"/>
          </w:rPr>
          <w:tab/>
        </w:r>
        <w:r w:rsidR="00E43D37" w:rsidRPr="00D875EC">
          <w:rPr>
            <w:rStyle w:val="Hyperlink"/>
            <w:noProof/>
          </w:rPr>
          <w:t>SEQUENCE OF EVENTS</w:t>
        </w:r>
        <w:r w:rsidR="00E43D37">
          <w:rPr>
            <w:noProof/>
            <w:webHidden/>
          </w:rPr>
          <w:tab/>
        </w:r>
        <w:r w:rsidR="00E43D37">
          <w:rPr>
            <w:noProof/>
            <w:webHidden/>
          </w:rPr>
          <w:fldChar w:fldCharType="begin"/>
        </w:r>
        <w:r w:rsidR="00E43D37">
          <w:rPr>
            <w:noProof/>
            <w:webHidden/>
          </w:rPr>
          <w:instrText xml:space="preserve"> PAGEREF _Toc66786991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7ED5890B" w14:textId="56F0983D" w:rsidR="00E43D37" w:rsidRDefault="006B784C">
      <w:pPr>
        <w:pStyle w:val="TOC2"/>
        <w:tabs>
          <w:tab w:val="left" w:pos="720"/>
          <w:tab w:val="right" w:leader="dot" w:pos="9350"/>
        </w:tabs>
        <w:rPr>
          <w:rFonts w:asciiTheme="minorHAnsi" w:eastAsiaTheme="minorEastAsia" w:hAnsiTheme="minorHAnsi" w:cstheme="minorBidi"/>
          <w:smallCaps w:val="0"/>
          <w:noProof/>
          <w:sz w:val="22"/>
          <w:szCs w:val="22"/>
        </w:rPr>
      </w:pPr>
      <w:hyperlink w:anchor="_Toc66786992" w:history="1">
        <w:r w:rsidR="00E43D37" w:rsidRPr="00D875EC">
          <w:rPr>
            <w:rStyle w:val="Hyperlink"/>
            <w:noProof/>
          </w:rPr>
          <w:t>B.</w:t>
        </w:r>
        <w:r w:rsidR="00E43D37">
          <w:rPr>
            <w:rFonts w:asciiTheme="minorHAnsi" w:eastAsiaTheme="minorEastAsia" w:hAnsiTheme="minorHAnsi" w:cstheme="minorBidi"/>
            <w:smallCaps w:val="0"/>
            <w:noProof/>
            <w:sz w:val="22"/>
            <w:szCs w:val="22"/>
          </w:rPr>
          <w:tab/>
        </w:r>
        <w:r w:rsidR="00E43D37" w:rsidRPr="00D875EC">
          <w:rPr>
            <w:rStyle w:val="Hyperlink"/>
            <w:noProof/>
          </w:rPr>
          <w:t>EXPLANATION OF EVENTS</w:t>
        </w:r>
        <w:r w:rsidR="00E43D37">
          <w:rPr>
            <w:noProof/>
            <w:webHidden/>
          </w:rPr>
          <w:tab/>
        </w:r>
        <w:r w:rsidR="00E43D37">
          <w:rPr>
            <w:noProof/>
            <w:webHidden/>
          </w:rPr>
          <w:fldChar w:fldCharType="begin"/>
        </w:r>
        <w:r w:rsidR="00E43D37">
          <w:rPr>
            <w:noProof/>
            <w:webHidden/>
          </w:rPr>
          <w:instrText xml:space="preserve"> PAGEREF _Toc66786992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60F778AF" w14:textId="01B7E5D9"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6993" w:history="1">
        <w:r w:rsidR="00E43D37" w:rsidRPr="00D875EC">
          <w:rPr>
            <w:rStyle w:val="Hyperlink"/>
            <w:noProof/>
          </w:rPr>
          <w:t>1.</w:t>
        </w:r>
        <w:r w:rsidR="00E43D37">
          <w:rPr>
            <w:rFonts w:asciiTheme="minorHAnsi" w:eastAsiaTheme="minorEastAsia" w:hAnsiTheme="minorHAnsi" w:cstheme="minorBidi"/>
            <w:i w:val="0"/>
            <w:iCs w:val="0"/>
            <w:noProof/>
            <w:sz w:val="22"/>
            <w:szCs w:val="22"/>
          </w:rPr>
          <w:tab/>
        </w:r>
        <w:r w:rsidR="00E43D37" w:rsidRPr="00D875EC">
          <w:rPr>
            <w:rStyle w:val="Hyperlink"/>
            <w:noProof/>
          </w:rPr>
          <w:t>Issue RFP</w:t>
        </w:r>
        <w:r w:rsidR="00E43D37">
          <w:rPr>
            <w:noProof/>
            <w:webHidden/>
          </w:rPr>
          <w:tab/>
        </w:r>
        <w:r w:rsidR="00E43D37">
          <w:rPr>
            <w:noProof/>
            <w:webHidden/>
          </w:rPr>
          <w:fldChar w:fldCharType="begin"/>
        </w:r>
        <w:r w:rsidR="00E43D37">
          <w:rPr>
            <w:noProof/>
            <w:webHidden/>
          </w:rPr>
          <w:instrText xml:space="preserve"> PAGEREF _Toc66786993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10DDBE00" w14:textId="28471904"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6994" w:history="1">
        <w:r w:rsidR="00E43D37" w:rsidRPr="00D875EC">
          <w:rPr>
            <w:rStyle w:val="Hyperlink"/>
            <w:noProof/>
          </w:rPr>
          <w:t>2.</w:t>
        </w:r>
        <w:r w:rsidR="00E43D37">
          <w:rPr>
            <w:rFonts w:asciiTheme="minorHAnsi" w:eastAsiaTheme="minorEastAsia" w:hAnsiTheme="minorHAnsi" w:cstheme="minorBidi"/>
            <w:i w:val="0"/>
            <w:iCs w:val="0"/>
            <w:noProof/>
            <w:sz w:val="22"/>
            <w:szCs w:val="22"/>
          </w:rPr>
          <w:tab/>
        </w:r>
        <w:r w:rsidR="00E43D37" w:rsidRPr="00D875EC">
          <w:rPr>
            <w:rStyle w:val="Hyperlink"/>
            <w:noProof/>
          </w:rPr>
          <w:t>Acknowledgement of Receipt Form</w:t>
        </w:r>
        <w:r w:rsidR="00E43D37">
          <w:rPr>
            <w:noProof/>
            <w:webHidden/>
          </w:rPr>
          <w:tab/>
        </w:r>
        <w:r w:rsidR="00E43D37">
          <w:rPr>
            <w:noProof/>
            <w:webHidden/>
          </w:rPr>
          <w:fldChar w:fldCharType="begin"/>
        </w:r>
        <w:r w:rsidR="00E43D37">
          <w:rPr>
            <w:noProof/>
            <w:webHidden/>
          </w:rPr>
          <w:instrText xml:space="preserve"> PAGEREF _Toc66786994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25CEB31C" w14:textId="2E0CEC38"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6995" w:history="1">
        <w:r w:rsidR="00E43D37" w:rsidRPr="00D875EC">
          <w:rPr>
            <w:rStyle w:val="Hyperlink"/>
            <w:noProof/>
          </w:rPr>
          <w:t>3.</w:t>
        </w:r>
        <w:r w:rsidR="00E43D37">
          <w:rPr>
            <w:rFonts w:asciiTheme="minorHAnsi" w:eastAsiaTheme="minorEastAsia" w:hAnsiTheme="minorHAnsi" w:cstheme="minorBidi"/>
            <w:i w:val="0"/>
            <w:iCs w:val="0"/>
            <w:noProof/>
            <w:sz w:val="22"/>
            <w:szCs w:val="22"/>
          </w:rPr>
          <w:tab/>
        </w:r>
        <w:r w:rsidR="00E43D37" w:rsidRPr="00D875EC">
          <w:rPr>
            <w:rStyle w:val="Hyperlink"/>
            <w:noProof/>
          </w:rPr>
          <w:t>Pre-Proposal Conference</w:t>
        </w:r>
        <w:r w:rsidR="00E43D37">
          <w:rPr>
            <w:noProof/>
            <w:webHidden/>
          </w:rPr>
          <w:tab/>
        </w:r>
        <w:r w:rsidR="00E43D37">
          <w:rPr>
            <w:noProof/>
            <w:webHidden/>
          </w:rPr>
          <w:fldChar w:fldCharType="begin"/>
        </w:r>
        <w:r w:rsidR="00E43D37">
          <w:rPr>
            <w:noProof/>
            <w:webHidden/>
          </w:rPr>
          <w:instrText xml:space="preserve"> PAGEREF _Toc66786995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05B9F9FD" w14:textId="5C38F316"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6996" w:history="1">
        <w:r w:rsidR="00E43D37" w:rsidRPr="00D875EC">
          <w:rPr>
            <w:rStyle w:val="Hyperlink"/>
            <w:noProof/>
          </w:rPr>
          <w:t>4.</w:t>
        </w:r>
        <w:r w:rsidR="00E43D37">
          <w:rPr>
            <w:rFonts w:asciiTheme="minorHAnsi" w:eastAsiaTheme="minorEastAsia" w:hAnsiTheme="minorHAnsi" w:cstheme="minorBidi"/>
            <w:i w:val="0"/>
            <w:iCs w:val="0"/>
            <w:noProof/>
            <w:sz w:val="22"/>
            <w:szCs w:val="22"/>
          </w:rPr>
          <w:tab/>
        </w:r>
        <w:r w:rsidR="00E43D37" w:rsidRPr="00D875EC">
          <w:rPr>
            <w:rStyle w:val="Hyperlink"/>
            <w:noProof/>
          </w:rPr>
          <w:t>Deadline to Submit Written Questions</w:t>
        </w:r>
        <w:r w:rsidR="00E43D37">
          <w:rPr>
            <w:noProof/>
            <w:webHidden/>
          </w:rPr>
          <w:tab/>
        </w:r>
        <w:r w:rsidR="00E43D37">
          <w:rPr>
            <w:noProof/>
            <w:webHidden/>
          </w:rPr>
          <w:fldChar w:fldCharType="begin"/>
        </w:r>
        <w:r w:rsidR="00E43D37">
          <w:rPr>
            <w:noProof/>
            <w:webHidden/>
          </w:rPr>
          <w:instrText xml:space="preserve"> PAGEREF _Toc66786996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4AB816F5" w14:textId="17A5CD8B"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6997" w:history="1">
        <w:r w:rsidR="00E43D37" w:rsidRPr="00D875EC">
          <w:rPr>
            <w:rStyle w:val="Hyperlink"/>
            <w:noProof/>
          </w:rPr>
          <w:t>5.</w:t>
        </w:r>
        <w:r w:rsidR="00E43D37">
          <w:rPr>
            <w:rFonts w:asciiTheme="minorHAnsi" w:eastAsiaTheme="minorEastAsia" w:hAnsiTheme="minorHAnsi" w:cstheme="minorBidi"/>
            <w:i w:val="0"/>
            <w:iCs w:val="0"/>
            <w:noProof/>
            <w:sz w:val="22"/>
            <w:szCs w:val="22"/>
          </w:rPr>
          <w:tab/>
        </w:r>
        <w:r w:rsidR="00E43D37" w:rsidRPr="00D875EC">
          <w:rPr>
            <w:rStyle w:val="Hyperlink"/>
            <w:noProof/>
          </w:rPr>
          <w:t>Response to Written Questions</w:t>
        </w:r>
        <w:r w:rsidR="00E43D37">
          <w:rPr>
            <w:noProof/>
            <w:webHidden/>
          </w:rPr>
          <w:tab/>
        </w:r>
        <w:r w:rsidR="00E43D37">
          <w:rPr>
            <w:noProof/>
            <w:webHidden/>
          </w:rPr>
          <w:fldChar w:fldCharType="begin"/>
        </w:r>
        <w:r w:rsidR="00E43D37">
          <w:rPr>
            <w:noProof/>
            <w:webHidden/>
          </w:rPr>
          <w:instrText xml:space="preserve"> PAGEREF _Toc66786997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135589C0" w14:textId="5F66A5CE"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6998" w:history="1">
        <w:r w:rsidR="00E43D37" w:rsidRPr="00D875EC">
          <w:rPr>
            <w:rStyle w:val="Hyperlink"/>
            <w:noProof/>
          </w:rPr>
          <w:t>6.</w:t>
        </w:r>
        <w:r w:rsidR="00E43D37">
          <w:rPr>
            <w:rFonts w:asciiTheme="minorHAnsi" w:eastAsiaTheme="minorEastAsia" w:hAnsiTheme="minorHAnsi" w:cstheme="minorBidi"/>
            <w:i w:val="0"/>
            <w:iCs w:val="0"/>
            <w:noProof/>
            <w:sz w:val="22"/>
            <w:szCs w:val="22"/>
          </w:rPr>
          <w:tab/>
        </w:r>
        <w:r w:rsidR="00E43D37" w:rsidRPr="00D875EC">
          <w:rPr>
            <w:rStyle w:val="Hyperlink"/>
            <w:noProof/>
          </w:rPr>
          <w:t>Submission of Proposal</w:t>
        </w:r>
        <w:r w:rsidR="00E43D37">
          <w:rPr>
            <w:noProof/>
            <w:webHidden/>
          </w:rPr>
          <w:tab/>
        </w:r>
        <w:r w:rsidR="00E43D37">
          <w:rPr>
            <w:noProof/>
            <w:webHidden/>
          </w:rPr>
          <w:fldChar w:fldCharType="begin"/>
        </w:r>
        <w:r w:rsidR="00E43D37">
          <w:rPr>
            <w:noProof/>
            <w:webHidden/>
          </w:rPr>
          <w:instrText xml:space="preserve"> PAGEREF _Toc66786998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53924EEF" w14:textId="446A64DF"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6999" w:history="1">
        <w:r w:rsidR="00E43D37" w:rsidRPr="00D875EC">
          <w:rPr>
            <w:rStyle w:val="Hyperlink"/>
            <w:noProof/>
          </w:rPr>
          <w:t>7.</w:t>
        </w:r>
        <w:r w:rsidR="00E43D37">
          <w:rPr>
            <w:rFonts w:asciiTheme="minorHAnsi" w:eastAsiaTheme="minorEastAsia" w:hAnsiTheme="minorHAnsi" w:cstheme="minorBidi"/>
            <w:i w:val="0"/>
            <w:iCs w:val="0"/>
            <w:noProof/>
            <w:sz w:val="22"/>
            <w:szCs w:val="22"/>
          </w:rPr>
          <w:tab/>
        </w:r>
        <w:r w:rsidR="00E43D37" w:rsidRPr="00D875EC">
          <w:rPr>
            <w:rStyle w:val="Hyperlink"/>
            <w:noProof/>
          </w:rPr>
          <w:t>Proposal Evaluation</w:t>
        </w:r>
        <w:r w:rsidR="00E43D37">
          <w:rPr>
            <w:noProof/>
            <w:webHidden/>
          </w:rPr>
          <w:tab/>
        </w:r>
        <w:r w:rsidR="00E43D37">
          <w:rPr>
            <w:noProof/>
            <w:webHidden/>
          </w:rPr>
          <w:fldChar w:fldCharType="begin"/>
        </w:r>
        <w:r w:rsidR="00E43D37">
          <w:rPr>
            <w:noProof/>
            <w:webHidden/>
          </w:rPr>
          <w:instrText xml:space="preserve"> PAGEREF _Toc66786999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2EEB0BE7" w14:textId="35BED3E8"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00" w:history="1">
        <w:r w:rsidR="00E43D37" w:rsidRPr="00D875EC">
          <w:rPr>
            <w:rStyle w:val="Hyperlink"/>
            <w:noProof/>
          </w:rPr>
          <w:t>8.</w:t>
        </w:r>
        <w:r w:rsidR="00E43D37">
          <w:rPr>
            <w:rFonts w:asciiTheme="minorHAnsi" w:eastAsiaTheme="minorEastAsia" w:hAnsiTheme="minorHAnsi" w:cstheme="minorBidi"/>
            <w:i w:val="0"/>
            <w:iCs w:val="0"/>
            <w:noProof/>
            <w:sz w:val="22"/>
            <w:szCs w:val="22"/>
          </w:rPr>
          <w:tab/>
        </w:r>
        <w:r w:rsidR="00E43D37" w:rsidRPr="00D875EC">
          <w:rPr>
            <w:rStyle w:val="Hyperlink"/>
            <w:noProof/>
          </w:rPr>
          <w:t>Selection of Finalists</w:t>
        </w:r>
        <w:r w:rsidR="00E43D37">
          <w:rPr>
            <w:noProof/>
            <w:webHidden/>
          </w:rPr>
          <w:tab/>
        </w:r>
        <w:r w:rsidR="00E43D37">
          <w:rPr>
            <w:noProof/>
            <w:webHidden/>
          </w:rPr>
          <w:fldChar w:fldCharType="begin"/>
        </w:r>
        <w:r w:rsidR="00E43D37">
          <w:rPr>
            <w:noProof/>
            <w:webHidden/>
          </w:rPr>
          <w:instrText xml:space="preserve"> PAGEREF _Toc66787000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0A347809" w14:textId="0D195733"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01" w:history="1">
        <w:r w:rsidR="00E43D37" w:rsidRPr="00D875EC">
          <w:rPr>
            <w:rStyle w:val="Hyperlink"/>
            <w:noProof/>
          </w:rPr>
          <w:t>9.</w:t>
        </w:r>
        <w:r w:rsidR="00E43D37">
          <w:rPr>
            <w:rFonts w:asciiTheme="minorHAnsi" w:eastAsiaTheme="minorEastAsia" w:hAnsiTheme="minorHAnsi" w:cstheme="minorBidi"/>
            <w:i w:val="0"/>
            <w:iCs w:val="0"/>
            <w:noProof/>
            <w:sz w:val="22"/>
            <w:szCs w:val="22"/>
          </w:rPr>
          <w:tab/>
        </w:r>
        <w:r w:rsidR="00E43D37" w:rsidRPr="00D875EC">
          <w:rPr>
            <w:rStyle w:val="Hyperlink"/>
            <w:noProof/>
          </w:rPr>
          <w:t>Oral Presentations</w:t>
        </w:r>
        <w:r w:rsidR="00E43D37">
          <w:rPr>
            <w:noProof/>
            <w:webHidden/>
          </w:rPr>
          <w:tab/>
        </w:r>
        <w:r w:rsidR="00E43D37">
          <w:rPr>
            <w:noProof/>
            <w:webHidden/>
          </w:rPr>
          <w:fldChar w:fldCharType="begin"/>
        </w:r>
        <w:r w:rsidR="00E43D37">
          <w:rPr>
            <w:noProof/>
            <w:webHidden/>
          </w:rPr>
          <w:instrText xml:space="preserve"> PAGEREF _Toc66787001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19ED9FF4" w14:textId="5BB2D547"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02" w:history="1">
        <w:r w:rsidR="00E43D37" w:rsidRPr="00D875EC">
          <w:rPr>
            <w:rStyle w:val="Hyperlink"/>
            <w:noProof/>
          </w:rPr>
          <w:t>10.</w:t>
        </w:r>
        <w:r w:rsidR="00E43D37">
          <w:rPr>
            <w:rFonts w:asciiTheme="minorHAnsi" w:eastAsiaTheme="minorEastAsia" w:hAnsiTheme="minorHAnsi" w:cstheme="minorBidi"/>
            <w:i w:val="0"/>
            <w:iCs w:val="0"/>
            <w:noProof/>
            <w:sz w:val="22"/>
            <w:szCs w:val="22"/>
          </w:rPr>
          <w:tab/>
        </w:r>
        <w:r w:rsidR="00E43D37" w:rsidRPr="00D875EC">
          <w:rPr>
            <w:rStyle w:val="Hyperlink"/>
            <w:noProof/>
          </w:rPr>
          <w:t>Finalize Contractual Agreements</w:t>
        </w:r>
        <w:r w:rsidR="00E43D37">
          <w:rPr>
            <w:noProof/>
            <w:webHidden/>
          </w:rPr>
          <w:tab/>
        </w:r>
        <w:r w:rsidR="00E43D37">
          <w:rPr>
            <w:noProof/>
            <w:webHidden/>
          </w:rPr>
          <w:fldChar w:fldCharType="begin"/>
        </w:r>
        <w:r w:rsidR="00E43D37">
          <w:rPr>
            <w:noProof/>
            <w:webHidden/>
          </w:rPr>
          <w:instrText xml:space="preserve"> PAGEREF _Toc66787002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4C1E0D56" w14:textId="6391DFBE"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03" w:history="1">
        <w:r w:rsidR="00E43D37" w:rsidRPr="00D875EC">
          <w:rPr>
            <w:rStyle w:val="Hyperlink"/>
            <w:noProof/>
          </w:rPr>
          <w:t>11.</w:t>
        </w:r>
        <w:r w:rsidR="00E43D37">
          <w:rPr>
            <w:rFonts w:asciiTheme="minorHAnsi" w:eastAsiaTheme="minorEastAsia" w:hAnsiTheme="minorHAnsi" w:cstheme="minorBidi"/>
            <w:i w:val="0"/>
            <w:iCs w:val="0"/>
            <w:noProof/>
            <w:sz w:val="22"/>
            <w:szCs w:val="22"/>
          </w:rPr>
          <w:tab/>
        </w:r>
        <w:r w:rsidR="00E43D37" w:rsidRPr="00D875EC">
          <w:rPr>
            <w:rStyle w:val="Hyperlink"/>
            <w:noProof/>
          </w:rPr>
          <w:t>Contract Awards</w:t>
        </w:r>
        <w:r w:rsidR="00E43D37">
          <w:rPr>
            <w:noProof/>
            <w:webHidden/>
          </w:rPr>
          <w:tab/>
        </w:r>
        <w:r w:rsidR="00E43D37">
          <w:rPr>
            <w:noProof/>
            <w:webHidden/>
          </w:rPr>
          <w:fldChar w:fldCharType="begin"/>
        </w:r>
        <w:r w:rsidR="00E43D37">
          <w:rPr>
            <w:noProof/>
            <w:webHidden/>
          </w:rPr>
          <w:instrText xml:space="preserve"> PAGEREF _Toc66787003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37F270D6" w14:textId="5DF4B505"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04" w:history="1">
        <w:r w:rsidR="00E43D37" w:rsidRPr="00D875EC">
          <w:rPr>
            <w:rStyle w:val="Hyperlink"/>
            <w:noProof/>
          </w:rPr>
          <w:t>12.</w:t>
        </w:r>
        <w:r w:rsidR="00E43D37">
          <w:rPr>
            <w:rFonts w:asciiTheme="minorHAnsi" w:eastAsiaTheme="minorEastAsia" w:hAnsiTheme="minorHAnsi" w:cstheme="minorBidi"/>
            <w:i w:val="0"/>
            <w:iCs w:val="0"/>
            <w:noProof/>
            <w:sz w:val="22"/>
            <w:szCs w:val="22"/>
          </w:rPr>
          <w:tab/>
        </w:r>
        <w:r w:rsidR="00E43D37" w:rsidRPr="00D875EC">
          <w:rPr>
            <w:rStyle w:val="Hyperlink"/>
            <w:noProof/>
          </w:rPr>
          <w:t>Protest Deadline</w:t>
        </w:r>
        <w:r w:rsidR="00E43D37">
          <w:rPr>
            <w:noProof/>
            <w:webHidden/>
          </w:rPr>
          <w:tab/>
        </w:r>
        <w:r w:rsidR="00E43D37">
          <w:rPr>
            <w:noProof/>
            <w:webHidden/>
          </w:rPr>
          <w:fldChar w:fldCharType="begin"/>
        </w:r>
        <w:r w:rsidR="00E43D37">
          <w:rPr>
            <w:noProof/>
            <w:webHidden/>
          </w:rPr>
          <w:instrText xml:space="preserve"> PAGEREF _Toc66787004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6ADF9E5A" w14:textId="7218FC74" w:rsidR="00E43D37" w:rsidRDefault="006B784C">
      <w:pPr>
        <w:pStyle w:val="TOC2"/>
        <w:tabs>
          <w:tab w:val="left" w:pos="720"/>
          <w:tab w:val="right" w:leader="dot" w:pos="9350"/>
        </w:tabs>
        <w:rPr>
          <w:rFonts w:asciiTheme="minorHAnsi" w:eastAsiaTheme="minorEastAsia" w:hAnsiTheme="minorHAnsi" w:cstheme="minorBidi"/>
          <w:smallCaps w:val="0"/>
          <w:noProof/>
          <w:sz w:val="22"/>
          <w:szCs w:val="22"/>
        </w:rPr>
      </w:pPr>
      <w:hyperlink w:anchor="_Toc66787005" w:history="1">
        <w:r w:rsidR="00E43D37" w:rsidRPr="00D875EC">
          <w:rPr>
            <w:rStyle w:val="Hyperlink"/>
            <w:noProof/>
          </w:rPr>
          <w:t>C.</w:t>
        </w:r>
        <w:r w:rsidR="00E43D37">
          <w:rPr>
            <w:rFonts w:asciiTheme="minorHAnsi" w:eastAsiaTheme="minorEastAsia" w:hAnsiTheme="minorHAnsi" w:cstheme="minorBidi"/>
            <w:smallCaps w:val="0"/>
            <w:noProof/>
            <w:sz w:val="22"/>
            <w:szCs w:val="22"/>
          </w:rPr>
          <w:tab/>
        </w:r>
        <w:r w:rsidR="00E43D37" w:rsidRPr="00D875EC">
          <w:rPr>
            <w:rStyle w:val="Hyperlink"/>
            <w:noProof/>
          </w:rPr>
          <w:t>GENERAL REQUIREMENTS</w:t>
        </w:r>
        <w:r w:rsidR="00E43D37">
          <w:rPr>
            <w:noProof/>
            <w:webHidden/>
          </w:rPr>
          <w:tab/>
        </w:r>
        <w:r w:rsidR="00E43D37">
          <w:rPr>
            <w:noProof/>
            <w:webHidden/>
          </w:rPr>
          <w:fldChar w:fldCharType="begin"/>
        </w:r>
        <w:r w:rsidR="00E43D37">
          <w:rPr>
            <w:noProof/>
            <w:webHidden/>
          </w:rPr>
          <w:instrText xml:space="preserve"> PAGEREF _Toc66787005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1FCAD005" w14:textId="00FDD2E1"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06" w:history="1">
        <w:r w:rsidR="00E43D37" w:rsidRPr="00D875EC">
          <w:rPr>
            <w:rStyle w:val="Hyperlink"/>
            <w:noProof/>
          </w:rPr>
          <w:t>1.</w:t>
        </w:r>
        <w:r w:rsidR="00E43D37">
          <w:rPr>
            <w:rFonts w:asciiTheme="minorHAnsi" w:eastAsiaTheme="minorEastAsia" w:hAnsiTheme="minorHAnsi" w:cstheme="minorBidi"/>
            <w:i w:val="0"/>
            <w:iCs w:val="0"/>
            <w:noProof/>
            <w:sz w:val="22"/>
            <w:szCs w:val="22"/>
          </w:rPr>
          <w:tab/>
        </w:r>
        <w:r w:rsidR="00E43D37" w:rsidRPr="00D875EC">
          <w:rPr>
            <w:rStyle w:val="Hyperlink"/>
            <w:noProof/>
          </w:rPr>
          <w:t>Acceptance of Conditions Governing the Procurement</w:t>
        </w:r>
        <w:r w:rsidR="00E43D37">
          <w:rPr>
            <w:noProof/>
            <w:webHidden/>
          </w:rPr>
          <w:tab/>
        </w:r>
        <w:r w:rsidR="00E43D37">
          <w:rPr>
            <w:noProof/>
            <w:webHidden/>
          </w:rPr>
          <w:fldChar w:fldCharType="begin"/>
        </w:r>
        <w:r w:rsidR="00E43D37">
          <w:rPr>
            <w:noProof/>
            <w:webHidden/>
          </w:rPr>
          <w:instrText xml:space="preserve"> PAGEREF _Toc66787006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429B03E4" w14:textId="369842A1"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07" w:history="1">
        <w:r w:rsidR="00E43D37" w:rsidRPr="00D875EC">
          <w:rPr>
            <w:rStyle w:val="Hyperlink"/>
            <w:noProof/>
          </w:rPr>
          <w:t>2.</w:t>
        </w:r>
        <w:r w:rsidR="00E43D37">
          <w:rPr>
            <w:rFonts w:asciiTheme="minorHAnsi" w:eastAsiaTheme="minorEastAsia" w:hAnsiTheme="minorHAnsi" w:cstheme="minorBidi"/>
            <w:i w:val="0"/>
            <w:iCs w:val="0"/>
            <w:noProof/>
            <w:sz w:val="22"/>
            <w:szCs w:val="22"/>
          </w:rPr>
          <w:tab/>
        </w:r>
        <w:r w:rsidR="00E43D37" w:rsidRPr="00D875EC">
          <w:rPr>
            <w:rStyle w:val="Hyperlink"/>
            <w:noProof/>
          </w:rPr>
          <w:t>Incurring Cost</w:t>
        </w:r>
        <w:r w:rsidR="00E43D37">
          <w:rPr>
            <w:noProof/>
            <w:webHidden/>
          </w:rPr>
          <w:tab/>
        </w:r>
        <w:r w:rsidR="00E43D37">
          <w:rPr>
            <w:noProof/>
            <w:webHidden/>
          </w:rPr>
          <w:fldChar w:fldCharType="begin"/>
        </w:r>
        <w:r w:rsidR="00E43D37">
          <w:rPr>
            <w:noProof/>
            <w:webHidden/>
          </w:rPr>
          <w:instrText xml:space="preserve"> PAGEREF _Toc66787007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4FF124E2" w14:textId="7A2D6D99"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08" w:history="1">
        <w:r w:rsidR="00E43D37" w:rsidRPr="00D875EC">
          <w:rPr>
            <w:rStyle w:val="Hyperlink"/>
            <w:noProof/>
          </w:rPr>
          <w:t>3.</w:t>
        </w:r>
        <w:r w:rsidR="00E43D37">
          <w:rPr>
            <w:rFonts w:asciiTheme="minorHAnsi" w:eastAsiaTheme="minorEastAsia" w:hAnsiTheme="minorHAnsi" w:cstheme="minorBidi"/>
            <w:i w:val="0"/>
            <w:iCs w:val="0"/>
            <w:noProof/>
            <w:sz w:val="22"/>
            <w:szCs w:val="22"/>
          </w:rPr>
          <w:tab/>
        </w:r>
        <w:r w:rsidR="00E43D37" w:rsidRPr="00D875EC">
          <w:rPr>
            <w:rStyle w:val="Hyperlink"/>
            <w:noProof/>
          </w:rPr>
          <w:t>Prime Contractor Responsibility</w:t>
        </w:r>
        <w:r w:rsidR="00E43D37">
          <w:rPr>
            <w:noProof/>
            <w:webHidden/>
          </w:rPr>
          <w:tab/>
        </w:r>
        <w:r w:rsidR="00E43D37">
          <w:rPr>
            <w:noProof/>
            <w:webHidden/>
          </w:rPr>
          <w:fldChar w:fldCharType="begin"/>
        </w:r>
        <w:r w:rsidR="00E43D37">
          <w:rPr>
            <w:noProof/>
            <w:webHidden/>
          </w:rPr>
          <w:instrText xml:space="preserve"> PAGEREF _Toc66787008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7120D0E2" w14:textId="1575AB2F"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09" w:history="1">
        <w:r w:rsidR="00E43D37" w:rsidRPr="00D875EC">
          <w:rPr>
            <w:rStyle w:val="Hyperlink"/>
            <w:noProof/>
          </w:rPr>
          <w:t>4.</w:t>
        </w:r>
        <w:r w:rsidR="00E43D37">
          <w:rPr>
            <w:rFonts w:asciiTheme="minorHAnsi" w:eastAsiaTheme="minorEastAsia" w:hAnsiTheme="minorHAnsi" w:cstheme="minorBidi"/>
            <w:i w:val="0"/>
            <w:iCs w:val="0"/>
            <w:noProof/>
            <w:sz w:val="22"/>
            <w:szCs w:val="22"/>
          </w:rPr>
          <w:tab/>
        </w:r>
        <w:r w:rsidR="00E43D37" w:rsidRPr="00D875EC">
          <w:rPr>
            <w:rStyle w:val="Hyperlink"/>
            <w:noProof/>
          </w:rPr>
          <w:t>Subcontractors/Consent</w:t>
        </w:r>
        <w:r w:rsidR="00E43D37">
          <w:rPr>
            <w:noProof/>
            <w:webHidden/>
          </w:rPr>
          <w:tab/>
        </w:r>
        <w:r w:rsidR="00E43D37">
          <w:rPr>
            <w:noProof/>
            <w:webHidden/>
          </w:rPr>
          <w:fldChar w:fldCharType="begin"/>
        </w:r>
        <w:r w:rsidR="00E43D37">
          <w:rPr>
            <w:noProof/>
            <w:webHidden/>
          </w:rPr>
          <w:instrText xml:space="preserve"> PAGEREF _Toc66787009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12FA65B1" w14:textId="2FEA3BF4"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10" w:history="1">
        <w:r w:rsidR="00E43D37" w:rsidRPr="00D875EC">
          <w:rPr>
            <w:rStyle w:val="Hyperlink"/>
            <w:noProof/>
          </w:rPr>
          <w:t>5.</w:t>
        </w:r>
        <w:r w:rsidR="00E43D37">
          <w:rPr>
            <w:rFonts w:asciiTheme="minorHAnsi" w:eastAsiaTheme="minorEastAsia" w:hAnsiTheme="minorHAnsi" w:cstheme="minorBidi"/>
            <w:i w:val="0"/>
            <w:iCs w:val="0"/>
            <w:noProof/>
            <w:sz w:val="22"/>
            <w:szCs w:val="22"/>
          </w:rPr>
          <w:tab/>
        </w:r>
        <w:r w:rsidR="00E43D37" w:rsidRPr="00D875EC">
          <w:rPr>
            <w:rStyle w:val="Hyperlink"/>
            <w:noProof/>
          </w:rPr>
          <w:t>Amended Proposals</w:t>
        </w:r>
        <w:r w:rsidR="00E43D37">
          <w:rPr>
            <w:noProof/>
            <w:webHidden/>
          </w:rPr>
          <w:tab/>
        </w:r>
        <w:r w:rsidR="00E43D37">
          <w:rPr>
            <w:noProof/>
            <w:webHidden/>
          </w:rPr>
          <w:fldChar w:fldCharType="begin"/>
        </w:r>
        <w:r w:rsidR="00E43D37">
          <w:rPr>
            <w:noProof/>
            <w:webHidden/>
          </w:rPr>
          <w:instrText xml:space="preserve"> PAGEREF _Toc66787010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2B1BE6E2" w14:textId="60241970"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11" w:history="1">
        <w:r w:rsidR="00E43D37" w:rsidRPr="00D875EC">
          <w:rPr>
            <w:rStyle w:val="Hyperlink"/>
            <w:noProof/>
          </w:rPr>
          <w:t>6.</w:t>
        </w:r>
        <w:r w:rsidR="00E43D37">
          <w:rPr>
            <w:rFonts w:asciiTheme="minorHAnsi" w:eastAsiaTheme="minorEastAsia" w:hAnsiTheme="minorHAnsi" w:cstheme="minorBidi"/>
            <w:i w:val="0"/>
            <w:iCs w:val="0"/>
            <w:noProof/>
            <w:sz w:val="22"/>
            <w:szCs w:val="22"/>
          </w:rPr>
          <w:tab/>
        </w:r>
        <w:r w:rsidR="00E43D37" w:rsidRPr="00D875EC">
          <w:rPr>
            <w:rStyle w:val="Hyperlink"/>
            <w:noProof/>
          </w:rPr>
          <w:t>Offeror’s Rights to Withdraw Proposal</w:t>
        </w:r>
        <w:r w:rsidR="00E43D37">
          <w:rPr>
            <w:noProof/>
            <w:webHidden/>
          </w:rPr>
          <w:tab/>
        </w:r>
        <w:r w:rsidR="00E43D37">
          <w:rPr>
            <w:noProof/>
            <w:webHidden/>
          </w:rPr>
          <w:fldChar w:fldCharType="begin"/>
        </w:r>
        <w:r w:rsidR="00E43D37">
          <w:rPr>
            <w:noProof/>
            <w:webHidden/>
          </w:rPr>
          <w:instrText xml:space="preserve"> PAGEREF _Toc66787011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68752CB0" w14:textId="24812A6F"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12" w:history="1">
        <w:r w:rsidR="00E43D37" w:rsidRPr="00D875EC">
          <w:rPr>
            <w:rStyle w:val="Hyperlink"/>
            <w:noProof/>
          </w:rPr>
          <w:t>7.</w:t>
        </w:r>
        <w:r w:rsidR="00E43D37">
          <w:rPr>
            <w:rFonts w:asciiTheme="minorHAnsi" w:eastAsiaTheme="minorEastAsia" w:hAnsiTheme="minorHAnsi" w:cstheme="minorBidi"/>
            <w:i w:val="0"/>
            <w:iCs w:val="0"/>
            <w:noProof/>
            <w:sz w:val="22"/>
            <w:szCs w:val="22"/>
          </w:rPr>
          <w:tab/>
        </w:r>
        <w:r w:rsidR="00E43D37" w:rsidRPr="00D875EC">
          <w:rPr>
            <w:rStyle w:val="Hyperlink"/>
            <w:noProof/>
          </w:rPr>
          <w:t>Proposal Offer Firm</w:t>
        </w:r>
        <w:r w:rsidR="00E43D37">
          <w:rPr>
            <w:noProof/>
            <w:webHidden/>
          </w:rPr>
          <w:tab/>
        </w:r>
        <w:r w:rsidR="00E43D37">
          <w:rPr>
            <w:noProof/>
            <w:webHidden/>
          </w:rPr>
          <w:fldChar w:fldCharType="begin"/>
        </w:r>
        <w:r w:rsidR="00E43D37">
          <w:rPr>
            <w:noProof/>
            <w:webHidden/>
          </w:rPr>
          <w:instrText xml:space="preserve"> PAGEREF _Toc66787012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72404BCD" w14:textId="2C44B4FB"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13" w:history="1">
        <w:r w:rsidR="00E43D37" w:rsidRPr="00D875EC">
          <w:rPr>
            <w:rStyle w:val="Hyperlink"/>
            <w:noProof/>
          </w:rPr>
          <w:t>8.</w:t>
        </w:r>
        <w:r w:rsidR="00E43D37">
          <w:rPr>
            <w:rFonts w:asciiTheme="minorHAnsi" w:eastAsiaTheme="minorEastAsia" w:hAnsiTheme="minorHAnsi" w:cstheme="minorBidi"/>
            <w:i w:val="0"/>
            <w:iCs w:val="0"/>
            <w:noProof/>
            <w:sz w:val="22"/>
            <w:szCs w:val="22"/>
          </w:rPr>
          <w:tab/>
        </w:r>
        <w:r w:rsidR="00E43D37" w:rsidRPr="00D875EC">
          <w:rPr>
            <w:rStyle w:val="Hyperlink"/>
            <w:noProof/>
          </w:rPr>
          <w:t>Disclosure of Proposal Contents</w:t>
        </w:r>
        <w:r w:rsidR="00E43D37">
          <w:rPr>
            <w:noProof/>
            <w:webHidden/>
          </w:rPr>
          <w:tab/>
        </w:r>
        <w:r w:rsidR="00E43D37">
          <w:rPr>
            <w:noProof/>
            <w:webHidden/>
          </w:rPr>
          <w:fldChar w:fldCharType="begin"/>
        </w:r>
        <w:r w:rsidR="00E43D37">
          <w:rPr>
            <w:noProof/>
            <w:webHidden/>
          </w:rPr>
          <w:instrText xml:space="preserve"> PAGEREF _Toc66787013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27A8FEF2" w14:textId="3E5B83F3"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14" w:history="1">
        <w:r w:rsidR="00E43D37" w:rsidRPr="00D875EC">
          <w:rPr>
            <w:rStyle w:val="Hyperlink"/>
            <w:noProof/>
          </w:rPr>
          <w:t>9.</w:t>
        </w:r>
        <w:r w:rsidR="00E43D37">
          <w:rPr>
            <w:rFonts w:asciiTheme="minorHAnsi" w:eastAsiaTheme="minorEastAsia" w:hAnsiTheme="minorHAnsi" w:cstheme="minorBidi"/>
            <w:i w:val="0"/>
            <w:iCs w:val="0"/>
            <w:noProof/>
            <w:sz w:val="22"/>
            <w:szCs w:val="22"/>
          </w:rPr>
          <w:tab/>
        </w:r>
        <w:r w:rsidR="00E43D37" w:rsidRPr="00D875EC">
          <w:rPr>
            <w:rStyle w:val="Hyperlink"/>
            <w:noProof/>
          </w:rPr>
          <w:t>No Obligation</w:t>
        </w:r>
        <w:r w:rsidR="00E43D37">
          <w:rPr>
            <w:noProof/>
            <w:webHidden/>
          </w:rPr>
          <w:tab/>
        </w:r>
        <w:r w:rsidR="00E43D37">
          <w:rPr>
            <w:noProof/>
            <w:webHidden/>
          </w:rPr>
          <w:fldChar w:fldCharType="begin"/>
        </w:r>
        <w:r w:rsidR="00E43D37">
          <w:rPr>
            <w:noProof/>
            <w:webHidden/>
          </w:rPr>
          <w:instrText xml:space="preserve"> PAGEREF _Toc66787014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19494CFA" w14:textId="0F88B519"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15" w:history="1">
        <w:r w:rsidR="00E43D37" w:rsidRPr="00D875EC">
          <w:rPr>
            <w:rStyle w:val="Hyperlink"/>
            <w:noProof/>
          </w:rPr>
          <w:t>10.</w:t>
        </w:r>
        <w:r w:rsidR="00E43D37">
          <w:rPr>
            <w:rFonts w:asciiTheme="minorHAnsi" w:eastAsiaTheme="minorEastAsia" w:hAnsiTheme="minorHAnsi" w:cstheme="minorBidi"/>
            <w:i w:val="0"/>
            <w:iCs w:val="0"/>
            <w:noProof/>
            <w:sz w:val="22"/>
            <w:szCs w:val="22"/>
          </w:rPr>
          <w:tab/>
        </w:r>
        <w:r w:rsidR="00E43D37" w:rsidRPr="00D875EC">
          <w:rPr>
            <w:rStyle w:val="Hyperlink"/>
            <w:noProof/>
          </w:rPr>
          <w:t>Termination</w:t>
        </w:r>
        <w:r w:rsidR="00E43D37">
          <w:rPr>
            <w:noProof/>
            <w:webHidden/>
          </w:rPr>
          <w:tab/>
        </w:r>
        <w:r w:rsidR="00E43D37">
          <w:rPr>
            <w:noProof/>
            <w:webHidden/>
          </w:rPr>
          <w:fldChar w:fldCharType="begin"/>
        </w:r>
        <w:r w:rsidR="00E43D37">
          <w:rPr>
            <w:noProof/>
            <w:webHidden/>
          </w:rPr>
          <w:instrText xml:space="preserve"> PAGEREF _Toc66787015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2C1ADC1A" w14:textId="0DA5539D"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16" w:history="1">
        <w:r w:rsidR="00E43D37" w:rsidRPr="00D875EC">
          <w:rPr>
            <w:rStyle w:val="Hyperlink"/>
            <w:noProof/>
          </w:rPr>
          <w:t>11.</w:t>
        </w:r>
        <w:r w:rsidR="00E43D37">
          <w:rPr>
            <w:rFonts w:asciiTheme="minorHAnsi" w:eastAsiaTheme="minorEastAsia" w:hAnsiTheme="minorHAnsi" w:cstheme="minorBidi"/>
            <w:i w:val="0"/>
            <w:iCs w:val="0"/>
            <w:noProof/>
            <w:sz w:val="22"/>
            <w:szCs w:val="22"/>
          </w:rPr>
          <w:tab/>
        </w:r>
        <w:r w:rsidR="00E43D37" w:rsidRPr="00D875EC">
          <w:rPr>
            <w:rStyle w:val="Hyperlink"/>
            <w:noProof/>
          </w:rPr>
          <w:t>Sufficient Appropriation</w:t>
        </w:r>
        <w:r w:rsidR="00E43D37">
          <w:rPr>
            <w:noProof/>
            <w:webHidden/>
          </w:rPr>
          <w:tab/>
        </w:r>
        <w:r w:rsidR="00E43D37">
          <w:rPr>
            <w:noProof/>
            <w:webHidden/>
          </w:rPr>
          <w:fldChar w:fldCharType="begin"/>
        </w:r>
        <w:r w:rsidR="00E43D37">
          <w:rPr>
            <w:noProof/>
            <w:webHidden/>
          </w:rPr>
          <w:instrText xml:space="preserve"> PAGEREF _Toc66787016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1D7A9DA6" w14:textId="0B1D0334"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17" w:history="1">
        <w:r w:rsidR="00E43D37" w:rsidRPr="00D875EC">
          <w:rPr>
            <w:rStyle w:val="Hyperlink"/>
            <w:noProof/>
          </w:rPr>
          <w:t>12.</w:t>
        </w:r>
        <w:r w:rsidR="00E43D37">
          <w:rPr>
            <w:rFonts w:asciiTheme="minorHAnsi" w:eastAsiaTheme="minorEastAsia" w:hAnsiTheme="minorHAnsi" w:cstheme="minorBidi"/>
            <w:i w:val="0"/>
            <w:iCs w:val="0"/>
            <w:noProof/>
            <w:sz w:val="22"/>
            <w:szCs w:val="22"/>
          </w:rPr>
          <w:tab/>
        </w:r>
        <w:r w:rsidR="00E43D37" w:rsidRPr="00D875EC">
          <w:rPr>
            <w:rStyle w:val="Hyperlink"/>
            <w:noProof/>
          </w:rPr>
          <w:t>Legal Review</w:t>
        </w:r>
        <w:r w:rsidR="00E43D37">
          <w:rPr>
            <w:noProof/>
            <w:webHidden/>
          </w:rPr>
          <w:tab/>
        </w:r>
        <w:r w:rsidR="00E43D37">
          <w:rPr>
            <w:noProof/>
            <w:webHidden/>
          </w:rPr>
          <w:fldChar w:fldCharType="begin"/>
        </w:r>
        <w:r w:rsidR="00E43D37">
          <w:rPr>
            <w:noProof/>
            <w:webHidden/>
          </w:rPr>
          <w:instrText xml:space="preserve"> PAGEREF _Toc66787017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03FEB8BC" w14:textId="5F0B1FA3"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18" w:history="1">
        <w:r w:rsidR="00E43D37" w:rsidRPr="00D875EC">
          <w:rPr>
            <w:rStyle w:val="Hyperlink"/>
            <w:noProof/>
          </w:rPr>
          <w:t>13.</w:t>
        </w:r>
        <w:r w:rsidR="00E43D37">
          <w:rPr>
            <w:rFonts w:asciiTheme="minorHAnsi" w:eastAsiaTheme="minorEastAsia" w:hAnsiTheme="minorHAnsi" w:cstheme="minorBidi"/>
            <w:i w:val="0"/>
            <w:iCs w:val="0"/>
            <w:noProof/>
            <w:sz w:val="22"/>
            <w:szCs w:val="22"/>
          </w:rPr>
          <w:tab/>
        </w:r>
        <w:r w:rsidR="00E43D37" w:rsidRPr="00D875EC">
          <w:rPr>
            <w:rStyle w:val="Hyperlink"/>
            <w:noProof/>
          </w:rPr>
          <w:t>Governing Law</w:t>
        </w:r>
        <w:r w:rsidR="00E43D37">
          <w:rPr>
            <w:noProof/>
            <w:webHidden/>
          </w:rPr>
          <w:tab/>
        </w:r>
        <w:r w:rsidR="00E43D37">
          <w:rPr>
            <w:noProof/>
            <w:webHidden/>
          </w:rPr>
          <w:fldChar w:fldCharType="begin"/>
        </w:r>
        <w:r w:rsidR="00E43D37">
          <w:rPr>
            <w:noProof/>
            <w:webHidden/>
          </w:rPr>
          <w:instrText xml:space="preserve"> PAGEREF _Toc66787018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5E01A617" w14:textId="78D8B4B3"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19" w:history="1">
        <w:r w:rsidR="00E43D37" w:rsidRPr="00D875EC">
          <w:rPr>
            <w:rStyle w:val="Hyperlink"/>
            <w:noProof/>
          </w:rPr>
          <w:t>14.</w:t>
        </w:r>
        <w:r w:rsidR="00E43D37">
          <w:rPr>
            <w:rFonts w:asciiTheme="minorHAnsi" w:eastAsiaTheme="minorEastAsia" w:hAnsiTheme="minorHAnsi" w:cstheme="minorBidi"/>
            <w:i w:val="0"/>
            <w:iCs w:val="0"/>
            <w:noProof/>
            <w:sz w:val="22"/>
            <w:szCs w:val="22"/>
          </w:rPr>
          <w:tab/>
        </w:r>
        <w:r w:rsidR="00E43D37" w:rsidRPr="00D875EC">
          <w:rPr>
            <w:rStyle w:val="Hyperlink"/>
            <w:noProof/>
          </w:rPr>
          <w:t>Basis for Proposal</w:t>
        </w:r>
        <w:r w:rsidR="00E43D37">
          <w:rPr>
            <w:noProof/>
            <w:webHidden/>
          </w:rPr>
          <w:tab/>
        </w:r>
        <w:r w:rsidR="00E43D37">
          <w:rPr>
            <w:noProof/>
            <w:webHidden/>
          </w:rPr>
          <w:fldChar w:fldCharType="begin"/>
        </w:r>
        <w:r w:rsidR="00E43D37">
          <w:rPr>
            <w:noProof/>
            <w:webHidden/>
          </w:rPr>
          <w:instrText xml:space="preserve"> PAGEREF _Toc66787019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004D9720" w14:textId="0CF423AB"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20" w:history="1">
        <w:r w:rsidR="00E43D37" w:rsidRPr="00D875EC">
          <w:rPr>
            <w:rStyle w:val="Hyperlink"/>
            <w:noProof/>
          </w:rPr>
          <w:t>15.</w:t>
        </w:r>
        <w:r w:rsidR="00E43D37">
          <w:rPr>
            <w:rFonts w:asciiTheme="minorHAnsi" w:eastAsiaTheme="minorEastAsia" w:hAnsiTheme="minorHAnsi" w:cstheme="minorBidi"/>
            <w:i w:val="0"/>
            <w:iCs w:val="0"/>
            <w:noProof/>
            <w:sz w:val="22"/>
            <w:szCs w:val="22"/>
          </w:rPr>
          <w:tab/>
        </w:r>
        <w:r w:rsidR="00E43D37" w:rsidRPr="00D875EC">
          <w:rPr>
            <w:rStyle w:val="Hyperlink"/>
            <w:noProof/>
          </w:rPr>
          <w:t>Contract Terms and Conditions</w:t>
        </w:r>
        <w:r w:rsidR="00E43D37">
          <w:rPr>
            <w:noProof/>
            <w:webHidden/>
          </w:rPr>
          <w:tab/>
        </w:r>
        <w:r w:rsidR="00E43D37">
          <w:rPr>
            <w:noProof/>
            <w:webHidden/>
          </w:rPr>
          <w:fldChar w:fldCharType="begin"/>
        </w:r>
        <w:r w:rsidR="00E43D37">
          <w:rPr>
            <w:noProof/>
            <w:webHidden/>
          </w:rPr>
          <w:instrText xml:space="preserve"> PAGEREF _Toc66787020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3BAB6724" w14:textId="2D6A1275"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21" w:history="1">
        <w:r w:rsidR="00E43D37" w:rsidRPr="00D875EC">
          <w:rPr>
            <w:rStyle w:val="Hyperlink"/>
            <w:noProof/>
          </w:rPr>
          <w:t>16.</w:t>
        </w:r>
        <w:r w:rsidR="00E43D37">
          <w:rPr>
            <w:rFonts w:asciiTheme="minorHAnsi" w:eastAsiaTheme="minorEastAsia" w:hAnsiTheme="minorHAnsi" w:cstheme="minorBidi"/>
            <w:i w:val="0"/>
            <w:iCs w:val="0"/>
            <w:noProof/>
            <w:sz w:val="22"/>
            <w:szCs w:val="22"/>
          </w:rPr>
          <w:tab/>
        </w:r>
        <w:r w:rsidR="00E43D37" w:rsidRPr="00D875EC">
          <w:rPr>
            <w:rStyle w:val="Hyperlink"/>
            <w:noProof/>
          </w:rPr>
          <w:t>Offeror’s Terms and Conditions</w:t>
        </w:r>
        <w:r w:rsidR="00E43D37">
          <w:rPr>
            <w:noProof/>
            <w:webHidden/>
          </w:rPr>
          <w:tab/>
        </w:r>
        <w:r w:rsidR="00E43D37">
          <w:rPr>
            <w:noProof/>
            <w:webHidden/>
          </w:rPr>
          <w:fldChar w:fldCharType="begin"/>
        </w:r>
        <w:r w:rsidR="00E43D37">
          <w:rPr>
            <w:noProof/>
            <w:webHidden/>
          </w:rPr>
          <w:instrText xml:space="preserve"> PAGEREF _Toc66787021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39A0929E" w14:textId="59174D9F"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22" w:history="1">
        <w:r w:rsidR="00E43D37" w:rsidRPr="00D875EC">
          <w:rPr>
            <w:rStyle w:val="Hyperlink"/>
            <w:noProof/>
          </w:rPr>
          <w:t>17.</w:t>
        </w:r>
        <w:r w:rsidR="00E43D37">
          <w:rPr>
            <w:rFonts w:asciiTheme="minorHAnsi" w:eastAsiaTheme="minorEastAsia" w:hAnsiTheme="minorHAnsi" w:cstheme="minorBidi"/>
            <w:i w:val="0"/>
            <w:iCs w:val="0"/>
            <w:noProof/>
            <w:sz w:val="22"/>
            <w:szCs w:val="22"/>
          </w:rPr>
          <w:tab/>
        </w:r>
        <w:r w:rsidR="00E43D37" w:rsidRPr="00D875EC">
          <w:rPr>
            <w:rStyle w:val="Hyperlink"/>
            <w:noProof/>
          </w:rPr>
          <w:t>Contract Deviations</w:t>
        </w:r>
        <w:r w:rsidR="00E43D37">
          <w:rPr>
            <w:noProof/>
            <w:webHidden/>
          </w:rPr>
          <w:tab/>
        </w:r>
        <w:r w:rsidR="00E43D37">
          <w:rPr>
            <w:noProof/>
            <w:webHidden/>
          </w:rPr>
          <w:fldChar w:fldCharType="begin"/>
        </w:r>
        <w:r w:rsidR="00E43D37">
          <w:rPr>
            <w:noProof/>
            <w:webHidden/>
          </w:rPr>
          <w:instrText xml:space="preserve"> PAGEREF _Toc66787022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602584A6" w14:textId="02605E19"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23" w:history="1">
        <w:r w:rsidR="00E43D37" w:rsidRPr="00D875EC">
          <w:rPr>
            <w:rStyle w:val="Hyperlink"/>
            <w:noProof/>
          </w:rPr>
          <w:t>18.</w:t>
        </w:r>
        <w:r w:rsidR="00E43D37">
          <w:rPr>
            <w:rFonts w:asciiTheme="minorHAnsi" w:eastAsiaTheme="minorEastAsia" w:hAnsiTheme="minorHAnsi" w:cstheme="minorBidi"/>
            <w:i w:val="0"/>
            <w:iCs w:val="0"/>
            <w:noProof/>
            <w:sz w:val="22"/>
            <w:szCs w:val="22"/>
          </w:rPr>
          <w:tab/>
        </w:r>
        <w:r w:rsidR="00E43D37" w:rsidRPr="00D875EC">
          <w:rPr>
            <w:rStyle w:val="Hyperlink"/>
            <w:noProof/>
          </w:rPr>
          <w:t>Offeror Qualifications</w:t>
        </w:r>
        <w:r w:rsidR="00E43D37">
          <w:rPr>
            <w:noProof/>
            <w:webHidden/>
          </w:rPr>
          <w:tab/>
        </w:r>
        <w:r w:rsidR="00E43D37">
          <w:rPr>
            <w:noProof/>
            <w:webHidden/>
          </w:rPr>
          <w:fldChar w:fldCharType="begin"/>
        </w:r>
        <w:r w:rsidR="00E43D37">
          <w:rPr>
            <w:noProof/>
            <w:webHidden/>
          </w:rPr>
          <w:instrText xml:space="preserve"> PAGEREF _Toc66787023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1A5EB890" w14:textId="04514C10"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24" w:history="1">
        <w:r w:rsidR="00E43D37" w:rsidRPr="00D875EC">
          <w:rPr>
            <w:rStyle w:val="Hyperlink"/>
            <w:noProof/>
          </w:rPr>
          <w:t>19.</w:t>
        </w:r>
        <w:r w:rsidR="00E43D37">
          <w:rPr>
            <w:rFonts w:asciiTheme="minorHAnsi" w:eastAsiaTheme="minorEastAsia" w:hAnsiTheme="minorHAnsi" w:cstheme="minorBidi"/>
            <w:i w:val="0"/>
            <w:iCs w:val="0"/>
            <w:noProof/>
            <w:sz w:val="22"/>
            <w:szCs w:val="22"/>
          </w:rPr>
          <w:tab/>
        </w:r>
        <w:r w:rsidR="00E43D37" w:rsidRPr="00D875EC">
          <w:rPr>
            <w:rStyle w:val="Hyperlink"/>
            <w:noProof/>
          </w:rPr>
          <w:t>Right to Waive Minor Irregularities</w:t>
        </w:r>
        <w:r w:rsidR="00E43D37">
          <w:rPr>
            <w:noProof/>
            <w:webHidden/>
          </w:rPr>
          <w:tab/>
        </w:r>
        <w:r w:rsidR="00E43D37">
          <w:rPr>
            <w:noProof/>
            <w:webHidden/>
          </w:rPr>
          <w:fldChar w:fldCharType="begin"/>
        </w:r>
        <w:r w:rsidR="00E43D37">
          <w:rPr>
            <w:noProof/>
            <w:webHidden/>
          </w:rPr>
          <w:instrText xml:space="preserve"> PAGEREF _Toc66787024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3EDB2123" w14:textId="47B3E6A7"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25" w:history="1">
        <w:r w:rsidR="00E43D37" w:rsidRPr="00D875EC">
          <w:rPr>
            <w:rStyle w:val="Hyperlink"/>
            <w:noProof/>
          </w:rPr>
          <w:t>20.</w:t>
        </w:r>
        <w:r w:rsidR="00E43D37">
          <w:rPr>
            <w:rFonts w:asciiTheme="minorHAnsi" w:eastAsiaTheme="minorEastAsia" w:hAnsiTheme="minorHAnsi" w:cstheme="minorBidi"/>
            <w:i w:val="0"/>
            <w:iCs w:val="0"/>
            <w:noProof/>
            <w:sz w:val="22"/>
            <w:szCs w:val="22"/>
          </w:rPr>
          <w:tab/>
        </w:r>
        <w:r w:rsidR="00E43D37" w:rsidRPr="00D875EC">
          <w:rPr>
            <w:rStyle w:val="Hyperlink"/>
            <w:noProof/>
          </w:rPr>
          <w:t>Change in Contractor Representatives</w:t>
        </w:r>
        <w:r w:rsidR="00E43D37">
          <w:rPr>
            <w:noProof/>
            <w:webHidden/>
          </w:rPr>
          <w:tab/>
        </w:r>
        <w:r w:rsidR="00E43D37">
          <w:rPr>
            <w:noProof/>
            <w:webHidden/>
          </w:rPr>
          <w:fldChar w:fldCharType="begin"/>
        </w:r>
        <w:r w:rsidR="00E43D37">
          <w:rPr>
            <w:noProof/>
            <w:webHidden/>
          </w:rPr>
          <w:instrText xml:space="preserve"> PAGEREF _Toc66787025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779317B9" w14:textId="4F19186C"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26" w:history="1">
        <w:r w:rsidR="00E43D37" w:rsidRPr="00D875EC">
          <w:rPr>
            <w:rStyle w:val="Hyperlink"/>
            <w:noProof/>
          </w:rPr>
          <w:t>21.</w:t>
        </w:r>
        <w:r w:rsidR="00E43D37">
          <w:rPr>
            <w:rFonts w:asciiTheme="minorHAnsi" w:eastAsiaTheme="minorEastAsia" w:hAnsiTheme="minorHAnsi" w:cstheme="minorBidi"/>
            <w:i w:val="0"/>
            <w:iCs w:val="0"/>
            <w:noProof/>
            <w:sz w:val="22"/>
            <w:szCs w:val="22"/>
          </w:rPr>
          <w:tab/>
        </w:r>
        <w:r w:rsidR="00E43D37" w:rsidRPr="00D875EC">
          <w:rPr>
            <w:rStyle w:val="Hyperlink"/>
            <w:noProof/>
          </w:rPr>
          <w:t>Notice of Penalties</w:t>
        </w:r>
        <w:r w:rsidR="00E43D37">
          <w:rPr>
            <w:noProof/>
            <w:webHidden/>
          </w:rPr>
          <w:tab/>
        </w:r>
        <w:r w:rsidR="00E43D37">
          <w:rPr>
            <w:noProof/>
            <w:webHidden/>
          </w:rPr>
          <w:fldChar w:fldCharType="begin"/>
        </w:r>
        <w:r w:rsidR="00E43D37">
          <w:rPr>
            <w:noProof/>
            <w:webHidden/>
          </w:rPr>
          <w:instrText xml:space="preserve"> PAGEREF _Toc66787026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61021681" w14:textId="4F045490"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27" w:history="1">
        <w:r w:rsidR="00E43D37" w:rsidRPr="00D875EC">
          <w:rPr>
            <w:rStyle w:val="Hyperlink"/>
            <w:noProof/>
          </w:rPr>
          <w:t>22.</w:t>
        </w:r>
        <w:r w:rsidR="00E43D37">
          <w:rPr>
            <w:rFonts w:asciiTheme="minorHAnsi" w:eastAsiaTheme="minorEastAsia" w:hAnsiTheme="minorHAnsi" w:cstheme="minorBidi"/>
            <w:i w:val="0"/>
            <w:iCs w:val="0"/>
            <w:noProof/>
            <w:sz w:val="22"/>
            <w:szCs w:val="22"/>
          </w:rPr>
          <w:tab/>
        </w:r>
        <w:r w:rsidR="00E43D37" w:rsidRPr="00D875EC">
          <w:rPr>
            <w:rStyle w:val="Hyperlink"/>
            <w:noProof/>
          </w:rPr>
          <w:t>Agency Rights</w:t>
        </w:r>
        <w:r w:rsidR="00E43D37">
          <w:rPr>
            <w:noProof/>
            <w:webHidden/>
          </w:rPr>
          <w:tab/>
        </w:r>
        <w:r w:rsidR="00E43D37">
          <w:rPr>
            <w:noProof/>
            <w:webHidden/>
          </w:rPr>
          <w:fldChar w:fldCharType="begin"/>
        </w:r>
        <w:r w:rsidR="00E43D37">
          <w:rPr>
            <w:noProof/>
            <w:webHidden/>
          </w:rPr>
          <w:instrText xml:space="preserve"> PAGEREF _Toc66787027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28264E46" w14:textId="7C74E6C6"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28" w:history="1">
        <w:r w:rsidR="00E43D37" w:rsidRPr="00D875EC">
          <w:rPr>
            <w:rStyle w:val="Hyperlink"/>
            <w:noProof/>
          </w:rPr>
          <w:t>23.</w:t>
        </w:r>
        <w:r w:rsidR="00E43D37">
          <w:rPr>
            <w:rFonts w:asciiTheme="minorHAnsi" w:eastAsiaTheme="minorEastAsia" w:hAnsiTheme="minorHAnsi" w:cstheme="minorBidi"/>
            <w:i w:val="0"/>
            <w:iCs w:val="0"/>
            <w:noProof/>
            <w:sz w:val="22"/>
            <w:szCs w:val="22"/>
          </w:rPr>
          <w:tab/>
        </w:r>
        <w:r w:rsidR="00E43D37" w:rsidRPr="00D875EC">
          <w:rPr>
            <w:rStyle w:val="Hyperlink"/>
            <w:noProof/>
          </w:rPr>
          <w:t>Right to Publish</w:t>
        </w:r>
        <w:r w:rsidR="00E43D37">
          <w:rPr>
            <w:noProof/>
            <w:webHidden/>
          </w:rPr>
          <w:tab/>
        </w:r>
        <w:r w:rsidR="00E43D37">
          <w:rPr>
            <w:noProof/>
            <w:webHidden/>
          </w:rPr>
          <w:fldChar w:fldCharType="begin"/>
        </w:r>
        <w:r w:rsidR="00E43D37">
          <w:rPr>
            <w:noProof/>
            <w:webHidden/>
          </w:rPr>
          <w:instrText xml:space="preserve"> PAGEREF _Toc66787028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60958D1F" w14:textId="6F7FF2C9"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29" w:history="1">
        <w:r w:rsidR="00E43D37" w:rsidRPr="00D875EC">
          <w:rPr>
            <w:rStyle w:val="Hyperlink"/>
            <w:noProof/>
          </w:rPr>
          <w:t>24.</w:t>
        </w:r>
        <w:r w:rsidR="00E43D37">
          <w:rPr>
            <w:rFonts w:asciiTheme="minorHAnsi" w:eastAsiaTheme="minorEastAsia" w:hAnsiTheme="minorHAnsi" w:cstheme="minorBidi"/>
            <w:i w:val="0"/>
            <w:iCs w:val="0"/>
            <w:noProof/>
            <w:sz w:val="22"/>
            <w:szCs w:val="22"/>
          </w:rPr>
          <w:tab/>
        </w:r>
        <w:r w:rsidR="00E43D37" w:rsidRPr="00D875EC">
          <w:rPr>
            <w:rStyle w:val="Hyperlink"/>
            <w:noProof/>
          </w:rPr>
          <w:t>Ownership of Proposals</w:t>
        </w:r>
        <w:r w:rsidR="00E43D37">
          <w:rPr>
            <w:noProof/>
            <w:webHidden/>
          </w:rPr>
          <w:tab/>
        </w:r>
        <w:r w:rsidR="00E43D37">
          <w:rPr>
            <w:noProof/>
            <w:webHidden/>
          </w:rPr>
          <w:fldChar w:fldCharType="begin"/>
        </w:r>
        <w:r w:rsidR="00E43D37">
          <w:rPr>
            <w:noProof/>
            <w:webHidden/>
          </w:rPr>
          <w:instrText xml:space="preserve"> PAGEREF _Toc66787029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6453D938" w14:textId="6C39E6E7"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30" w:history="1">
        <w:r w:rsidR="00E43D37" w:rsidRPr="00D875EC">
          <w:rPr>
            <w:rStyle w:val="Hyperlink"/>
            <w:noProof/>
          </w:rPr>
          <w:t>25.</w:t>
        </w:r>
        <w:r w:rsidR="00E43D37">
          <w:rPr>
            <w:rFonts w:asciiTheme="minorHAnsi" w:eastAsiaTheme="minorEastAsia" w:hAnsiTheme="minorHAnsi" w:cstheme="minorBidi"/>
            <w:i w:val="0"/>
            <w:iCs w:val="0"/>
            <w:noProof/>
            <w:sz w:val="22"/>
            <w:szCs w:val="22"/>
          </w:rPr>
          <w:tab/>
        </w:r>
        <w:r w:rsidR="00E43D37" w:rsidRPr="00D875EC">
          <w:rPr>
            <w:rStyle w:val="Hyperlink"/>
            <w:noProof/>
          </w:rPr>
          <w:t>Confidentiality</w:t>
        </w:r>
        <w:r w:rsidR="00E43D37">
          <w:rPr>
            <w:noProof/>
            <w:webHidden/>
          </w:rPr>
          <w:tab/>
        </w:r>
        <w:r w:rsidR="00E43D37">
          <w:rPr>
            <w:noProof/>
            <w:webHidden/>
          </w:rPr>
          <w:fldChar w:fldCharType="begin"/>
        </w:r>
        <w:r w:rsidR="00E43D37">
          <w:rPr>
            <w:noProof/>
            <w:webHidden/>
          </w:rPr>
          <w:instrText xml:space="preserve"> PAGEREF _Toc66787030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7FC115F4" w14:textId="5B9D3B0B"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31" w:history="1">
        <w:r w:rsidR="00E43D37" w:rsidRPr="00D875EC">
          <w:rPr>
            <w:rStyle w:val="Hyperlink"/>
            <w:noProof/>
          </w:rPr>
          <w:t>26.</w:t>
        </w:r>
        <w:r w:rsidR="00E43D37">
          <w:rPr>
            <w:rFonts w:asciiTheme="minorHAnsi" w:eastAsiaTheme="minorEastAsia" w:hAnsiTheme="minorHAnsi" w:cstheme="minorBidi"/>
            <w:i w:val="0"/>
            <w:iCs w:val="0"/>
            <w:noProof/>
            <w:sz w:val="22"/>
            <w:szCs w:val="22"/>
          </w:rPr>
          <w:tab/>
        </w:r>
        <w:r w:rsidR="00E43D37" w:rsidRPr="00D875EC">
          <w:rPr>
            <w:rStyle w:val="Hyperlink"/>
            <w:noProof/>
          </w:rPr>
          <w:t>Electronic mail address required.</w:t>
        </w:r>
        <w:r w:rsidR="00E43D37">
          <w:rPr>
            <w:noProof/>
            <w:webHidden/>
          </w:rPr>
          <w:tab/>
        </w:r>
        <w:r w:rsidR="00E43D37">
          <w:rPr>
            <w:noProof/>
            <w:webHidden/>
          </w:rPr>
          <w:fldChar w:fldCharType="begin"/>
        </w:r>
        <w:r w:rsidR="00E43D37">
          <w:rPr>
            <w:noProof/>
            <w:webHidden/>
          </w:rPr>
          <w:instrText xml:space="preserve"> PAGEREF _Toc66787031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2D741EF6" w14:textId="216F5556"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32" w:history="1">
        <w:r w:rsidR="00E43D37" w:rsidRPr="00D875EC">
          <w:rPr>
            <w:rStyle w:val="Hyperlink"/>
            <w:noProof/>
          </w:rPr>
          <w:t>27.</w:t>
        </w:r>
        <w:r w:rsidR="00E43D37">
          <w:rPr>
            <w:rFonts w:asciiTheme="minorHAnsi" w:eastAsiaTheme="minorEastAsia" w:hAnsiTheme="minorHAnsi" w:cstheme="minorBidi"/>
            <w:i w:val="0"/>
            <w:iCs w:val="0"/>
            <w:noProof/>
            <w:sz w:val="22"/>
            <w:szCs w:val="22"/>
          </w:rPr>
          <w:tab/>
        </w:r>
        <w:r w:rsidR="00E43D37" w:rsidRPr="00D875EC">
          <w:rPr>
            <w:rStyle w:val="Hyperlink"/>
            <w:noProof/>
          </w:rPr>
          <w:t>Use of Electronic Versions of this RFP</w:t>
        </w:r>
        <w:r w:rsidR="00E43D37">
          <w:rPr>
            <w:noProof/>
            <w:webHidden/>
          </w:rPr>
          <w:tab/>
        </w:r>
        <w:r w:rsidR="00E43D37">
          <w:rPr>
            <w:noProof/>
            <w:webHidden/>
          </w:rPr>
          <w:fldChar w:fldCharType="begin"/>
        </w:r>
        <w:r w:rsidR="00E43D37">
          <w:rPr>
            <w:noProof/>
            <w:webHidden/>
          </w:rPr>
          <w:instrText xml:space="preserve"> PAGEREF _Toc66787032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5AD49DCE" w14:textId="1CFC7E5B"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33" w:history="1">
        <w:r w:rsidR="00E43D37" w:rsidRPr="00D875EC">
          <w:rPr>
            <w:rStyle w:val="Hyperlink"/>
            <w:noProof/>
          </w:rPr>
          <w:t>28.</w:t>
        </w:r>
        <w:r w:rsidR="00E43D37">
          <w:rPr>
            <w:rFonts w:asciiTheme="minorHAnsi" w:eastAsiaTheme="minorEastAsia" w:hAnsiTheme="minorHAnsi" w:cstheme="minorBidi"/>
            <w:i w:val="0"/>
            <w:iCs w:val="0"/>
            <w:noProof/>
            <w:sz w:val="22"/>
            <w:szCs w:val="22"/>
          </w:rPr>
          <w:tab/>
        </w:r>
        <w:r w:rsidR="00E43D37" w:rsidRPr="00D875EC">
          <w:rPr>
            <w:rStyle w:val="Hyperlink"/>
            <w:noProof/>
          </w:rPr>
          <w:t>New Mexico Employees Health Coverage</w:t>
        </w:r>
        <w:r w:rsidR="00E43D37">
          <w:rPr>
            <w:noProof/>
            <w:webHidden/>
          </w:rPr>
          <w:tab/>
        </w:r>
        <w:r w:rsidR="00E43D37">
          <w:rPr>
            <w:noProof/>
            <w:webHidden/>
          </w:rPr>
          <w:fldChar w:fldCharType="begin"/>
        </w:r>
        <w:r w:rsidR="00E43D37">
          <w:rPr>
            <w:noProof/>
            <w:webHidden/>
          </w:rPr>
          <w:instrText xml:space="preserve"> PAGEREF _Toc66787033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29B6CAE5" w14:textId="09DB2406"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34" w:history="1">
        <w:r w:rsidR="00E43D37" w:rsidRPr="00D875EC">
          <w:rPr>
            <w:rStyle w:val="Hyperlink"/>
            <w:noProof/>
          </w:rPr>
          <w:t>29.</w:t>
        </w:r>
        <w:r w:rsidR="00E43D37">
          <w:rPr>
            <w:rFonts w:asciiTheme="minorHAnsi" w:eastAsiaTheme="minorEastAsia" w:hAnsiTheme="minorHAnsi" w:cstheme="minorBidi"/>
            <w:i w:val="0"/>
            <w:iCs w:val="0"/>
            <w:noProof/>
            <w:sz w:val="22"/>
            <w:szCs w:val="22"/>
          </w:rPr>
          <w:tab/>
        </w:r>
        <w:r w:rsidR="00E43D37" w:rsidRPr="00D875EC">
          <w:rPr>
            <w:rStyle w:val="Hyperlink"/>
            <w:noProof/>
          </w:rPr>
          <w:t>Campaign Contribution Disclosure Form</w:t>
        </w:r>
        <w:r w:rsidR="00E43D37">
          <w:rPr>
            <w:noProof/>
            <w:webHidden/>
          </w:rPr>
          <w:tab/>
        </w:r>
        <w:r w:rsidR="00E43D37">
          <w:rPr>
            <w:noProof/>
            <w:webHidden/>
          </w:rPr>
          <w:fldChar w:fldCharType="begin"/>
        </w:r>
        <w:r w:rsidR="00E43D37">
          <w:rPr>
            <w:noProof/>
            <w:webHidden/>
          </w:rPr>
          <w:instrText xml:space="preserve"> PAGEREF _Toc66787034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64926B9C" w14:textId="55534481"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35" w:history="1">
        <w:r w:rsidR="00E43D37" w:rsidRPr="00D875EC">
          <w:rPr>
            <w:rStyle w:val="Hyperlink"/>
            <w:noProof/>
          </w:rPr>
          <w:t>30.</w:t>
        </w:r>
        <w:r w:rsidR="00E43D37">
          <w:rPr>
            <w:rFonts w:asciiTheme="minorHAnsi" w:eastAsiaTheme="minorEastAsia" w:hAnsiTheme="minorHAnsi" w:cstheme="minorBidi"/>
            <w:i w:val="0"/>
            <w:iCs w:val="0"/>
            <w:noProof/>
            <w:sz w:val="22"/>
            <w:szCs w:val="22"/>
          </w:rPr>
          <w:tab/>
        </w:r>
        <w:r w:rsidR="00E43D37" w:rsidRPr="00D875EC">
          <w:rPr>
            <w:rStyle w:val="Hyperlink"/>
            <w:noProof/>
          </w:rPr>
          <w:t>Letter of Transmittal</w:t>
        </w:r>
        <w:r w:rsidR="00E43D37">
          <w:rPr>
            <w:noProof/>
            <w:webHidden/>
          </w:rPr>
          <w:tab/>
        </w:r>
        <w:r w:rsidR="00E43D37">
          <w:rPr>
            <w:noProof/>
            <w:webHidden/>
          </w:rPr>
          <w:fldChar w:fldCharType="begin"/>
        </w:r>
        <w:r w:rsidR="00E43D37">
          <w:rPr>
            <w:noProof/>
            <w:webHidden/>
          </w:rPr>
          <w:instrText xml:space="preserve"> PAGEREF _Toc66787035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60373741" w14:textId="73D5DBCE"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36" w:history="1">
        <w:r w:rsidR="00E43D37" w:rsidRPr="00D875EC">
          <w:rPr>
            <w:rStyle w:val="Hyperlink"/>
            <w:noProof/>
          </w:rPr>
          <w:t>31.</w:t>
        </w:r>
        <w:r w:rsidR="00E43D37">
          <w:rPr>
            <w:rFonts w:asciiTheme="minorHAnsi" w:eastAsiaTheme="minorEastAsia" w:hAnsiTheme="minorHAnsi" w:cstheme="minorBidi"/>
            <w:i w:val="0"/>
            <w:iCs w:val="0"/>
            <w:noProof/>
            <w:sz w:val="22"/>
            <w:szCs w:val="22"/>
          </w:rPr>
          <w:tab/>
        </w:r>
        <w:r w:rsidR="00E43D37" w:rsidRPr="00D875EC">
          <w:rPr>
            <w:rStyle w:val="Hyperlink"/>
            <w:noProof/>
          </w:rPr>
          <w:t>Disclosure Regarding Responsibility</w:t>
        </w:r>
        <w:r w:rsidR="00E43D37">
          <w:rPr>
            <w:noProof/>
            <w:webHidden/>
          </w:rPr>
          <w:tab/>
        </w:r>
        <w:r w:rsidR="00E43D37">
          <w:rPr>
            <w:noProof/>
            <w:webHidden/>
          </w:rPr>
          <w:fldChar w:fldCharType="begin"/>
        </w:r>
        <w:r w:rsidR="00E43D37">
          <w:rPr>
            <w:noProof/>
            <w:webHidden/>
          </w:rPr>
          <w:instrText xml:space="preserve"> PAGEREF _Toc66787036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414FB4EB" w14:textId="361819BF"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37" w:history="1">
        <w:r w:rsidR="00E43D37" w:rsidRPr="00D875EC">
          <w:rPr>
            <w:rStyle w:val="Hyperlink"/>
            <w:noProof/>
          </w:rPr>
          <w:t>32.</w:t>
        </w:r>
        <w:r w:rsidR="00E43D37">
          <w:rPr>
            <w:rFonts w:asciiTheme="minorHAnsi" w:eastAsiaTheme="minorEastAsia" w:hAnsiTheme="minorHAnsi" w:cstheme="minorBidi"/>
            <w:i w:val="0"/>
            <w:iCs w:val="0"/>
            <w:noProof/>
            <w:sz w:val="22"/>
            <w:szCs w:val="22"/>
          </w:rPr>
          <w:tab/>
        </w:r>
        <w:r w:rsidR="00E43D37" w:rsidRPr="00D875EC">
          <w:rPr>
            <w:rStyle w:val="Hyperlink"/>
            <w:noProof/>
          </w:rPr>
          <w:t>New Mexico Preferences</w:t>
        </w:r>
        <w:r w:rsidR="00E43D37">
          <w:rPr>
            <w:noProof/>
            <w:webHidden/>
          </w:rPr>
          <w:tab/>
        </w:r>
        <w:r w:rsidR="00E43D37">
          <w:rPr>
            <w:noProof/>
            <w:webHidden/>
          </w:rPr>
          <w:fldChar w:fldCharType="begin"/>
        </w:r>
        <w:r w:rsidR="00E43D37">
          <w:rPr>
            <w:noProof/>
            <w:webHidden/>
          </w:rPr>
          <w:instrText xml:space="preserve"> PAGEREF _Toc66787037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29DC8253" w14:textId="082FFEC5" w:rsidR="00E43D37" w:rsidRDefault="006B784C">
      <w:pPr>
        <w:pStyle w:val="TOC1"/>
        <w:tabs>
          <w:tab w:val="right" w:leader="dot" w:pos="9350"/>
        </w:tabs>
        <w:rPr>
          <w:rFonts w:asciiTheme="minorHAnsi" w:eastAsiaTheme="minorEastAsia" w:hAnsiTheme="minorHAnsi" w:cstheme="minorBidi"/>
          <w:b w:val="0"/>
          <w:bCs w:val="0"/>
          <w:caps w:val="0"/>
          <w:noProof/>
          <w:sz w:val="22"/>
          <w:szCs w:val="22"/>
        </w:rPr>
      </w:pPr>
      <w:hyperlink w:anchor="_Toc66787038" w:history="1">
        <w:r w:rsidR="00E43D37" w:rsidRPr="00D875EC">
          <w:rPr>
            <w:rStyle w:val="Hyperlink"/>
            <w:noProof/>
          </w:rPr>
          <w:t>III. RESPONSE FORMAT AND ORGANIZATION</w:t>
        </w:r>
        <w:r w:rsidR="00E43D37">
          <w:rPr>
            <w:noProof/>
            <w:webHidden/>
          </w:rPr>
          <w:tab/>
        </w:r>
        <w:r w:rsidR="00E43D37">
          <w:rPr>
            <w:noProof/>
            <w:webHidden/>
          </w:rPr>
          <w:fldChar w:fldCharType="begin"/>
        </w:r>
        <w:r w:rsidR="00E43D37">
          <w:rPr>
            <w:noProof/>
            <w:webHidden/>
          </w:rPr>
          <w:instrText xml:space="preserve"> PAGEREF _Toc66787038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0B8073A9" w14:textId="1997371F" w:rsidR="00E43D37" w:rsidRDefault="006B784C">
      <w:pPr>
        <w:pStyle w:val="TOC2"/>
        <w:tabs>
          <w:tab w:val="left" w:pos="720"/>
          <w:tab w:val="right" w:leader="dot" w:pos="9350"/>
        </w:tabs>
        <w:rPr>
          <w:rFonts w:asciiTheme="minorHAnsi" w:eastAsiaTheme="minorEastAsia" w:hAnsiTheme="minorHAnsi" w:cstheme="minorBidi"/>
          <w:smallCaps w:val="0"/>
          <w:noProof/>
          <w:sz w:val="22"/>
          <w:szCs w:val="22"/>
        </w:rPr>
      </w:pPr>
      <w:hyperlink w:anchor="_Toc66787039" w:history="1">
        <w:r w:rsidR="00E43D37" w:rsidRPr="00D875EC">
          <w:rPr>
            <w:rStyle w:val="Hyperlink"/>
            <w:noProof/>
          </w:rPr>
          <w:t>A.</w:t>
        </w:r>
        <w:r w:rsidR="00E43D37">
          <w:rPr>
            <w:rFonts w:asciiTheme="minorHAnsi" w:eastAsiaTheme="minorEastAsia" w:hAnsiTheme="minorHAnsi" w:cstheme="minorBidi"/>
            <w:smallCaps w:val="0"/>
            <w:noProof/>
            <w:sz w:val="22"/>
            <w:szCs w:val="22"/>
          </w:rPr>
          <w:tab/>
        </w:r>
        <w:r w:rsidR="00E43D37" w:rsidRPr="00D875EC">
          <w:rPr>
            <w:rStyle w:val="Hyperlink"/>
            <w:noProof/>
          </w:rPr>
          <w:t>NUMBER OF RESPONSES</w:t>
        </w:r>
        <w:r w:rsidR="00E43D37">
          <w:rPr>
            <w:noProof/>
            <w:webHidden/>
          </w:rPr>
          <w:tab/>
        </w:r>
        <w:r w:rsidR="00E43D37">
          <w:rPr>
            <w:noProof/>
            <w:webHidden/>
          </w:rPr>
          <w:fldChar w:fldCharType="begin"/>
        </w:r>
        <w:r w:rsidR="00E43D37">
          <w:rPr>
            <w:noProof/>
            <w:webHidden/>
          </w:rPr>
          <w:instrText xml:space="preserve"> PAGEREF _Toc66787039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59E1D523" w14:textId="4B6D6235" w:rsidR="00E43D37" w:rsidRDefault="006B784C">
      <w:pPr>
        <w:pStyle w:val="TOC2"/>
        <w:tabs>
          <w:tab w:val="left" w:pos="720"/>
          <w:tab w:val="right" w:leader="dot" w:pos="9350"/>
        </w:tabs>
        <w:rPr>
          <w:rFonts w:asciiTheme="minorHAnsi" w:eastAsiaTheme="minorEastAsia" w:hAnsiTheme="minorHAnsi" w:cstheme="minorBidi"/>
          <w:smallCaps w:val="0"/>
          <w:noProof/>
          <w:sz w:val="22"/>
          <w:szCs w:val="22"/>
        </w:rPr>
      </w:pPr>
      <w:hyperlink w:anchor="_Toc66787040" w:history="1">
        <w:r w:rsidR="00E43D37" w:rsidRPr="00D875EC">
          <w:rPr>
            <w:rStyle w:val="Hyperlink"/>
            <w:noProof/>
          </w:rPr>
          <w:t>B.</w:t>
        </w:r>
        <w:r w:rsidR="00E43D37">
          <w:rPr>
            <w:rFonts w:asciiTheme="minorHAnsi" w:eastAsiaTheme="minorEastAsia" w:hAnsiTheme="minorHAnsi" w:cstheme="minorBidi"/>
            <w:smallCaps w:val="0"/>
            <w:noProof/>
            <w:sz w:val="22"/>
            <w:szCs w:val="22"/>
          </w:rPr>
          <w:tab/>
        </w:r>
        <w:r w:rsidR="00E43D37" w:rsidRPr="00D875EC">
          <w:rPr>
            <w:rStyle w:val="Hyperlink"/>
            <w:noProof/>
          </w:rPr>
          <w:t>NUMBER OF COPIES</w:t>
        </w:r>
        <w:r w:rsidR="00E43D37">
          <w:rPr>
            <w:noProof/>
            <w:webHidden/>
          </w:rPr>
          <w:tab/>
        </w:r>
        <w:r w:rsidR="00E43D37">
          <w:rPr>
            <w:noProof/>
            <w:webHidden/>
          </w:rPr>
          <w:fldChar w:fldCharType="begin"/>
        </w:r>
        <w:r w:rsidR="00E43D37">
          <w:rPr>
            <w:noProof/>
            <w:webHidden/>
          </w:rPr>
          <w:instrText xml:space="preserve"> PAGEREF _Toc66787040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47BA8924" w14:textId="1EFF26C6"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41" w:history="1">
        <w:r w:rsidR="00E43D37" w:rsidRPr="00D875EC">
          <w:rPr>
            <w:rStyle w:val="Hyperlink"/>
            <w:noProof/>
          </w:rPr>
          <w:t>1.</w:t>
        </w:r>
        <w:r w:rsidR="00E43D37">
          <w:rPr>
            <w:rFonts w:asciiTheme="minorHAnsi" w:eastAsiaTheme="minorEastAsia" w:hAnsiTheme="minorHAnsi" w:cstheme="minorBidi"/>
            <w:i w:val="0"/>
            <w:iCs w:val="0"/>
            <w:noProof/>
            <w:sz w:val="22"/>
            <w:szCs w:val="22"/>
          </w:rPr>
          <w:tab/>
        </w:r>
        <w:r w:rsidR="00E43D37" w:rsidRPr="00D875EC">
          <w:rPr>
            <w:rStyle w:val="Hyperlink"/>
            <w:noProof/>
          </w:rPr>
          <w:t>ELECTRONIC SUBMISSION ONLY</w:t>
        </w:r>
        <w:r w:rsidR="00E43D37">
          <w:rPr>
            <w:noProof/>
            <w:webHidden/>
          </w:rPr>
          <w:tab/>
        </w:r>
        <w:r w:rsidR="00E43D37">
          <w:rPr>
            <w:noProof/>
            <w:webHidden/>
          </w:rPr>
          <w:fldChar w:fldCharType="begin"/>
        </w:r>
        <w:r w:rsidR="00E43D37">
          <w:rPr>
            <w:noProof/>
            <w:webHidden/>
          </w:rPr>
          <w:instrText xml:space="preserve"> PAGEREF _Toc66787041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5A2BF35B" w14:textId="55876339" w:rsidR="00E43D37" w:rsidRDefault="006B784C">
      <w:pPr>
        <w:pStyle w:val="TOC2"/>
        <w:tabs>
          <w:tab w:val="left" w:pos="720"/>
          <w:tab w:val="right" w:leader="dot" w:pos="9350"/>
        </w:tabs>
        <w:rPr>
          <w:rFonts w:asciiTheme="minorHAnsi" w:eastAsiaTheme="minorEastAsia" w:hAnsiTheme="minorHAnsi" w:cstheme="minorBidi"/>
          <w:smallCaps w:val="0"/>
          <w:noProof/>
          <w:sz w:val="22"/>
          <w:szCs w:val="22"/>
        </w:rPr>
      </w:pPr>
      <w:hyperlink w:anchor="_Toc66787042" w:history="1">
        <w:r w:rsidR="00E43D37" w:rsidRPr="00D875EC">
          <w:rPr>
            <w:rStyle w:val="Hyperlink"/>
            <w:noProof/>
          </w:rPr>
          <w:t>C.</w:t>
        </w:r>
        <w:r w:rsidR="00E43D37">
          <w:rPr>
            <w:rFonts w:asciiTheme="minorHAnsi" w:eastAsiaTheme="minorEastAsia" w:hAnsiTheme="minorHAnsi" w:cstheme="minorBidi"/>
            <w:smallCaps w:val="0"/>
            <w:noProof/>
            <w:sz w:val="22"/>
            <w:szCs w:val="22"/>
          </w:rPr>
          <w:tab/>
        </w:r>
        <w:r w:rsidR="00E43D37" w:rsidRPr="00D875EC">
          <w:rPr>
            <w:rStyle w:val="Hyperlink"/>
            <w:noProof/>
          </w:rPr>
          <w:t>PROPOSAL FORMAT</w:t>
        </w:r>
        <w:r w:rsidR="00E43D37">
          <w:rPr>
            <w:noProof/>
            <w:webHidden/>
          </w:rPr>
          <w:tab/>
        </w:r>
        <w:r w:rsidR="00E43D37">
          <w:rPr>
            <w:noProof/>
            <w:webHidden/>
          </w:rPr>
          <w:fldChar w:fldCharType="begin"/>
        </w:r>
        <w:r w:rsidR="00E43D37">
          <w:rPr>
            <w:noProof/>
            <w:webHidden/>
          </w:rPr>
          <w:instrText xml:space="preserve"> PAGEREF _Toc66787042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6323DC9F" w14:textId="1B392C76"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43" w:history="1">
        <w:r w:rsidR="00E43D37" w:rsidRPr="00D875EC">
          <w:rPr>
            <w:rStyle w:val="Hyperlink"/>
            <w:noProof/>
          </w:rPr>
          <w:t>1.</w:t>
        </w:r>
        <w:r w:rsidR="00E43D37">
          <w:rPr>
            <w:rFonts w:asciiTheme="minorHAnsi" w:eastAsiaTheme="minorEastAsia" w:hAnsiTheme="minorHAnsi" w:cstheme="minorBidi"/>
            <w:i w:val="0"/>
            <w:iCs w:val="0"/>
            <w:noProof/>
            <w:sz w:val="22"/>
            <w:szCs w:val="22"/>
          </w:rPr>
          <w:tab/>
        </w:r>
        <w:r w:rsidR="00E43D37" w:rsidRPr="00D875EC">
          <w:rPr>
            <w:rStyle w:val="Hyperlink"/>
            <w:noProof/>
          </w:rPr>
          <w:t>Proposal Content and Organization</w:t>
        </w:r>
        <w:r w:rsidR="00E43D37">
          <w:rPr>
            <w:noProof/>
            <w:webHidden/>
          </w:rPr>
          <w:tab/>
        </w:r>
        <w:r w:rsidR="00E43D37">
          <w:rPr>
            <w:noProof/>
            <w:webHidden/>
          </w:rPr>
          <w:fldChar w:fldCharType="begin"/>
        </w:r>
        <w:r w:rsidR="00E43D37">
          <w:rPr>
            <w:noProof/>
            <w:webHidden/>
          </w:rPr>
          <w:instrText xml:space="preserve"> PAGEREF _Toc66787043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71D3B58C" w14:textId="60686F24" w:rsidR="00E43D37" w:rsidRDefault="006B784C">
      <w:pPr>
        <w:pStyle w:val="TOC1"/>
        <w:tabs>
          <w:tab w:val="right" w:leader="dot" w:pos="9350"/>
        </w:tabs>
        <w:rPr>
          <w:rFonts w:asciiTheme="minorHAnsi" w:eastAsiaTheme="minorEastAsia" w:hAnsiTheme="minorHAnsi" w:cstheme="minorBidi"/>
          <w:b w:val="0"/>
          <w:bCs w:val="0"/>
          <w:caps w:val="0"/>
          <w:noProof/>
          <w:sz w:val="22"/>
          <w:szCs w:val="22"/>
        </w:rPr>
      </w:pPr>
      <w:hyperlink w:anchor="_Toc66787044" w:history="1">
        <w:r w:rsidR="00E43D37" w:rsidRPr="00D875EC">
          <w:rPr>
            <w:rStyle w:val="Hyperlink"/>
            <w:noProof/>
          </w:rPr>
          <w:t>IV. SPECIFICATIONS</w:t>
        </w:r>
        <w:r w:rsidR="00E43D37">
          <w:rPr>
            <w:noProof/>
            <w:webHidden/>
          </w:rPr>
          <w:tab/>
        </w:r>
        <w:r w:rsidR="00E43D37">
          <w:rPr>
            <w:noProof/>
            <w:webHidden/>
          </w:rPr>
          <w:fldChar w:fldCharType="begin"/>
        </w:r>
        <w:r w:rsidR="00E43D37">
          <w:rPr>
            <w:noProof/>
            <w:webHidden/>
          </w:rPr>
          <w:instrText xml:space="preserve"> PAGEREF _Toc66787044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61E8AA60" w14:textId="4438A78F" w:rsidR="00E43D37" w:rsidRDefault="006B784C">
      <w:pPr>
        <w:pStyle w:val="TOC2"/>
        <w:tabs>
          <w:tab w:val="left" w:pos="720"/>
          <w:tab w:val="right" w:leader="dot" w:pos="9350"/>
        </w:tabs>
        <w:rPr>
          <w:rFonts w:asciiTheme="minorHAnsi" w:eastAsiaTheme="minorEastAsia" w:hAnsiTheme="minorHAnsi" w:cstheme="minorBidi"/>
          <w:smallCaps w:val="0"/>
          <w:noProof/>
          <w:sz w:val="22"/>
          <w:szCs w:val="22"/>
        </w:rPr>
      </w:pPr>
      <w:hyperlink w:anchor="_Toc66787045" w:history="1">
        <w:r w:rsidR="00E43D37" w:rsidRPr="00D875EC">
          <w:rPr>
            <w:rStyle w:val="Hyperlink"/>
            <w:noProof/>
          </w:rPr>
          <w:t>A.</w:t>
        </w:r>
        <w:r w:rsidR="00E43D37">
          <w:rPr>
            <w:rFonts w:asciiTheme="minorHAnsi" w:eastAsiaTheme="minorEastAsia" w:hAnsiTheme="minorHAnsi" w:cstheme="minorBidi"/>
            <w:smallCaps w:val="0"/>
            <w:noProof/>
            <w:sz w:val="22"/>
            <w:szCs w:val="22"/>
          </w:rPr>
          <w:tab/>
        </w:r>
        <w:r w:rsidR="00E43D37" w:rsidRPr="00D875EC">
          <w:rPr>
            <w:rStyle w:val="Hyperlink"/>
            <w:noProof/>
          </w:rPr>
          <w:t>DETAILED SCOPE OF WORK</w:t>
        </w:r>
        <w:r w:rsidR="00E43D37">
          <w:rPr>
            <w:noProof/>
            <w:webHidden/>
          </w:rPr>
          <w:tab/>
        </w:r>
        <w:r w:rsidR="00E43D37">
          <w:rPr>
            <w:noProof/>
            <w:webHidden/>
          </w:rPr>
          <w:fldChar w:fldCharType="begin"/>
        </w:r>
        <w:r w:rsidR="00E43D37">
          <w:rPr>
            <w:noProof/>
            <w:webHidden/>
          </w:rPr>
          <w:instrText xml:space="preserve"> PAGEREF _Toc66787045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35DD2215" w14:textId="09AFC3E7" w:rsidR="00E43D37" w:rsidRDefault="006B784C">
      <w:pPr>
        <w:pStyle w:val="TOC2"/>
        <w:tabs>
          <w:tab w:val="left" w:pos="720"/>
          <w:tab w:val="right" w:leader="dot" w:pos="9350"/>
        </w:tabs>
        <w:rPr>
          <w:rFonts w:asciiTheme="minorHAnsi" w:eastAsiaTheme="minorEastAsia" w:hAnsiTheme="minorHAnsi" w:cstheme="minorBidi"/>
          <w:smallCaps w:val="0"/>
          <w:noProof/>
          <w:sz w:val="22"/>
          <w:szCs w:val="22"/>
        </w:rPr>
      </w:pPr>
      <w:hyperlink w:anchor="_Toc66787046" w:history="1">
        <w:r w:rsidR="00E43D37" w:rsidRPr="00D875EC">
          <w:rPr>
            <w:rStyle w:val="Hyperlink"/>
            <w:noProof/>
          </w:rPr>
          <w:t>B.</w:t>
        </w:r>
        <w:r w:rsidR="00E43D37">
          <w:rPr>
            <w:rFonts w:asciiTheme="minorHAnsi" w:eastAsiaTheme="minorEastAsia" w:hAnsiTheme="minorHAnsi" w:cstheme="minorBidi"/>
            <w:smallCaps w:val="0"/>
            <w:noProof/>
            <w:sz w:val="22"/>
            <w:szCs w:val="22"/>
          </w:rPr>
          <w:tab/>
        </w:r>
        <w:r w:rsidR="00E43D37" w:rsidRPr="00D875EC">
          <w:rPr>
            <w:rStyle w:val="Hyperlink"/>
            <w:noProof/>
          </w:rPr>
          <w:t>TECHNICAL SPECIFICATIONS</w:t>
        </w:r>
        <w:r w:rsidR="00E43D37">
          <w:rPr>
            <w:noProof/>
            <w:webHidden/>
          </w:rPr>
          <w:tab/>
        </w:r>
        <w:r w:rsidR="00E43D37">
          <w:rPr>
            <w:noProof/>
            <w:webHidden/>
          </w:rPr>
          <w:fldChar w:fldCharType="begin"/>
        </w:r>
        <w:r w:rsidR="00E43D37">
          <w:rPr>
            <w:noProof/>
            <w:webHidden/>
          </w:rPr>
          <w:instrText xml:space="preserve"> PAGEREF _Toc66787046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7F71471B" w14:textId="5E4EE515"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47" w:history="1">
        <w:r w:rsidR="00E43D37" w:rsidRPr="00D875EC">
          <w:rPr>
            <w:rStyle w:val="Hyperlink"/>
            <w:noProof/>
          </w:rPr>
          <w:t>1.</w:t>
        </w:r>
        <w:r w:rsidR="00E43D37">
          <w:rPr>
            <w:rFonts w:asciiTheme="minorHAnsi" w:eastAsiaTheme="minorEastAsia" w:hAnsiTheme="minorHAnsi" w:cstheme="minorBidi"/>
            <w:i w:val="0"/>
            <w:iCs w:val="0"/>
            <w:noProof/>
            <w:sz w:val="22"/>
            <w:szCs w:val="22"/>
          </w:rPr>
          <w:tab/>
        </w:r>
        <w:r w:rsidR="00E43D37" w:rsidRPr="00D875EC">
          <w:rPr>
            <w:rStyle w:val="Hyperlink"/>
            <w:noProof/>
          </w:rPr>
          <w:t>Organizational Experience</w:t>
        </w:r>
        <w:r w:rsidR="00E43D37">
          <w:rPr>
            <w:noProof/>
            <w:webHidden/>
          </w:rPr>
          <w:tab/>
        </w:r>
        <w:r w:rsidR="00E43D37">
          <w:rPr>
            <w:noProof/>
            <w:webHidden/>
          </w:rPr>
          <w:fldChar w:fldCharType="begin"/>
        </w:r>
        <w:r w:rsidR="00E43D37">
          <w:rPr>
            <w:noProof/>
            <w:webHidden/>
          </w:rPr>
          <w:instrText xml:space="preserve"> PAGEREF _Toc66787047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37C1E1F4" w14:textId="798B5211"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48" w:history="1">
        <w:r w:rsidR="00E43D37" w:rsidRPr="00D875EC">
          <w:rPr>
            <w:rStyle w:val="Hyperlink"/>
            <w:noProof/>
          </w:rPr>
          <w:t>2.</w:t>
        </w:r>
        <w:r w:rsidR="00E43D37">
          <w:rPr>
            <w:rFonts w:asciiTheme="minorHAnsi" w:eastAsiaTheme="minorEastAsia" w:hAnsiTheme="minorHAnsi" w:cstheme="minorBidi"/>
            <w:i w:val="0"/>
            <w:iCs w:val="0"/>
            <w:noProof/>
            <w:sz w:val="22"/>
            <w:szCs w:val="22"/>
          </w:rPr>
          <w:tab/>
        </w:r>
        <w:r w:rsidR="00E43D37" w:rsidRPr="00D875EC">
          <w:rPr>
            <w:rStyle w:val="Hyperlink"/>
            <w:noProof/>
          </w:rPr>
          <w:t>Organizational References</w:t>
        </w:r>
        <w:r w:rsidR="00E43D37">
          <w:rPr>
            <w:noProof/>
            <w:webHidden/>
          </w:rPr>
          <w:tab/>
        </w:r>
        <w:r w:rsidR="00E43D37">
          <w:rPr>
            <w:noProof/>
            <w:webHidden/>
          </w:rPr>
          <w:fldChar w:fldCharType="begin"/>
        </w:r>
        <w:r w:rsidR="00E43D37">
          <w:rPr>
            <w:noProof/>
            <w:webHidden/>
          </w:rPr>
          <w:instrText xml:space="preserve"> PAGEREF _Toc66787048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24060CF5" w14:textId="371791BE"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49" w:history="1">
        <w:r w:rsidR="00E43D37" w:rsidRPr="00D875EC">
          <w:rPr>
            <w:rStyle w:val="Hyperlink"/>
            <w:noProof/>
          </w:rPr>
          <w:t>3.</w:t>
        </w:r>
        <w:r w:rsidR="00E43D37">
          <w:rPr>
            <w:rFonts w:asciiTheme="minorHAnsi" w:eastAsiaTheme="minorEastAsia" w:hAnsiTheme="minorHAnsi" w:cstheme="minorBidi"/>
            <w:i w:val="0"/>
            <w:iCs w:val="0"/>
            <w:noProof/>
            <w:sz w:val="22"/>
            <w:szCs w:val="22"/>
          </w:rPr>
          <w:tab/>
        </w:r>
        <w:r w:rsidR="00E43D37" w:rsidRPr="00D875EC">
          <w:rPr>
            <w:rStyle w:val="Hyperlink"/>
            <w:noProof/>
          </w:rPr>
          <w:t>Mandatory Specification</w:t>
        </w:r>
        <w:r w:rsidR="00E43D37">
          <w:rPr>
            <w:noProof/>
            <w:webHidden/>
          </w:rPr>
          <w:tab/>
        </w:r>
        <w:r w:rsidR="00E43D37">
          <w:rPr>
            <w:noProof/>
            <w:webHidden/>
          </w:rPr>
          <w:fldChar w:fldCharType="begin"/>
        </w:r>
        <w:r w:rsidR="00E43D37">
          <w:rPr>
            <w:noProof/>
            <w:webHidden/>
          </w:rPr>
          <w:instrText xml:space="preserve"> PAGEREF _Toc66787049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172BD924" w14:textId="72D0889C"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50" w:history="1">
        <w:r w:rsidR="00E43D37" w:rsidRPr="00D875EC">
          <w:rPr>
            <w:rStyle w:val="Hyperlink"/>
            <w:noProof/>
          </w:rPr>
          <w:t>4.</w:t>
        </w:r>
        <w:r w:rsidR="00E43D37">
          <w:rPr>
            <w:rFonts w:asciiTheme="minorHAnsi" w:eastAsiaTheme="minorEastAsia" w:hAnsiTheme="minorHAnsi" w:cstheme="minorBidi"/>
            <w:i w:val="0"/>
            <w:iCs w:val="0"/>
            <w:noProof/>
            <w:sz w:val="22"/>
            <w:szCs w:val="22"/>
          </w:rPr>
          <w:tab/>
        </w:r>
        <w:r w:rsidR="00E43D37" w:rsidRPr="00D875EC">
          <w:rPr>
            <w:rStyle w:val="Hyperlink"/>
            <w:noProof/>
          </w:rPr>
          <w:t>Desirable Specification</w:t>
        </w:r>
        <w:r w:rsidR="00E43D37">
          <w:rPr>
            <w:noProof/>
            <w:webHidden/>
          </w:rPr>
          <w:tab/>
        </w:r>
        <w:r w:rsidR="00E43D37">
          <w:rPr>
            <w:noProof/>
            <w:webHidden/>
          </w:rPr>
          <w:fldChar w:fldCharType="begin"/>
        </w:r>
        <w:r w:rsidR="00E43D37">
          <w:rPr>
            <w:noProof/>
            <w:webHidden/>
          </w:rPr>
          <w:instrText xml:space="preserve"> PAGEREF _Toc66787050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0835EE28" w14:textId="6C4CF336" w:rsidR="00E43D37" w:rsidRDefault="006B784C">
      <w:pPr>
        <w:pStyle w:val="TOC2"/>
        <w:tabs>
          <w:tab w:val="left" w:pos="720"/>
          <w:tab w:val="right" w:leader="dot" w:pos="9350"/>
        </w:tabs>
        <w:rPr>
          <w:rFonts w:asciiTheme="minorHAnsi" w:eastAsiaTheme="minorEastAsia" w:hAnsiTheme="minorHAnsi" w:cstheme="minorBidi"/>
          <w:smallCaps w:val="0"/>
          <w:noProof/>
          <w:sz w:val="22"/>
          <w:szCs w:val="22"/>
        </w:rPr>
      </w:pPr>
      <w:hyperlink w:anchor="_Toc66787052" w:history="1">
        <w:r w:rsidR="00E43D37" w:rsidRPr="00D875EC">
          <w:rPr>
            <w:rStyle w:val="Hyperlink"/>
            <w:noProof/>
          </w:rPr>
          <w:t>C.</w:t>
        </w:r>
        <w:r w:rsidR="00E43D37">
          <w:rPr>
            <w:rFonts w:asciiTheme="minorHAnsi" w:eastAsiaTheme="minorEastAsia" w:hAnsiTheme="minorHAnsi" w:cstheme="minorBidi"/>
            <w:smallCaps w:val="0"/>
            <w:noProof/>
            <w:sz w:val="22"/>
            <w:szCs w:val="22"/>
          </w:rPr>
          <w:tab/>
        </w:r>
        <w:r w:rsidR="00E43D37" w:rsidRPr="00D875EC">
          <w:rPr>
            <w:rStyle w:val="Hyperlink"/>
            <w:noProof/>
          </w:rPr>
          <w:t>BUSINESS SPECIFICATIONS</w:t>
        </w:r>
        <w:r w:rsidR="00E43D37">
          <w:rPr>
            <w:noProof/>
            <w:webHidden/>
          </w:rPr>
          <w:tab/>
        </w:r>
        <w:r w:rsidR="00E43D37">
          <w:rPr>
            <w:noProof/>
            <w:webHidden/>
          </w:rPr>
          <w:fldChar w:fldCharType="begin"/>
        </w:r>
        <w:r w:rsidR="00E43D37">
          <w:rPr>
            <w:noProof/>
            <w:webHidden/>
          </w:rPr>
          <w:instrText xml:space="preserve"> PAGEREF _Toc66787052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17FE313A" w14:textId="35067302"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53" w:history="1">
        <w:r w:rsidR="00E43D37" w:rsidRPr="00D875EC">
          <w:rPr>
            <w:rStyle w:val="Hyperlink"/>
            <w:noProof/>
          </w:rPr>
          <w:t>1.</w:t>
        </w:r>
        <w:r w:rsidR="00E43D37">
          <w:rPr>
            <w:rFonts w:asciiTheme="minorHAnsi" w:eastAsiaTheme="minorEastAsia" w:hAnsiTheme="minorHAnsi" w:cstheme="minorBidi"/>
            <w:i w:val="0"/>
            <w:iCs w:val="0"/>
            <w:noProof/>
            <w:sz w:val="22"/>
            <w:szCs w:val="22"/>
          </w:rPr>
          <w:tab/>
        </w:r>
        <w:r w:rsidR="00E43D37" w:rsidRPr="00D875EC">
          <w:rPr>
            <w:rStyle w:val="Hyperlink"/>
            <w:noProof/>
          </w:rPr>
          <w:t>Financial Stability (Pass/Fail)</w:t>
        </w:r>
        <w:r w:rsidR="00E43D37">
          <w:rPr>
            <w:noProof/>
            <w:webHidden/>
          </w:rPr>
          <w:tab/>
        </w:r>
        <w:r w:rsidR="00E43D37">
          <w:rPr>
            <w:noProof/>
            <w:webHidden/>
          </w:rPr>
          <w:fldChar w:fldCharType="begin"/>
        </w:r>
        <w:r w:rsidR="00E43D37">
          <w:rPr>
            <w:noProof/>
            <w:webHidden/>
          </w:rPr>
          <w:instrText xml:space="preserve"> PAGEREF _Toc66787053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0DB3367F" w14:textId="15173EC1"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54" w:history="1">
        <w:r w:rsidR="00E43D37" w:rsidRPr="00D875EC">
          <w:rPr>
            <w:rStyle w:val="Hyperlink"/>
            <w:noProof/>
          </w:rPr>
          <w:t>2.</w:t>
        </w:r>
        <w:r w:rsidR="00E43D37">
          <w:rPr>
            <w:rFonts w:asciiTheme="minorHAnsi" w:eastAsiaTheme="minorEastAsia" w:hAnsiTheme="minorHAnsi" w:cstheme="minorBidi"/>
            <w:i w:val="0"/>
            <w:iCs w:val="0"/>
            <w:noProof/>
            <w:sz w:val="22"/>
            <w:szCs w:val="22"/>
          </w:rPr>
          <w:tab/>
        </w:r>
        <w:r w:rsidR="00E43D37" w:rsidRPr="00D875EC">
          <w:rPr>
            <w:rStyle w:val="Hyperlink"/>
            <w:noProof/>
          </w:rPr>
          <w:t>Letter of Transmittal Form</w:t>
        </w:r>
        <w:r w:rsidR="00E43D37">
          <w:rPr>
            <w:noProof/>
            <w:webHidden/>
          </w:rPr>
          <w:tab/>
        </w:r>
        <w:r w:rsidR="00E43D37">
          <w:rPr>
            <w:noProof/>
            <w:webHidden/>
          </w:rPr>
          <w:fldChar w:fldCharType="begin"/>
        </w:r>
        <w:r w:rsidR="00E43D37">
          <w:rPr>
            <w:noProof/>
            <w:webHidden/>
          </w:rPr>
          <w:instrText xml:space="preserve"> PAGEREF _Toc66787054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2F3E50FF" w14:textId="23D021C6"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55" w:history="1">
        <w:r w:rsidR="00E43D37" w:rsidRPr="00D875EC">
          <w:rPr>
            <w:rStyle w:val="Hyperlink"/>
            <w:noProof/>
          </w:rPr>
          <w:t>3.</w:t>
        </w:r>
        <w:r w:rsidR="00E43D37">
          <w:rPr>
            <w:rFonts w:asciiTheme="minorHAnsi" w:eastAsiaTheme="minorEastAsia" w:hAnsiTheme="minorHAnsi" w:cstheme="minorBidi"/>
            <w:i w:val="0"/>
            <w:iCs w:val="0"/>
            <w:noProof/>
            <w:sz w:val="22"/>
            <w:szCs w:val="22"/>
          </w:rPr>
          <w:tab/>
        </w:r>
        <w:r w:rsidR="00E43D37" w:rsidRPr="00D875EC">
          <w:rPr>
            <w:rStyle w:val="Hyperlink"/>
            <w:noProof/>
          </w:rPr>
          <w:t>Campaign Contribution Disclosure Form</w:t>
        </w:r>
        <w:r w:rsidR="00E43D37">
          <w:rPr>
            <w:noProof/>
            <w:webHidden/>
          </w:rPr>
          <w:tab/>
        </w:r>
        <w:r w:rsidR="00E43D37">
          <w:rPr>
            <w:noProof/>
            <w:webHidden/>
          </w:rPr>
          <w:fldChar w:fldCharType="begin"/>
        </w:r>
        <w:r w:rsidR="00E43D37">
          <w:rPr>
            <w:noProof/>
            <w:webHidden/>
          </w:rPr>
          <w:instrText xml:space="preserve"> PAGEREF _Toc66787055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04B61C95" w14:textId="2ED9B479"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56" w:history="1">
        <w:r w:rsidR="00E43D37" w:rsidRPr="00D875EC">
          <w:rPr>
            <w:rStyle w:val="Hyperlink"/>
            <w:noProof/>
          </w:rPr>
          <w:t>4.</w:t>
        </w:r>
        <w:r w:rsidR="00E43D37">
          <w:rPr>
            <w:rFonts w:asciiTheme="minorHAnsi" w:eastAsiaTheme="minorEastAsia" w:hAnsiTheme="minorHAnsi" w:cstheme="minorBidi"/>
            <w:i w:val="0"/>
            <w:iCs w:val="0"/>
            <w:noProof/>
            <w:sz w:val="22"/>
            <w:szCs w:val="22"/>
          </w:rPr>
          <w:tab/>
        </w:r>
        <w:r w:rsidR="00E43D37" w:rsidRPr="00D875EC">
          <w:rPr>
            <w:rStyle w:val="Hyperlink"/>
            <w:noProof/>
          </w:rPr>
          <w:t>Cost</w:t>
        </w:r>
        <w:r w:rsidR="00E43D37">
          <w:rPr>
            <w:noProof/>
            <w:webHidden/>
          </w:rPr>
          <w:tab/>
        </w:r>
        <w:r w:rsidR="00E43D37">
          <w:rPr>
            <w:noProof/>
            <w:webHidden/>
          </w:rPr>
          <w:fldChar w:fldCharType="begin"/>
        </w:r>
        <w:r w:rsidR="00E43D37">
          <w:rPr>
            <w:noProof/>
            <w:webHidden/>
          </w:rPr>
          <w:instrText xml:space="preserve"> PAGEREF _Toc66787056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597340B7" w14:textId="5BA0F361"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57" w:history="1">
        <w:r w:rsidR="00E43D37" w:rsidRPr="00D875EC">
          <w:rPr>
            <w:rStyle w:val="Hyperlink"/>
            <w:noProof/>
          </w:rPr>
          <w:t>5.</w:t>
        </w:r>
        <w:r w:rsidR="00E43D37">
          <w:rPr>
            <w:rFonts w:asciiTheme="minorHAnsi" w:eastAsiaTheme="minorEastAsia" w:hAnsiTheme="minorHAnsi" w:cstheme="minorBidi"/>
            <w:i w:val="0"/>
            <w:iCs w:val="0"/>
            <w:noProof/>
            <w:sz w:val="22"/>
            <w:szCs w:val="22"/>
          </w:rPr>
          <w:tab/>
        </w:r>
        <w:r w:rsidR="00E43D37" w:rsidRPr="00D875EC">
          <w:rPr>
            <w:rStyle w:val="Hyperlink"/>
            <w:noProof/>
          </w:rPr>
          <w:t>Resident Business or Resident Veterans Preference</w:t>
        </w:r>
        <w:r w:rsidR="00E43D37">
          <w:rPr>
            <w:noProof/>
            <w:webHidden/>
          </w:rPr>
          <w:tab/>
        </w:r>
        <w:r w:rsidR="00E43D37">
          <w:rPr>
            <w:noProof/>
            <w:webHidden/>
          </w:rPr>
          <w:fldChar w:fldCharType="begin"/>
        </w:r>
        <w:r w:rsidR="00E43D37">
          <w:rPr>
            <w:noProof/>
            <w:webHidden/>
          </w:rPr>
          <w:instrText xml:space="preserve"> PAGEREF _Toc66787057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35869C59" w14:textId="1A79E4E6" w:rsidR="00E43D37" w:rsidRDefault="006B784C">
      <w:pPr>
        <w:pStyle w:val="TOC1"/>
        <w:tabs>
          <w:tab w:val="right" w:leader="dot" w:pos="9350"/>
        </w:tabs>
        <w:rPr>
          <w:rFonts w:asciiTheme="minorHAnsi" w:eastAsiaTheme="minorEastAsia" w:hAnsiTheme="minorHAnsi" w:cstheme="minorBidi"/>
          <w:b w:val="0"/>
          <w:bCs w:val="0"/>
          <w:caps w:val="0"/>
          <w:noProof/>
          <w:sz w:val="22"/>
          <w:szCs w:val="22"/>
        </w:rPr>
      </w:pPr>
      <w:hyperlink w:anchor="_Toc66787058" w:history="1">
        <w:r w:rsidR="00E43D37" w:rsidRPr="00D875EC">
          <w:rPr>
            <w:rStyle w:val="Hyperlink"/>
            <w:noProof/>
          </w:rPr>
          <w:t>V.  EVALUATION</w:t>
        </w:r>
        <w:r w:rsidR="00E43D37">
          <w:rPr>
            <w:noProof/>
            <w:webHidden/>
          </w:rPr>
          <w:tab/>
        </w:r>
        <w:r w:rsidR="00E43D37">
          <w:rPr>
            <w:noProof/>
            <w:webHidden/>
          </w:rPr>
          <w:fldChar w:fldCharType="begin"/>
        </w:r>
        <w:r w:rsidR="00E43D37">
          <w:rPr>
            <w:noProof/>
            <w:webHidden/>
          </w:rPr>
          <w:instrText xml:space="preserve"> PAGEREF _Toc66787058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0828E371" w14:textId="62E4B62C" w:rsidR="00E43D37" w:rsidRDefault="006B784C">
      <w:pPr>
        <w:pStyle w:val="TOC2"/>
        <w:tabs>
          <w:tab w:val="left" w:pos="720"/>
          <w:tab w:val="right" w:leader="dot" w:pos="9350"/>
        </w:tabs>
        <w:rPr>
          <w:rFonts w:asciiTheme="minorHAnsi" w:eastAsiaTheme="minorEastAsia" w:hAnsiTheme="minorHAnsi" w:cstheme="minorBidi"/>
          <w:smallCaps w:val="0"/>
          <w:noProof/>
          <w:sz w:val="22"/>
          <w:szCs w:val="22"/>
        </w:rPr>
      </w:pPr>
      <w:hyperlink w:anchor="_Toc66787059" w:history="1">
        <w:r w:rsidR="00E43D37" w:rsidRPr="00D875EC">
          <w:rPr>
            <w:rStyle w:val="Hyperlink"/>
            <w:noProof/>
          </w:rPr>
          <w:t>A.</w:t>
        </w:r>
        <w:r w:rsidR="00E43D37">
          <w:rPr>
            <w:rFonts w:asciiTheme="minorHAnsi" w:eastAsiaTheme="minorEastAsia" w:hAnsiTheme="minorHAnsi" w:cstheme="minorBidi"/>
            <w:smallCaps w:val="0"/>
            <w:noProof/>
            <w:sz w:val="22"/>
            <w:szCs w:val="22"/>
          </w:rPr>
          <w:tab/>
        </w:r>
        <w:r w:rsidR="00E43D37" w:rsidRPr="00D875EC">
          <w:rPr>
            <w:rStyle w:val="Hyperlink"/>
            <w:noProof/>
          </w:rPr>
          <w:t>EVALUATION POINT SUMMARY</w:t>
        </w:r>
        <w:r w:rsidR="00E43D37">
          <w:rPr>
            <w:noProof/>
            <w:webHidden/>
          </w:rPr>
          <w:tab/>
        </w:r>
        <w:r w:rsidR="00E43D37">
          <w:rPr>
            <w:noProof/>
            <w:webHidden/>
          </w:rPr>
          <w:fldChar w:fldCharType="begin"/>
        </w:r>
        <w:r w:rsidR="00E43D37">
          <w:rPr>
            <w:noProof/>
            <w:webHidden/>
          </w:rPr>
          <w:instrText xml:space="preserve"> PAGEREF _Toc66787059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23AA291D" w14:textId="236E2437" w:rsidR="00E43D37" w:rsidRDefault="006B784C">
      <w:pPr>
        <w:pStyle w:val="TOC2"/>
        <w:tabs>
          <w:tab w:val="left" w:pos="720"/>
          <w:tab w:val="right" w:leader="dot" w:pos="9350"/>
        </w:tabs>
        <w:rPr>
          <w:rFonts w:asciiTheme="minorHAnsi" w:eastAsiaTheme="minorEastAsia" w:hAnsiTheme="minorHAnsi" w:cstheme="minorBidi"/>
          <w:smallCaps w:val="0"/>
          <w:noProof/>
          <w:sz w:val="22"/>
          <w:szCs w:val="22"/>
        </w:rPr>
      </w:pPr>
      <w:hyperlink w:anchor="_Toc66787060" w:history="1">
        <w:r w:rsidR="00E43D37" w:rsidRPr="00D875EC">
          <w:rPr>
            <w:rStyle w:val="Hyperlink"/>
            <w:noProof/>
          </w:rPr>
          <w:t>B.</w:t>
        </w:r>
        <w:r w:rsidR="00E43D37">
          <w:rPr>
            <w:rFonts w:asciiTheme="minorHAnsi" w:eastAsiaTheme="minorEastAsia" w:hAnsiTheme="minorHAnsi" w:cstheme="minorBidi"/>
            <w:smallCaps w:val="0"/>
            <w:noProof/>
            <w:sz w:val="22"/>
            <w:szCs w:val="22"/>
          </w:rPr>
          <w:tab/>
        </w:r>
        <w:r w:rsidR="00E43D37" w:rsidRPr="00D875EC">
          <w:rPr>
            <w:rStyle w:val="Hyperlink"/>
            <w:noProof/>
          </w:rPr>
          <w:t>EVALUATION FACTORS</w:t>
        </w:r>
        <w:r w:rsidR="00E43D37">
          <w:rPr>
            <w:noProof/>
            <w:webHidden/>
          </w:rPr>
          <w:tab/>
        </w:r>
        <w:r w:rsidR="00E43D37">
          <w:rPr>
            <w:noProof/>
            <w:webHidden/>
          </w:rPr>
          <w:fldChar w:fldCharType="begin"/>
        </w:r>
        <w:r w:rsidR="00E43D37">
          <w:rPr>
            <w:noProof/>
            <w:webHidden/>
          </w:rPr>
          <w:instrText xml:space="preserve"> PAGEREF _Toc66787060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51F806D0" w14:textId="0ED5856A"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61" w:history="1">
        <w:r w:rsidR="00E43D37" w:rsidRPr="00D875EC">
          <w:rPr>
            <w:rStyle w:val="Hyperlink"/>
            <w:noProof/>
          </w:rPr>
          <w:t>1.</w:t>
        </w:r>
        <w:r w:rsidR="00E43D37">
          <w:rPr>
            <w:rFonts w:asciiTheme="minorHAnsi" w:eastAsiaTheme="minorEastAsia" w:hAnsiTheme="minorHAnsi" w:cstheme="minorBidi"/>
            <w:i w:val="0"/>
            <w:iCs w:val="0"/>
            <w:noProof/>
            <w:sz w:val="22"/>
            <w:szCs w:val="22"/>
          </w:rPr>
          <w:tab/>
        </w:r>
        <w:r w:rsidR="00E43D37" w:rsidRPr="00D875EC">
          <w:rPr>
            <w:rStyle w:val="Hyperlink"/>
            <w:noProof/>
          </w:rPr>
          <w:t>B.1 Organizational Experience (150 Points)</w:t>
        </w:r>
        <w:r w:rsidR="00E43D37">
          <w:rPr>
            <w:noProof/>
            <w:webHidden/>
          </w:rPr>
          <w:tab/>
        </w:r>
        <w:r w:rsidR="00E43D37">
          <w:rPr>
            <w:noProof/>
            <w:webHidden/>
          </w:rPr>
          <w:fldChar w:fldCharType="begin"/>
        </w:r>
        <w:r w:rsidR="00E43D37">
          <w:rPr>
            <w:noProof/>
            <w:webHidden/>
          </w:rPr>
          <w:instrText xml:space="preserve"> PAGEREF _Toc66787061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332A4C21" w14:textId="3A1B3A18"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62" w:history="1">
        <w:r w:rsidR="00E43D37" w:rsidRPr="00D875EC">
          <w:rPr>
            <w:rStyle w:val="Hyperlink"/>
            <w:noProof/>
          </w:rPr>
          <w:t>2.</w:t>
        </w:r>
        <w:r w:rsidR="00E43D37">
          <w:rPr>
            <w:rFonts w:asciiTheme="minorHAnsi" w:eastAsiaTheme="minorEastAsia" w:hAnsiTheme="minorHAnsi" w:cstheme="minorBidi"/>
            <w:i w:val="0"/>
            <w:iCs w:val="0"/>
            <w:noProof/>
            <w:sz w:val="22"/>
            <w:szCs w:val="22"/>
          </w:rPr>
          <w:tab/>
        </w:r>
        <w:r w:rsidR="00E43D37" w:rsidRPr="00D875EC">
          <w:rPr>
            <w:rStyle w:val="Hyperlink"/>
            <w:noProof/>
          </w:rPr>
          <w:t>B.2 Organizational References (100 Points)</w:t>
        </w:r>
        <w:r w:rsidR="00E43D37">
          <w:rPr>
            <w:noProof/>
            <w:webHidden/>
          </w:rPr>
          <w:tab/>
        </w:r>
        <w:r w:rsidR="00E43D37">
          <w:rPr>
            <w:noProof/>
            <w:webHidden/>
          </w:rPr>
          <w:fldChar w:fldCharType="begin"/>
        </w:r>
        <w:r w:rsidR="00E43D37">
          <w:rPr>
            <w:noProof/>
            <w:webHidden/>
          </w:rPr>
          <w:instrText xml:space="preserve"> PAGEREF _Toc66787062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78B75D69" w14:textId="5F3D3F00"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63" w:history="1">
        <w:r w:rsidR="00E43D37" w:rsidRPr="00D875EC">
          <w:rPr>
            <w:rStyle w:val="Hyperlink"/>
            <w:noProof/>
          </w:rPr>
          <w:t>3.</w:t>
        </w:r>
        <w:r w:rsidR="00E43D37">
          <w:rPr>
            <w:rFonts w:asciiTheme="minorHAnsi" w:eastAsiaTheme="minorEastAsia" w:hAnsiTheme="minorHAnsi" w:cstheme="minorBidi"/>
            <w:i w:val="0"/>
            <w:iCs w:val="0"/>
            <w:noProof/>
            <w:sz w:val="22"/>
            <w:szCs w:val="22"/>
          </w:rPr>
          <w:tab/>
        </w:r>
        <w:r w:rsidR="00E43D37" w:rsidRPr="00D875EC">
          <w:rPr>
            <w:rStyle w:val="Hyperlink"/>
            <w:noProof/>
          </w:rPr>
          <w:t>B.3 Mandatory Specifications (400 Total Points)</w:t>
        </w:r>
        <w:r w:rsidR="00E43D37">
          <w:rPr>
            <w:noProof/>
            <w:webHidden/>
          </w:rPr>
          <w:tab/>
        </w:r>
        <w:r w:rsidR="00E43D37">
          <w:rPr>
            <w:noProof/>
            <w:webHidden/>
          </w:rPr>
          <w:fldChar w:fldCharType="begin"/>
        </w:r>
        <w:r w:rsidR="00E43D37">
          <w:rPr>
            <w:noProof/>
            <w:webHidden/>
          </w:rPr>
          <w:instrText xml:space="preserve"> PAGEREF _Toc66787063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2D8773AA" w14:textId="5930F88C"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64" w:history="1">
        <w:r w:rsidR="00E43D37" w:rsidRPr="00D875EC">
          <w:rPr>
            <w:rStyle w:val="Hyperlink"/>
            <w:noProof/>
          </w:rPr>
          <w:t>4.</w:t>
        </w:r>
        <w:r w:rsidR="00E43D37">
          <w:rPr>
            <w:rFonts w:asciiTheme="minorHAnsi" w:eastAsiaTheme="minorEastAsia" w:hAnsiTheme="minorHAnsi" w:cstheme="minorBidi"/>
            <w:i w:val="0"/>
            <w:iCs w:val="0"/>
            <w:noProof/>
            <w:sz w:val="22"/>
            <w:szCs w:val="22"/>
          </w:rPr>
          <w:tab/>
        </w:r>
        <w:r w:rsidR="00E43D37" w:rsidRPr="00D875EC">
          <w:rPr>
            <w:rStyle w:val="Hyperlink"/>
            <w:noProof/>
          </w:rPr>
          <w:t>B.4 Desirable Specifications (50 Points)</w:t>
        </w:r>
        <w:r w:rsidR="00E43D37">
          <w:rPr>
            <w:noProof/>
            <w:webHidden/>
          </w:rPr>
          <w:tab/>
        </w:r>
        <w:r w:rsidR="00E43D37">
          <w:rPr>
            <w:noProof/>
            <w:webHidden/>
          </w:rPr>
          <w:fldChar w:fldCharType="begin"/>
        </w:r>
        <w:r w:rsidR="00E43D37">
          <w:rPr>
            <w:noProof/>
            <w:webHidden/>
          </w:rPr>
          <w:instrText xml:space="preserve"> PAGEREF _Toc66787064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406D179A" w14:textId="368AB1A0"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65" w:history="1">
        <w:r w:rsidR="00E43D37" w:rsidRPr="00D875EC">
          <w:rPr>
            <w:rStyle w:val="Hyperlink"/>
            <w:noProof/>
          </w:rPr>
          <w:t>5.</w:t>
        </w:r>
        <w:r w:rsidR="00E43D37">
          <w:rPr>
            <w:rFonts w:asciiTheme="minorHAnsi" w:eastAsiaTheme="minorEastAsia" w:hAnsiTheme="minorHAnsi" w:cstheme="minorBidi"/>
            <w:i w:val="0"/>
            <w:iCs w:val="0"/>
            <w:noProof/>
            <w:sz w:val="22"/>
            <w:szCs w:val="22"/>
          </w:rPr>
          <w:tab/>
        </w:r>
        <w:r w:rsidR="00E43D37" w:rsidRPr="00D875EC">
          <w:rPr>
            <w:rStyle w:val="Hyperlink"/>
            <w:noProof/>
          </w:rPr>
          <w:t>C.1 Financial Stability (PASS/FAIL)</w:t>
        </w:r>
        <w:r w:rsidR="00E43D37">
          <w:rPr>
            <w:noProof/>
            <w:webHidden/>
          </w:rPr>
          <w:tab/>
        </w:r>
        <w:r w:rsidR="00E43D37">
          <w:rPr>
            <w:noProof/>
            <w:webHidden/>
          </w:rPr>
          <w:fldChar w:fldCharType="begin"/>
        </w:r>
        <w:r w:rsidR="00E43D37">
          <w:rPr>
            <w:noProof/>
            <w:webHidden/>
          </w:rPr>
          <w:instrText xml:space="preserve"> PAGEREF _Toc66787065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342F366E" w14:textId="34CFBCE7"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66" w:history="1">
        <w:r w:rsidR="00E43D37" w:rsidRPr="00D875EC">
          <w:rPr>
            <w:rStyle w:val="Hyperlink"/>
            <w:noProof/>
          </w:rPr>
          <w:t>6.</w:t>
        </w:r>
        <w:r w:rsidR="00E43D37">
          <w:rPr>
            <w:rFonts w:asciiTheme="minorHAnsi" w:eastAsiaTheme="minorEastAsia" w:hAnsiTheme="minorHAnsi" w:cstheme="minorBidi"/>
            <w:i w:val="0"/>
            <w:iCs w:val="0"/>
            <w:noProof/>
            <w:sz w:val="22"/>
            <w:szCs w:val="22"/>
          </w:rPr>
          <w:tab/>
        </w:r>
        <w:r w:rsidR="00E43D37" w:rsidRPr="00D875EC">
          <w:rPr>
            <w:rStyle w:val="Hyperlink"/>
            <w:noProof/>
          </w:rPr>
          <w:t>C.2 Letter of Transmittal (PASS/FAIL)</w:t>
        </w:r>
        <w:r w:rsidR="00E43D37">
          <w:rPr>
            <w:noProof/>
            <w:webHidden/>
          </w:rPr>
          <w:tab/>
        </w:r>
        <w:r w:rsidR="00E43D37">
          <w:rPr>
            <w:noProof/>
            <w:webHidden/>
          </w:rPr>
          <w:fldChar w:fldCharType="begin"/>
        </w:r>
        <w:r w:rsidR="00E43D37">
          <w:rPr>
            <w:noProof/>
            <w:webHidden/>
          </w:rPr>
          <w:instrText xml:space="preserve"> PAGEREF _Toc66787066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1247D861" w14:textId="213AC3AB"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67" w:history="1">
        <w:r w:rsidR="00E43D37" w:rsidRPr="00D875EC">
          <w:rPr>
            <w:rStyle w:val="Hyperlink"/>
            <w:noProof/>
          </w:rPr>
          <w:t>7.</w:t>
        </w:r>
        <w:r w:rsidR="00E43D37">
          <w:rPr>
            <w:rFonts w:asciiTheme="minorHAnsi" w:eastAsiaTheme="minorEastAsia" w:hAnsiTheme="minorHAnsi" w:cstheme="minorBidi"/>
            <w:i w:val="0"/>
            <w:iCs w:val="0"/>
            <w:noProof/>
            <w:sz w:val="22"/>
            <w:szCs w:val="22"/>
          </w:rPr>
          <w:tab/>
        </w:r>
        <w:r w:rsidR="00E43D37" w:rsidRPr="00D875EC">
          <w:rPr>
            <w:rStyle w:val="Hyperlink"/>
            <w:noProof/>
          </w:rPr>
          <w:t>C.3 Campaign Contribution Disclosure Form (PASS/FAIL)</w:t>
        </w:r>
        <w:r w:rsidR="00E43D37">
          <w:rPr>
            <w:noProof/>
            <w:webHidden/>
          </w:rPr>
          <w:tab/>
        </w:r>
        <w:r w:rsidR="00E43D37">
          <w:rPr>
            <w:noProof/>
            <w:webHidden/>
          </w:rPr>
          <w:fldChar w:fldCharType="begin"/>
        </w:r>
        <w:r w:rsidR="00E43D37">
          <w:rPr>
            <w:noProof/>
            <w:webHidden/>
          </w:rPr>
          <w:instrText xml:space="preserve"> PAGEREF _Toc66787067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6944C07A" w14:textId="22A0B189"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68" w:history="1">
        <w:r w:rsidR="00E43D37" w:rsidRPr="00D875EC">
          <w:rPr>
            <w:rStyle w:val="Hyperlink"/>
            <w:noProof/>
          </w:rPr>
          <w:t>8.</w:t>
        </w:r>
        <w:r w:rsidR="00E43D37">
          <w:rPr>
            <w:rFonts w:asciiTheme="minorHAnsi" w:eastAsiaTheme="minorEastAsia" w:hAnsiTheme="minorHAnsi" w:cstheme="minorBidi"/>
            <w:i w:val="0"/>
            <w:iCs w:val="0"/>
            <w:noProof/>
            <w:sz w:val="22"/>
            <w:szCs w:val="22"/>
          </w:rPr>
          <w:tab/>
        </w:r>
        <w:r w:rsidR="00E43D37" w:rsidRPr="00D875EC">
          <w:rPr>
            <w:rStyle w:val="Hyperlink"/>
            <w:noProof/>
          </w:rPr>
          <w:t>C.4 Cost (300 Total Points)</w:t>
        </w:r>
        <w:r w:rsidR="00E43D37">
          <w:rPr>
            <w:noProof/>
            <w:webHidden/>
          </w:rPr>
          <w:tab/>
        </w:r>
        <w:r w:rsidR="00E43D37">
          <w:rPr>
            <w:noProof/>
            <w:webHidden/>
          </w:rPr>
          <w:fldChar w:fldCharType="begin"/>
        </w:r>
        <w:r w:rsidR="00E43D37">
          <w:rPr>
            <w:noProof/>
            <w:webHidden/>
          </w:rPr>
          <w:instrText xml:space="preserve"> PAGEREF _Toc66787068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0D98EDDA" w14:textId="48C53369" w:rsidR="00E43D37" w:rsidRDefault="006B784C">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6787069" w:history="1">
        <w:r w:rsidR="00E43D37" w:rsidRPr="00D875EC">
          <w:rPr>
            <w:rStyle w:val="Hyperlink"/>
            <w:noProof/>
          </w:rPr>
          <w:t>9.</w:t>
        </w:r>
        <w:r w:rsidR="00E43D37">
          <w:rPr>
            <w:rFonts w:asciiTheme="minorHAnsi" w:eastAsiaTheme="minorEastAsia" w:hAnsiTheme="minorHAnsi" w:cstheme="minorBidi"/>
            <w:i w:val="0"/>
            <w:iCs w:val="0"/>
            <w:noProof/>
            <w:sz w:val="22"/>
            <w:szCs w:val="22"/>
          </w:rPr>
          <w:tab/>
        </w:r>
        <w:r w:rsidR="00E43D37" w:rsidRPr="00D875EC">
          <w:rPr>
            <w:rStyle w:val="Hyperlink"/>
            <w:noProof/>
          </w:rPr>
          <w:t>C.5. New Mexico Preferences</w:t>
        </w:r>
        <w:r w:rsidR="00E43D37">
          <w:rPr>
            <w:noProof/>
            <w:webHidden/>
          </w:rPr>
          <w:tab/>
        </w:r>
        <w:r w:rsidR="00E43D37">
          <w:rPr>
            <w:noProof/>
            <w:webHidden/>
          </w:rPr>
          <w:fldChar w:fldCharType="begin"/>
        </w:r>
        <w:r w:rsidR="00E43D37">
          <w:rPr>
            <w:noProof/>
            <w:webHidden/>
          </w:rPr>
          <w:instrText xml:space="preserve"> PAGEREF _Toc66787069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3EE97C64" w14:textId="77CD311F" w:rsidR="00E43D37" w:rsidRDefault="006B784C">
      <w:pPr>
        <w:pStyle w:val="TOC2"/>
        <w:tabs>
          <w:tab w:val="left" w:pos="720"/>
          <w:tab w:val="right" w:leader="dot" w:pos="9350"/>
        </w:tabs>
        <w:rPr>
          <w:rFonts w:asciiTheme="minorHAnsi" w:eastAsiaTheme="minorEastAsia" w:hAnsiTheme="minorHAnsi" w:cstheme="minorBidi"/>
          <w:smallCaps w:val="0"/>
          <w:noProof/>
          <w:sz w:val="22"/>
          <w:szCs w:val="22"/>
        </w:rPr>
      </w:pPr>
      <w:hyperlink w:anchor="_Toc66787070" w:history="1">
        <w:r w:rsidR="00E43D37" w:rsidRPr="00D875EC">
          <w:rPr>
            <w:rStyle w:val="Hyperlink"/>
            <w:noProof/>
          </w:rPr>
          <w:t>C.</w:t>
        </w:r>
        <w:r w:rsidR="00E43D37">
          <w:rPr>
            <w:rFonts w:asciiTheme="minorHAnsi" w:eastAsiaTheme="minorEastAsia" w:hAnsiTheme="minorHAnsi" w:cstheme="minorBidi"/>
            <w:smallCaps w:val="0"/>
            <w:noProof/>
            <w:sz w:val="22"/>
            <w:szCs w:val="22"/>
          </w:rPr>
          <w:tab/>
        </w:r>
        <w:r w:rsidR="00E43D37" w:rsidRPr="00D875EC">
          <w:rPr>
            <w:rStyle w:val="Hyperlink"/>
            <w:noProof/>
          </w:rPr>
          <w:t>EVALUATION PROCESS</w:t>
        </w:r>
        <w:r w:rsidR="00E43D37">
          <w:rPr>
            <w:noProof/>
            <w:webHidden/>
          </w:rPr>
          <w:tab/>
        </w:r>
        <w:r w:rsidR="00E43D37">
          <w:rPr>
            <w:noProof/>
            <w:webHidden/>
          </w:rPr>
          <w:fldChar w:fldCharType="begin"/>
        </w:r>
        <w:r w:rsidR="00E43D37">
          <w:rPr>
            <w:noProof/>
            <w:webHidden/>
          </w:rPr>
          <w:instrText xml:space="preserve"> PAGEREF _Toc66787070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1E55EB03" w14:textId="2C7623BC" w:rsidR="00E43D37" w:rsidRDefault="006B784C">
      <w:pPr>
        <w:pStyle w:val="TOC1"/>
        <w:tabs>
          <w:tab w:val="right" w:leader="dot" w:pos="9350"/>
        </w:tabs>
        <w:rPr>
          <w:rFonts w:asciiTheme="minorHAnsi" w:eastAsiaTheme="minorEastAsia" w:hAnsiTheme="minorHAnsi" w:cstheme="minorBidi"/>
          <w:b w:val="0"/>
          <w:bCs w:val="0"/>
          <w:caps w:val="0"/>
          <w:noProof/>
          <w:sz w:val="22"/>
          <w:szCs w:val="22"/>
        </w:rPr>
      </w:pPr>
      <w:hyperlink w:anchor="_Toc66787071" w:history="1">
        <w:r w:rsidR="00E43D37" w:rsidRPr="00D875EC">
          <w:rPr>
            <w:rStyle w:val="Hyperlink"/>
            <w:noProof/>
          </w:rPr>
          <w:t>APPENDIX A</w:t>
        </w:r>
        <w:r w:rsidR="00E43D37">
          <w:rPr>
            <w:noProof/>
            <w:webHidden/>
          </w:rPr>
          <w:tab/>
        </w:r>
        <w:r w:rsidR="00E43D37">
          <w:rPr>
            <w:noProof/>
            <w:webHidden/>
          </w:rPr>
          <w:fldChar w:fldCharType="begin"/>
        </w:r>
        <w:r w:rsidR="00E43D37">
          <w:rPr>
            <w:noProof/>
            <w:webHidden/>
          </w:rPr>
          <w:instrText xml:space="preserve"> PAGEREF _Toc66787071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61258E08" w14:textId="495C8897" w:rsidR="00E43D37" w:rsidRDefault="006B784C">
      <w:pPr>
        <w:pStyle w:val="TOC1"/>
        <w:tabs>
          <w:tab w:val="right" w:leader="dot" w:pos="9350"/>
        </w:tabs>
        <w:rPr>
          <w:rFonts w:asciiTheme="minorHAnsi" w:eastAsiaTheme="minorEastAsia" w:hAnsiTheme="minorHAnsi" w:cstheme="minorBidi"/>
          <w:b w:val="0"/>
          <w:bCs w:val="0"/>
          <w:caps w:val="0"/>
          <w:noProof/>
          <w:sz w:val="22"/>
          <w:szCs w:val="22"/>
        </w:rPr>
      </w:pPr>
      <w:hyperlink w:anchor="_Toc66787072" w:history="1">
        <w:r w:rsidR="00E43D37" w:rsidRPr="00D875EC">
          <w:rPr>
            <w:rStyle w:val="Hyperlink"/>
            <w:noProof/>
          </w:rPr>
          <w:t>ACKNOWLEDGEMENT OF RECEIPT FORM</w:t>
        </w:r>
        <w:r w:rsidR="00E43D37">
          <w:rPr>
            <w:noProof/>
            <w:webHidden/>
          </w:rPr>
          <w:tab/>
        </w:r>
        <w:r w:rsidR="00E43D37">
          <w:rPr>
            <w:noProof/>
            <w:webHidden/>
          </w:rPr>
          <w:fldChar w:fldCharType="begin"/>
        </w:r>
        <w:r w:rsidR="00E43D37">
          <w:rPr>
            <w:noProof/>
            <w:webHidden/>
          </w:rPr>
          <w:instrText xml:space="preserve"> PAGEREF _Toc66787072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78C6AEBB" w14:textId="1E57EB47" w:rsidR="00E43D37" w:rsidRDefault="006B784C">
      <w:pPr>
        <w:pStyle w:val="TOC1"/>
        <w:tabs>
          <w:tab w:val="right" w:leader="dot" w:pos="9350"/>
        </w:tabs>
        <w:rPr>
          <w:rFonts w:asciiTheme="minorHAnsi" w:eastAsiaTheme="minorEastAsia" w:hAnsiTheme="minorHAnsi" w:cstheme="minorBidi"/>
          <w:b w:val="0"/>
          <w:bCs w:val="0"/>
          <w:caps w:val="0"/>
          <w:noProof/>
          <w:sz w:val="22"/>
          <w:szCs w:val="22"/>
        </w:rPr>
      </w:pPr>
      <w:hyperlink w:anchor="_Toc66787073" w:history="1">
        <w:r w:rsidR="00E43D37" w:rsidRPr="00D875EC">
          <w:rPr>
            <w:rStyle w:val="Hyperlink"/>
            <w:noProof/>
          </w:rPr>
          <w:t>APPENDIX B</w:t>
        </w:r>
        <w:r w:rsidR="00E43D37">
          <w:rPr>
            <w:noProof/>
            <w:webHidden/>
          </w:rPr>
          <w:tab/>
        </w:r>
        <w:r w:rsidR="00E43D37">
          <w:rPr>
            <w:noProof/>
            <w:webHidden/>
          </w:rPr>
          <w:fldChar w:fldCharType="begin"/>
        </w:r>
        <w:r w:rsidR="00E43D37">
          <w:rPr>
            <w:noProof/>
            <w:webHidden/>
          </w:rPr>
          <w:instrText xml:space="preserve"> PAGEREF _Toc66787073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792A365D" w14:textId="7AD13D6C" w:rsidR="00E43D37" w:rsidRDefault="006B784C">
      <w:pPr>
        <w:pStyle w:val="TOC1"/>
        <w:tabs>
          <w:tab w:val="right" w:leader="dot" w:pos="9350"/>
        </w:tabs>
        <w:rPr>
          <w:rFonts w:asciiTheme="minorHAnsi" w:eastAsiaTheme="minorEastAsia" w:hAnsiTheme="minorHAnsi" w:cstheme="minorBidi"/>
          <w:b w:val="0"/>
          <w:bCs w:val="0"/>
          <w:caps w:val="0"/>
          <w:noProof/>
          <w:sz w:val="22"/>
          <w:szCs w:val="22"/>
        </w:rPr>
      </w:pPr>
      <w:hyperlink w:anchor="_Toc66787074" w:history="1">
        <w:r w:rsidR="00E43D37" w:rsidRPr="00D875EC">
          <w:rPr>
            <w:rStyle w:val="Hyperlink"/>
            <w:noProof/>
          </w:rPr>
          <w:t>CAMPAIGN CONTRIBUTION DISCLOSURE FORM</w:t>
        </w:r>
        <w:r w:rsidR="00E43D37">
          <w:rPr>
            <w:noProof/>
            <w:webHidden/>
          </w:rPr>
          <w:tab/>
        </w:r>
        <w:r w:rsidR="00E43D37">
          <w:rPr>
            <w:noProof/>
            <w:webHidden/>
          </w:rPr>
          <w:fldChar w:fldCharType="begin"/>
        </w:r>
        <w:r w:rsidR="00E43D37">
          <w:rPr>
            <w:noProof/>
            <w:webHidden/>
          </w:rPr>
          <w:instrText xml:space="preserve"> PAGEREF _Toc66787074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6374867E" w14:textId="3679419F" w:rsidR="00E43D37" w:rsidRDefault="006B784C">
      <w:pPr>
        <w:pStyle w:val="TOC1"/>
        <w:tabs>
          <w:tab w:val="right" w:leader="dot" w:pos="9350"/>
        </w:tabs>
        <w:rPr>
          <w:rFonts w:asciiTheme="minorHAnsi" w:eastAsiaTheme="minorEastAsia" w:hAnsiTheme="minorHAnsi" w:cstheme="minorBidi"/>
          <w:b w:val="0"/>
          <w:bCs w:val="0"/>
          <w:caps w:val="0"/>
          <w:noProof/>
          <w:sz w:val="22"/>
          <w:szCs w:val="22"/>
        </w:rPr>
      </w:pPr>
      <w:hyperlink w:anchor="_Toc66787075" w:history="1">
        <w:r w:rsidR="00E43D37" w:rsidRPr="00D875EC">
          <w:rPr>
            <w:rStyle w:val="Hyperlink"/>
            <w:noProof/>
          </w:rPr>
          <w:t>APPENDIX C</w:t>
        </w:r>
        <w:r w:rsidR="00E43D37">
          <w:rPr>
            <w:noProof/>
            <w:webHidden/>
          </w:rPr>
          <w:tab/>
        </w:r>
        <w:r w:rsidR="00E43D37">
          <w:rPr>
            <w:noProof/>
            <w:webHidden/>
          </w:rPr>
          <w:fldChar w:fldCharType="begin"/>
        </w:r>
        <w:r w:rsidR="00E43D37">
          <w:rPr>
            <w:noProof/>
            <w:webHidden/>
          </w:rPr>
          <w:instrText xml:space="preserve"> PAGEREF _Toc66787075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08588198" w14:textId="33839A0A" w:rsidR="00E43D37" w:rsidRDefault="006B784C">
      <w:pPr>
        <w:pStyle w:val="TOC1"/>
        <w:tabs>
          <w:tab w:val="right" w:leader="dot" w:pos="9350"/>
        </w:tabs>
        <w:rPr>
          <w:rFonts w:asciiTheme="minorHAnsi" w:eastAsiaTheme="minorEastAsia" w:hAnsiTheme="minorHAnsi" w:cstheme="minorBidi"/>
          <w:b w:val="0"/>
          <w:bCs w:val="0"/>
          <w:caps w:val="0"/>
          <w:noProof/>
          <w:sz w:val="22"/>
          <w:szCs w:val="22"/>
        </w:rPr>
      </w:pPr>
      <w:hyperlink w:anchor="_Toc66787076" w:history="1">
        <w:r w:rsidR="00E43D37" w:rsidRPr="00D875EC">
          <w:rPr>
            <w:rStyle w:val="Hyperlink"/>
            <w:noProof/>
          </w:rPr>
          <w:t>DRAFT CONTRACT</w:t>
        </w:r>
        <w:r w:rsidR="00E43D37">
          <w:rPr>
            <w:noProof/>
            <w:webHidden/>
          </w:rPr>
          <w:tab/>
        </w:r>
        <w:r w:rsidR="00E43D37">
          <w:rPr>
            <w:noProof/>
            <w:webHidden/>
          </w:rPr>
          <w:fldChar w:fldCharType="begin"/>
        </w:r>
        <w:r w:rsidR="00E43D37">
          <w:rPr>
            <w:noProof/>
            <w:webHidden/>
          </w:rPr>
          <w:instrText xml:space="preserve"> PAGEREF _Toc66787076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46705453" w14:textId="0FE4E5E7" w:rsidR="00E43D37" w:rsidRDefault="006B784C">
      <w:pPr>
        <w:pStyle w:val="TOC1"/>
        <w:tabs>
          <w:tab w:val="right" w:leader="dot" w:pos="9350"/>
        </w:tabs>
        <w:rPr>
          <w:rFonts w:asciiTheme="minorHAnsi" w:eastAsiaTheme="minorEastAsia" w:hAnsiTheme="minorHAnsi" w:cstheme="minorBidi"/>
          <w:b w:val="0"/>
          <w:bCs w:val="0"/>
          <w:caps w:val="0"/>
          <w:noProof/>
          <w:sz w:val="22"/>
          <w:szCs w:val="22"/>
        </w:rPr>
      </w:pPr>
      <w:hyperlink w:anchor="_Toc66787077" w:history="1">
        <w:r w:rsidR="00E43D37" w:rsidRPr="00D875EC">
          <w:rPr>
            <w:rStyle w:val="Hyperlink"/>
            <w:noProof/>
          </w:rPr>
          <w:t>LETTER OF TRANSMITTAL FORM</w:t>
        </w:r>
        <w:r w:rsidR="00E43D37">
          <w:rPr>
            <w:noProof/>
            <w:webHidden/>
          </w:rPr>
          <w:tab/>
        </w:r>
        <w:r w:rsidR="00E43D37">
          <w:rPr>
            <w:noProof/>
            <w:webHidden/>
          </w:rPr>
          <w:fldChar w:fldCharType="begin"/>
        </w:r>
        <w:r w:rsidR="00E43D37">
          <w:rPr>
            <w:noProof/>
            <w:webHidden/>
          </w:rPr>
          <w:instrText xml:space="preserve"> PAGEREF _Toc66787077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5E5FBF27" w14:textId="54128EC0" w:rsidR="00E43D37" w:rsidRDefault="006B784C">
      <w:pPr>
        <w:pStyle w:val="TOC1"/>
        <w:tabs>
          <w:tab w:val="right" w:leader="dot" w:pos="9350"/>
        </w:tabs>
        <w:rPr>
          <w:rFonts w:asciiTheme="minorHAnsi" w:eastAsiaTheme="minorEastAsia" w:hAnsiTheme="minorHAnsi" w:cstheme="minorBidi"/>
          <w:b w:val="0"/>
          <w:bCs w:val="0"/>
          <w:caps w:val="0"/>
          <w:noProof/>
          <w:sz w:val="22"/>
          <w:szCs w:val="22"/>
        </w:rPr>
      </w:pPr>
      <w:hyperlink w:anchor="_Toc66787078" w:history="1">
        <w:r w:rsidR="00E43D37" w:rsidRPr="00D875EC">
          <w:rPr>
            <w:rStyle w:val="Hyperlink"/>
            <w:noProof/>
          </w:rPr>
          <w:t>APPENDIX F</w:t>
        </w:r>
        <w:r w:rsidR="00E43D37">
          <w:rPr>
            <w:noProof/>
            <w:webHidden/>
          </w:rPr>
          <w:tab/>
        </w:r>
        <w:r w:rsidR="00E43D37">
          <w:rPr>
            <w:noProof/>
            <w:webHidden/>
          </w:rPr>
          <w:fldChar w:fldCharType="begin"/>
        </w:r>
        <w:r w:rsidR="00E43D37">
          <w:rPr>
            <w:noProof/>
            <w:webHidden/>
          </w:rPr>
          <w:instrText xml:space="preserve"> PAGEREF _Toc66787078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1A35348E" w14:textId="500CBEF7" w:rsidR="00E43D37" w:rsidRDefault="006B784C">
      <w:pPr>
        <w:pStyle w:val="TOC1"/>
        <w:tabs>
          <w:tab w:val="right" w:leader="dot" w:pos="9350"/>
        </w:tabs>
        <w:rPr>
          <w:rFonts w:asciiTheme="minorHAnsi" w:eastAsiaTheme="minorEastAsia" w:hAnsiTheme="minorHAnsi" w:cstheme="minorBidi"/>
          <w:b w:val="0"/>
          <w:bCs w:val="0"/>
          <w:caps w:val="0"/>
          <w:noProof/>
          <w:sz w:val="22"/>
          <w:szCs w:val="22"/>
        </w:rPr>
      </w:pPr>
      <w:hyperlink w:anchor="_Toc66787079" w:history="1">
        <w:r w:rsidR="00E43D37" w:rsidRPr="00D875EC">
          <w:rPr>
            <w:rStyle w:val="Hyperlink"/>
            <w:noProof/>
          </w:rPr>
          <w:t>ORGANIZATIONAL REFERENCE QUESTIONNAIRE</w:t>
        </w:r>
        <w:r w:rsidR="00E43D37">
          <w:rPr>
            <w:noProof/>
            <w:webHidden/>
          </w:rPr>
          <w:tab/>
        </w:r>
        <w:r w:rsidR="00E43D37">
          <w:rPr>
            <w:noProof/>
            <w:webHidden/>
          </w:rPr>
          <w:fldChar w:fldCharType="begin"/>
        </w:r>
        <w:r w:rsidR="00E43D37">
          <w:rPr>
            <w:noProof/>
            <w:webHidden/>
          </w:rPr>
          <w:instrText xml:space="preserve"> PAGEREF _Toc66787079 \h </w:instrText>
        </w:r>
        <w:r w:rsidR="00E43D37">
          <w:rPr>
            <w:noProof/>
            <w:webHidden/>
          </w:rPr>
        </w:r>
        <w:r w:rsidR="00E43D37">
          <w:rPr>
            <w:noProof/>
            <w:webHidden/>
          </w:rPr>
          <w:fldChar w:fldCharType="separate"/>
        </w:r>
        <w:r w:rsidR="0086554B">
          <w:rPr>
            <w:noProof/>
            <w:webHidden/>
          </w:rPr>
          <w:t>2</w:t>
        </w:r>
        <w:r w:rsidR="00E43D37">
          <w:rPr>
            <w:noProof/>
            <w:webHidden/>
          </w:rPr>
          <w:fldChar w:fldCharType="end"/>
        </w:r>
      </w:hyperlink>
    </w:p>
    <w:p w14:paraId="564E4FEF" w14:textId="77777777" w:rsidR="00F40397" w:rsidRPr="00735B95" w:rsidRDefault="003632AB" w:rsidP="00F40397">
      <w:pPr>
        <w:tabs>
          <w:tab w:val="left" w:pos="7470"/>
        </w:tabs>
        <w:rPr>
          <w:sz w:val="20"/>
          <w:szCs w:val="20"/>
        </w:rPr>
      </w:pPr>
      <w:r w:rsidRPr="00735B95">
        <w:rPr>
          <w:sz w:val="20"/>
          <w:szCs w:val="20"/>
        </w:rPr>
        <w:fldChar w:fldCharType="end"/>
      </w:r>
    </w:p>
    <w:p w14:paraId="155D6443" w14:textId="77777777" w:rsidR="00F40397" w:rsidRPr="00862959" w:rsidRDefault="00F40397" w:rsidP="00F40397"/>
    <w:p w14:paraId="3ADC090D" w14:textId="77777777" w:rsidR="002D2594" w:rsidRPr="00735B95" w:rsidRDefault="002D2594" w:rsidP="00F40397">
      <w:pPr>
        <w:sectPr w:rsidR="002D2594" w:rsidRPr="00735B95" w:rsidSect="00392A69">
          <w:footerReference w:type="even" r:id="rId11"/>
          <w:footerReference w:type="default" r:id="rId12"/>
          <w:footerReference w:type="first" r:id="rId13"/>
          <w:pgSz w:w="12240" w:h="15840"/>
          <w:pgMar w:top="1440" w:right="1440" w:bottom="1440" w:left="1440" w:header="720" w:footer="720" w:gutter="0"/>
          <w:pgNumType w:fmt="lowerRoman" w:start="1"/>
          <w:cols w:space="720"/>
          <w:titlePg/>
          <w:docGrid w:linePitch="360"/>
        </w:sectPr>
      </w:pPr>
    </w:p>
    <w:p w14:paraId="2653FFBB" w14:textId="77777777" w:rsidR="001206A3" w:rsidRPr="00735B95" w:rsidRDefault="001206A3" w:rsidP="00126C5C">
      <w:pPr>
        <w:pStyle w:val="Heading1"/>
        <w:jc w:val="left"/>
        <w:rPr>
          <w:rFonts w:cs="Times New Roman"/>
        </w:rPr>
      </w:pPr>
      <w:bookmarkStart w:id="0" w:name="_Toc377565302"/>
      <w:bookmarkStart w:id="1" w:name="_Toc66786983"/>
      <w:r w:rsidRPr="00735B95">
        <w:rPr>
          <w:rFonts w:cs="Times New Roman"/>
        </w:rPr>
        <w:lastRenderedPageBreak/>
        <w:t>I.  INTRODUCTION</w:t>
      </w:r>
      <w:bookmarkEnd w:id="0"/>
      <w:bookmarkEnd w:id="1"/>
    </w:p>
    <w:p w14:paraId="7F8671C3" w14:textId="77777777" w:rsidR="00894DB7" w:rsidRPr="00735B95" w:rsidRDefault="00894DB7" w:rsidP="00894DB7"/>
    <w:p w14:paraId="63C734F5" w14:textId="77777777" w:rsidR="001206A3" w:rsidRPr="00735B95" w:rsidRDefault="001206A3" w:rsidP="00894DB7">
      <w:pPr>
        <w:pStyle w:val="Heading3"/>
        <w:numPr>
          <w:ilvl w:val="0"/>
          <w:numId w:val="38"/>
        </w:numPr>
        <w:spacing w:before="0" w:after="0"/>
        <w:ind w:left="450"/>
        <w:rPr>
          <w:rFonts w:cs="Times New Roman"/>
        </w:rPr>
      </w:pPr>
      <w:bookmarkStart w:id="2" w:name="_Toc377565303"/>
      <w:bookmarkStart w:id="3" w:name="_Toc66786984"/>
      <w:r w:rsidRPr="00735B95">
        <w:rPr>
          <w:rFonts w:cs="Times New Roman"/>
        </w:rPr>
        <w:t>PURPOSE OF THIS REQUEST FOR PROPOSALS</w:t>
      </w:r>
      <w:bookmarkEnd w:id="2"/>
      <w:bookmarkEnd w:id="3"/>
    </w:p>
    <w:p w14:paraId="6C47833A" w14:textId="77777777" w:rsidR="001206A3" w:rsidRPr="00735B95" w:rsidRDefault="001206A3" w:rsidP="00894DB7"/>
    <w:p w14:paraId="41394BE9" w14:textId="19A85540" w:rsidR="00CA2C71" w:rsidRPr="00CA2C71" w:rsidRDefault="00CA2C71" w:rsidP="00CA2C71">
      <w:pPr>
        <w:jc w:val="both"/>
      </w:pPr>
      <w:r w:rsidRPr="00CA2C71">
        <w:t xml:space="preserve">The Agency requests proposals from qualified public and private organizations to provide direct legal assistance, outreach, education activities, systemic </w:t>
      </w:r>
      <w:r w:rsidR="00675AD2" w:rsidRPr="00CA2C71">
        <w:t>advocacy,</w:t>
      </w:r>
      <w:r w:rsidRPr="00CA2C71">
        <w:t xml:space="preserve"> and impact litigation. </w:t>
      </w:r>
      <w:r w:rsidR="0017440A" w:rsidRPr="0017440A">
        <w:t>Offerors responding to this RFP must demonstrate how they will provide the aforementioned services with a focus on older adults in New Mexico, specifically</w:t>
      </w:r>
      <w:r w:rsidRPr="00CA2C71">
        <w:t>: older adults with the greatest economic or social needs; older adults who are minorities with low incomes; older adults with limited English proficiency; homebound or institutionalized older adults; older adults residing in rural areas; adults with Alzheimer’s or related disorders and the caregivers of such individuals</w:t>
      </w:r>
      <w:r w:rsidR="0052118C">
        <w:t>; and grandparents raising their grandchildren</w:t>
      </w:r>
      <w:r w:rsidRPr="00CA2C71">
        <w:t xml:space="preserve">.  </w:t>
      </w:r>
    </w:p>
    <w:p w14:paraId="4E2211DF" w14:textId="77777777" w:rsidR="00CA2C71" w:rsidRPr="00CA2C71" w:rsidRDefault="00CA2C71" w:rsidP="00CA2C71">
      <w:pPr>
        <w:jc w:val="both"/>
      </w:pPr>
    </w:p>
    <w:p w14:paraId="42DD0A08" w14:textId="77777777" w:rsidR="0017440A" w:rsidRDefault="0017440A" w:rsidP="0017440A">
      <w:pPr>
        <w:pStyle w:val="ListParagraph"/>
        <w:tabs>
          <w:tab w:val="left" w:pos="0"/>
        </w:tabs>
        <w:autoSpaceDE w:val="0"/>
        <w:autoSpaceDN w:val="0"/>
        <w:adjustRightInd w:val="0"/>
        <w:ind w:left="0"/>
        <w:jc w:val="both"/>
      </w:pPr>
      <w:bookmarkStart w:id="4" w:name="_Hlk66721395"/>
      <w:proofErr w:type="gramStart"/>
      <w:r w:rsidRPr="00B7743A">
        <w:t>With the exception of</w:t>
      </w:r>
      <w:proofErr w:type="gramEnd"/>
      <w:r w:rsidRPr="00B7743A">
        <w:t xml:space="preserve"> Bernalillo County, the offeror shall provide legal services statewide </w:t>
      </w:r>
      <w:r>
        <w:t>to</w:t>
      </w:r>
      <w:r w:rsidRPr="00B7743A">
        <w:t xml:space="preserve"> adult</w:t>
      </w:r>
      <w:r>
        <w:t>s</w:t>
      </w:r>
      <w:r w:rsidRPr="00B7743A">
        <w:t xml:space="preserve"> age 55 and older. In Bernalillo County, the offeror shall provide legal services </w:t>
      </w:r>
      <w:r>
        <w:t>to</w:t>
      </w:r>
      <w:r w:rsidRPr="00B7743A">
        <w:t xml:space="preserve"> adults age 55 throug</w:t>
      </w:r>
      <w:r w:rsidRPr="00771020">
        <w:rPr>
          <w:color w:val="000000"/>
        </w:rPr>
        <w:t>h 59, and adults</w:t>
      </w:r>
      <w:r w:rsidRPr="00771020">
        <w:rPr>
          <w:color w:val="000000"/>
          <w:szCs w:val="22"/>
        </w:rPr>
        <w:t xml:space="preserve"> over age 59 on a priority basis, when referred by an existing Bernalillo County legal provider unable to meet an older adult’s legal needs.  </w:t>
      </w:r>
      <w:r w:rsidRPr="00771020">
        <w:rPr>
          <w:color w:val="000000"/>
        </w:rPr>
        <w:t xml:space="preserve">In accordance with the federal Older Americans Act (the “OAA”), the offeror must provide legal services </w:t>
      </w:r>
      <w:r w:rsidRPr="00B7743A">
        <w:t xml:space="preserve">to older adults, as set forth, above, regardless of their income; as such, means testing is not allowed. However, the offeror may apprise older adults receiving services that they may voluntarily donate to the </w:t>
      </w:r>
      <w:r>
        <w:t>c</w:t>
      </w:r>
      <w:r w:rsidRPr="00B7743A">
        <w:t xml:space="preserve">ontractor for services. </w:t>
      </w:r>
      <w:proofErr w:type="gramStart"/>
      <w:r w:rsidRPr="00B7743A">
        <w:t>That being said, under</w:t>
      </w:r>
      <w:proofErr w:type="gramEnd"/>
      <w:r w:rsidRPr="00B7743A">
        <w:t xml:space="preserve"> no circumstances, may </w:t>
      </w:r>
      <w:r>
        <w:t>an</w:t>
      </w:r>
      <w:r w:rsidRPr="00B7743A">
        <w:t xml:space="preserve"> older adult receiving services be coerced, pressured or refused legal services if he or she does not offer a donation.</w:t>
      </w:r>
    </w:p>
    <w:p w14:paraId="34D6B1BE" w14:textId="77777777" w:rsidR="0017440A" w:rsidRDefault="0017440A" w:rsidP="0017440A">
      <w:pPr>
        <w:pStyle w:val="ListParagraph"/>
        <w:tabs>
          <w:tab w:val="left" w:pos="0"/>
        </w:tabs>
        <w:autoSpaceDE w:val="0"/>
        <w:autoSpaceDN w:val="0"/>
        <w:adjustRightInd w:val="0"/>
        <w:ind w:left="0"/>
        <w:jc w:val="both"/>
      </w:pPr>
    </w:p>
    <w:p w14:paraId="2B6DA1E3" w14:textId="77777777" w:rsidR="0017440A" w:rsidRPr="00B7743A" w:rsidRDefault="0017440A" w:rsidP="0017440A">
      <w:pPr>
        <w:pStyle w:val="ListParagraph"/>
        <w:tabs>
          <w:tab w:val="left" w:pos="0"/>
        </w:tabs>
        <w:autoSpaceDE w:val="0"/>
        <w:autoSpaceDN w:val="0"/>
        <w:adjustRightInd w:val="0"/>
        <w:ind w:left="0"/>
        <w:jc w:val="both"/>
      </w:pPr>
      <w:r>
        <w:t>L</w:t>
      </w:r>
      <w:r w:rsidRPr="00B7743A">
        <w:t xml:space="preserve">egal services provided for under this RFP must primarily focus on direct legal representation in priority issue areas related to income, health care, long-term care, nutrition, housing, utilities, guardianship, abuse, neglect, exploitation, age discrimination and protective services for older adults residing in the designated service areas. </w:t>
      </w:r>
    </w:p>
    <w:bookmarkEnd w:id="4"/>
    <w:p w14:paraId="0C1464E4" w14:textId="4642BE11" w:rsidR="00CA2C71" w:rsidRPr="00CA2C71" w:rsidRDefault="00CA2C71" w:rsidP="00CA2C71">
      <w:pPr>
        <w:jc w:val="both"/>
      </w:pPr>
    </w:p>
    <w:p w14:paraId="2E252A7E" w14:textId="77777777" w:rsidR="001206A3" w:rsidRPr="00735B95" w:rsidRDefault="001206A3" w:rsidP="00894DB7">
      <w:pPr>
        <w:pStyle w:val="Heading3"/>
        <w:numPr>
          <w:ilvl w:val="0"/>
          <w:numId w:val="38"/>
        </w:numPr>
        <w:spacing w:before="0" w:after="0"/>
        <w:ind w:left="450"/>
        <w:rPr>
          <w:rFonts w:cs="Times New Roman"/>
        </w:rPr>
      </w:pPr>
      <w:bookmarkStart w:id="5" w:name="_Toc377565304"/>
      <w:bookmarkStart w:id="6" w:name="_Toc66786985"/>
      <w:r w:rsidRPr="00735B95">
        <w:rPr>
          <w:rFonts w:cs="Times New Roman"/>
        </w:rPr>
        <w:t>BACKGROUND INFORMATION</w:t>
      </w:r>
      <w:bookmarkEnd w:id="5"/>
      <w:bookmarkEnd w:id="6"/>
    </w:p>
    <w:p w14:paraId="62DBF5AB" w14:textId="77777777" w:rsidR="001206A3" w:rsidRPr="00735B95" w:rsidRDefault="001206A3" w:rsidP="00894DB7"/>
    <w:p w14:paraId="0AC13568" w14:textId="77777777" w:rsidR="00D2289B" w:rsidRPr="00B7743A" w:rsidRDefault="00D2289B" w:rsidP="00D2289B">
      <w:pPr>
        <w:jc w:val="both"/>
        <w:outlineLvl w:val="6"/>
      </w:pPr>
      <w:r w:rsidRPr="00B7743A">
        <w:t>Title III</w:t>
      </w:r>
      <w:r>
        <w:t>-</w:t>
      </w:r>
      <w:r w:rsidRPr="00B7743A">
        <w:t>B of the OAA requires Area Agencies on Aging (“AAA</w:t>
      </w:r>
      <w:r>
        <w:t>s</w:t>
      </w:r>
      <w:r w:rsidRPr="00B7743A">
        <w:t xml:space="preserve">”) to </w:t>
      </w:r>
      <w:proofErr w:type="gramStart"/>
      <w:r w:rsidRPr="00B7743A">
        <w:t>enter into</w:t>
      </w:r>
      <w:proofErr w:type="gramEnd"/>
      <w:r w:rsidRPr="00B7743A">
        <w:t xml:space="preserve"> contracts to provide legal assistance to adults age 60 and o</w:t>
      </w:r>
      <w:r>
        <w:t>ld</w:t>
      </w:r>
      <w:r w:rsidRPr="00B7743A">
        <w:t xml:space="preserve">er, particularly those with social and economic needs. </w:t>
      </w:r>
      <w:proofErr w:type="gramStart"/>
      <w:r w:rsidRPr="00B7743A">
        <w:t>In order to</w:t>
      </w:r>
      <w:proofErr w:type="gramEnd"/>
      <w:r w:rsidRPr="00B7743A">
        <w:t xml:space="preserve"> provide these services in a comprehensive, efficient and economical manner, outside of Planning &amp; Service Area 1,</w:t>
      </w:r>
      <w:r>
        <w:t xml:space="preserve"> </w:t>
      </w:r>
      <w:r w:rsidRPr="00B7743A">
        <w:t>the area administered</w:t>
      </w:r>
      <w:r>
        <w:t xml:space="preserve"> </w:t>
      </w:r>
      <w:r w:rsidRPr="00B7743A">
        <w:t>by the City of Albuquerque/Bernalillo County AAA, the Agency contracts directly with a legal service provider capable of providing these services, statewide, to adults age 55 and o</w:t>
      </w:r>
      <w:r>
        <w:t>ld</w:t>
      </w:r>
      <w:r w:rsidRPr="00B7743A">
        <w:t xml:space="preserve">er. </w:t>
      </w:r>
    </w:p>
    <w:p w14:paraId="312A86F6" w14:textId="77777777" w:rsidR="00D2289B" w:rsidRPr="00EA3101" w:rsidRDefault="00D2289B" w:rsidP="00D2289B"/>
    <w:p w14:paraId="7EC6BDBB" w14:textId="77777777" w:rsidR="00224CEE" w:rsidRPr="00735B95" w:rsidRDefault="00224CEE" w:rsidP="00894DB7"/>
    <w:p w14:paraId="2969A22D" w14:textId="77777777" w:rsidR="001206A3" w:rsidRPr="00735B95" w:rsidRDefault="001206A3" w:rsidP="00894DB7">
      <w:pPr>
        <w:pStyle w:val="Heading3"/>
        <w:numPr>
          <w:ilvl w:val="0"/>
          <w:numId w:val="38"/>
        </w:numPr>
        <w:spacing w:before="0" w:after="0"/>
        <w:ind w:left="450"/>
        <w:rPr>
          <w:rFonts w:cs="Times New Roman"/>
        </w:rPr>
      </w:pPr>
      <w:bookmarkStart w:id="7" w:name="_Toc377565305"/>
      <w:bookmarkStart w:id="8" w:name="_Toc66786986"/>
      <w:r w:rsidRPr="00735B95">
        <w:rPr>
          <w:rFonts w:cs="Times New Roman"/>
        </w:rPr>
        <w:t>SCOPE OF PROCUREMENT</w:t>
      </w:r>
      <w:bookmarkEnd w:id="7"/>
      <w:bookmarkEnd w:id="8"/>
    </w:p>
    <w:p w14:paraId="1E785B3F" w14:textId="169AAB2A" w:rsidR="00E04721" w:rsidRDefault="00E04721" w:rsidP="00894DB7"/>
    <w:p w14:paraId="6AC7FDF0" w14:textId="00C88938" w:rsidR="00743C84" w:rsidRDefault="00507C5F" w:rsidP="00743C84">
      <w:pPr>
        <w:pStyle w:val="Default"/>
        <w:ind w:left="360"/>
        <w:jc w:val="both"/>
        <w:rPr>
          <w:color w:val="auto"/>
        </w:rPr>
      </w:pPr>
      <w:r w:rsidRPr="00144CB1">
        <w:t>The Department requests a proposal to provide services, identified in this RFP</w:t>
      </w:r>
      <w:r>
        <w:t xml:space="preserve">. </w:t>
      </w:r>
      <w:r w:rsidRPr="00144CB1">
        <w:rPr>
          <w:b/>
        </w:rPr>
        <w:t xml:space="preserve"> </w:t>
      </w:r>
      <w:r w:rsidR="00743C84" w:rsidRPr="00296CD0">
        <w:rPr>
          <w:color w:val="auto"/>
        </w:rPr>
        <w:t>The intent of th</w:t>
      </w:r>
      <w:r w:rsidR="00743C84">
        <w:rPr>
          <w:color w:val="auto"/>
        </w:rPr>
        <w:t>e contract</w:t>
      </w:r>
      <w:r w:rsidR="00743C84" w:rsidRPr="00296CD0">
        <w:rPr>
          <w:color w:val="auto"/>
        </w:rPr>
        <w:t xml:space="preserve"> is to </w:t>
      </w:r>
      <w:r w:rsidR="00743C84">
        <w:rPr>
          <w:color w:val="auto"/>
        </w:rPr>
        <w:t>foster the provision of</w:t>
      </w:r>
      <w:r w:rsidR="00743C84" w:rsidRPr="00296CD0">
        <w:rPr>
          <w:color w:val="auto"/>
        </w:rPr>
        <w:t xml:space="preserve"> high quality, cost-effective and accessible legal services to older</w:t>
      </w:r>
      <w:r w:rsidR="00743C84">
        <w:rPr>
          <w:color w:val="auto"/>
        </w:rPr>
        <w:t xml:space="preserve"> adults</w:t>
      </w:r>
      <w:r w:rsidR="00743C84" w:rsidRPr="00296CD0">
        <w:rPr>
          <w:color w:val="auto"/>
        </w:rPr>
        <w:t xml:space="preserve">. The </w:t>
      </w:r>
      <w:r w:rsidR="00743C84">
        <w:rPr>
          <w:color w:val="auto"/>
        </w:rPr>
        <w:t>C</w:t>
      </w:r>
      <w:r w:rsidR="00743C84" w:rsidRPr="00296CD0">
        <w:rPr>
          <w:color w:val="auto"/>
        </w:rPr>
        <w:t xml:space="preserve">ontractor must demonstrate an understanding of the unique characteristics of, and legal issues faced by, </w:t>
      </w:r>
      <w:r w:rsidR="00743C84">
        <w:rPr>
          <w:color w:val="auto"/>
        </w:rPr>
        <w:t xml:space="preserve">older </w:t>
      </w:r>
      <w:r w:rsidR="00743C84" w:rsidRPr="00296CD0">
        <w:rPr>
          <w:color w:val="auto"/>
        </w:rPr>
        <w:t>adult</w:t>
      </w:r>
      <w:r w:rsidR="00743C84">
        <w:rPr>
          <w:color w:val="auto"/>
        </w:rPr>
        <w:t xml:space="preserve">s in New Mexico </w:t>
      </w:r>
      <w:r w:rsidR="00743C84" w:rsidRPr="00296CD0">
        <w:rPr>
          <w:color w:val="auto"/>
        </w:rPr>
        <w:t>and is responsible for planning and implementing direct legal assistance, outreach</w:t>
      </w:r>
      <w:r w:rsidR="00743C84">
        <w:rPr>
          <w:color w:val="auto"/>
        </w:rPr>
        <w:t>,</w:t>
      </w:r>
      <w:r w:rsidR="00743C84" w:rsidRPr="00296CD0">
        <w:rPr>
          <w:color w:val="auto"/>
        </w:rPr>
        <w:t xml:space="preserve"> and education activities</w:t>
      </w:r>
      <w:r w:rsidR="00743C84">
        <w:rPr>
          <w:color w:val="auto"/>
        </w:rPr>
        <w:t>,</w:t>
      </w:r>
      <w:r w:rsidR="00743C84" w:rsidRPr="00296CD0">
        <w:rPr>
          <w:color w:val="auto"/>
        </w:rPr>
        <w:t xml:space="preserve"> by engaging communities and </w:t>
      </w:r>
      <w:r w:rsidR="00743C84">
        <w:rPr>
          <w:color w:val="auto"/>
        </w:rPr>
        <w:t>individuals</w:t>
      </w:r>
      <w:r w:rsidR="00743C84" w:rsidRPr="00296CD0">
        <w:rPr>
          <w:color w:val="auto"/>
        </w:rPr>
        <w:t xml:space="preserve"> statewide, and </w:t>
      </w:r>
      <w:r w:rsidR="00743C84">
        <w:rPr>
          <w:color w:val="auto"/>
        </w:rPr>
        <w:t xml:space="preserve">for </w:t>
      </w:r>
      <w:r w:rsidR="00743C84" w:rsidRPr="00296CD0">
        <w:rPr>
          <w:color w:val="auto"/>
        </w:rPr>
        <w:t xml:space="preserve">conducting systemic advocacy and impact litigation. </w:t>
      </w:r>
    </w:p>
    <w:p w14:paraId="2844DD59" w14:textId="77777777" w:rsidR="00743C84" w:rsidRPr="00296CD0" w:rsidRDefault="00743C84" w:rsidP="00743C84">
      <w:pPr>
        <w:pStyle w:val="Default"/>
        <w:ind w:left="360"/>
        <w:jc w:val="both"/>
        <w:rPr>
          <w:color w:val="auto"/>
        </w:rPr>
      </w:pPr>
    </w:p>
    <w:p w14:paraId="43F27F08" w14:textId="2C215BA2" w:rsidR="00507C5F" w:rsidRDefault="00507C5F" w:rsidP="00E04721">
      <w:pPr>
        <w:pStyle w:val="Default"/>
        <w:ind w:left="360"/>
        <w:jc w:val="both"/>
        <w:rPr>
          <w:color w:val="auto"/>
        </w:rPr>
      </w:pPr>
      <w:r w:rsidRPr="00144CB1">
        <w:lastRenderedPageBreak/>
        <w:t xml:space="preserve">The term of the contract shall be one year, with the option to extend for </w:t>
      </w:r>
      <w:r>
        <w:t>three (3</w:t>
      </w:r>
      <w:r w:rsidR="00743C84">
        <w:t xml:space="preserve">) </w:t>
      </w:r>
      <w:r w:rsidR="00743C84" w:rsidRPr="00144CB1">
        <w:t>one</w:t>
      </w:r>
      <w:r w:rsidRPr="00144CB1">
        <w:t>-year terms at the same price</w:t>
      </w:r>
      <w:r>
        <w:t>s</w:t>
      </w:r>
      <w:r w:rsidRPr="00144CB1">
        <w:t xml:space="preserve">, terms and conditions stated on the original proposal.  The scope of procurement shall encompass the Specifications Section IV of this RFP.  The contract shall become effective upon signature of </w:t>
      </w:r>
      <w:r>
        <w:t>the GSD Contract Review Bureau</w:t>
      </w:r>
      <w:r w:rsidRPr="00144CB1">
        <w:t xml:space="preserve">.  In no event shall the contract exceed duration of </w:t>
      </w:r>
      <w:r w:rsidR="00743C84">
        <w:t>four (4)</w:t>
      </w:r>
      <w:r w:rsidRPr="00144CB1">
        <w:t xml:space="preserve"> years.  This procurement shall result in a single source </w:t>
      </w:r>
      <w:r w:rsidR="00743C84" w:rsidRPr="00144CB1">
        <w:t>award.</w:t>
      </w:r>
    </w:p>
    <w:p w14:paraId="46A52753" w14:textId="77777777" w:rsidR="00E04721" w:rsidRPr="00735B95" w:rsidRDefault="00E04721" w:rsidP="00894DB7"/>
    <w:p w14:paraId="45B8FCE4" w14:textId="46DA07A1" w:rsidR="00821E52" w:rsidRPr="00735B95" w:rsidRDefault="00821E52" w:rsidP="00743C84">
      <w:pPr>
        <w:ind w:left="360"/>
      </w:pPr>
      <w:r w:rsidRPr="00735B95">
        <w:t>This procurement will result in a contractual agreement between two parties; the procurement may ONLY be used by those two parties exclusively.</w:t>
      </w:r>
    </w:p>
    <w:p w14:paraId="64CA8042" w14:textId="77777777" w:rsidR="00821E52" w:rsidRPr="00735B95" w:rsidRDefault="00821E52" w:rsidP="00071505"/>
    <w:p w14:paraId="7606CC14" w14:textId="77777777" w:rsidR="00821E52" w:rsidRPr="00735B95" w:rsidRDefault="00821E52" w:rsidP="00071505"/>
    <w:p w14:paraId="7DD00A88" w14:textId="77777777" w:rsidR="001206A3" w:rsidRPr="00735B95" w:rsidRDefault="001206A3" w:rsidP="00894DB7"/>
    <w:p w14:paraId="3130F992" w14:textId="7C11173D" w:rsidR="001206A3" w:rsidRPr="00735B95" w:rsidRDefault="00BA0FA3" w:rsidP="00894DB7">
      <w:pPr>
        <w:pStyle w:val="Heading3"/>
        <w:numPr>
          <w:ilvl w:val="0"/>
          <w:numId w:val="38"/>
        </w:numPr>
        <w:spacing w:before="0" w:after="0"/>
        <w:ind w:left="450"/>
        <w:rPr>
          <w:rFonts w:cs="Times New Roman"/>
        </w:rPr>
      </w:pPr>
      <w:bookmarkStart w:id="9" w:name="_Toc377565306"/>
      <w:bookmarkStart w:id="10" w:name="_Toc66786987"/>
      <w:r w:rsidRPr="009622E9">
        <w:rPr>
          <w:noProof/>
        </w:rPr>
        <mc:AlternateContent>
          <mc:Choice Requires="wps">
            <w:drawing>
              <wp:anchor distT="0" distB="0" distL="114300" distR="114300" simplePos="0" relativeHeight="251667456" behindDoc="0" locked="0" layoutInCell="1" allowOverlap="1" wp14:anchorId="4E51C2B7" wp14:editId="5A2516A6">
                <wp:simplePos x="0" y="0"/>
                <wp:positionH relativeFrom="column">
                  <wp:posOffset>4476467</wp:posOffset>
                </wp:positionH>
                <wp:positionV relativeFrom="paragraph">
                  <wp:posOffset>-498142</wp:posOffset>
                </wp:positionV>
                <wp:extent cx="48904" cy="88710"/>
                <wp:effectExtent l="0" t="0" r="103505" b="260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8904" cy="88710"/>
                        </a:xfrm>
                        <a:prstGeom prst="wedgeRoundRectCallout">
                          <a:avLst>
                            <a:gd name="adj1" fmla="val -136397"/>
                            <a:gd name="adj2" fmla="val 12752"/>
                            <a:gd name="adj3" fmla="val 16667"/>
                          </a:avLst>
                        </a:prstGeom>
                        <a:solidFill>
                          <a:srgbClr val="FFFFFF"/>
                        </a:solidFill>
                        <a:ln w="9525">
                          <a:solidFill>
                            <a:srgbClr val="000000"/>
                          </a:solidFill>
                          <a:miter lim="800000"/>
                          <a:headEnd/>
                          <a:tailEnd/>
                        </a:ln>
                      </wps:spPr>
                      <wps:txbx>
                        <w:txbxContent>
                          <w:p w14:paraId="48BE4092" w14:textId="0AF112E8" w:rsidR="00396883" w:rsidRPr="00272319" w:rsidRDefault="00396883" w:rsidP="00272319">
                            <w:pP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1C2B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6" type="#_x0000_t62" style="position:absolute;left:0;text-align:left;margin-left:352.5pt;margin-top:-39.2pt;width:3.85pt;height:7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" adj="-18662,13554">
                <v:textbox>
                  <w:txbxContent>
                    <w:p w14:paraId="48BE4092" w14:textId="0AF112E8" w:rsidR="00396883" w:rsidRPr="00272319" w:rsidRDefault="00396883" w:rsidP="00272319">
                      <w:pPr>
                        <w:rPr>
                          <w:sz w:val="14"/>
                        </w:rPr>
                      </w:pPr>
                    </w:p>
                  </w:txbxContent>
                </v:textbox>
              </v:shape>
            </w:pict>
          </mc:Fallback>
        </mc:AlternateContent>
      </w:r>
      <w:r w:rsidR="001206A3" w:rsidRPr="00735B95">
        <w:rPr>
          <w:rFonts w:cs="Times New Roman"/>
        </w:rPr>
        <w:t>PROCUREMENT MANAGER</w:t>
      </w:r>
      <w:bookmarkEnd w:id="9"/>
      <w:bookmarkEnd w:id="10"/>
    </w:p>
    <w:p w14:paraId="3EE31AC0" w14:textId="77777777" w:rsidR="001206A3" w:rsidRPr="00735B95" w:rsidRDefault="001206A3"/>
    <w:p w14:paraId="298600E2" w14:textId="07193AED" w:rsidR="001206A3" w:rsidRPr="00735B95" w:rsidRDefault="004A16A2" w:rsidP="0033658A">
      <w:r>
        <w:rPr>
          <w:bCs/>
        </w:rPr>
        <w:t>ALTSD</w:t>
      </w:r>
      <w:r w:rsidR="002C48BB" w:rsidRPr="00735B95">
        <w:rPr>
          <w:bCs/>
        </w:rPr>
        <w:t xml:space="preserve"> has assigned a</w:t>
      </w:r>
      <w:r w:rsidR="001206A3" w:rsidRPr="00735B95">
        <w:rPr>
          <w:bCs/>
        </w:rPr>
        <w:t xml:space="preserve"> Procurement Manager who is responsible for the conduct</w:t>
      </w:r>
      <w:r w:rsidR="001206A3" w:rsidRPr="00735B95">
        <w:t xml:space="preserve"> of this procurement whose name, address, telephone number and e-mail address are listed below:</w:t>
      </w:r>
    </w:p>
    <w:p w14:paraId="14DC9C5F" w14:textId="77777777" w:rsidR="001206A3" w:rsidRPr="00735B95" w:rsidRDefault="001206A3"/>
    <w:p w14:paraId="7145BA1D" w14:textId="77777777" w:rsidR="00A81F0C" w:rsidRPr="00875D66" w:rsidRDefault="00A81F0C" w:rsidP="00A81F0C">
      <w:pPr>
        <w:ind w:firstLine="720"/>
      </w:pPr>
      <w:r w:rsidRPr="00875D66">
        <w:t>Name:</w:t>
      </w:r>
      <w:r w:rsidRPr="00875D66">
        <w:tab/>
      </w:r>
      <w:r w:rsidRPr="00875D66">
        <w:tab/>
      </w:r>
      <w:r>
        <w:t>Marlene Acosta,</w:t>
      </w:r>
      <w:r w:rsidRPr="00875D66">
        <w:t xml:space="preserve"> Procurement Manager</w:t>
      </w:r>
    </w:p>
    <w:p w14:paraId="1B01D04A" w14:textId="77777777" w:rsidR="00A81F0C" w:rsidRDefault="00A81F0C" w:rsidP="00A81F0C">
      <w:r w:rsidRPr="00875D66">
        <w:tab/>
        <w:t xml:space="preserve">Address: </w:t>
      </w:r>
      <w:r w:rsidRPr="00875D66">
        <w:tab/>
      </w:r>
      <w:r>
        <w:t xml:space="preserve">Aging &amp; Long-Term Services Department </w:t>
      </w:r>
    </w:p>
    <w:p w14:paraId="2FA07423" w14:textId="77777777" w:rsidR="00A81F0C" w:rsidRDefault="00A81F0C" w:rsidP="00A81F0C">
      <w:r>
        <w:tab/>
      </w:r>
      <w:r>
        <w:tab/>
      </w:r>
      <w:r>
        <w:tab/>
        <w:t>Toney Anaya Building</w:t>
      </w:r>
    </w:p>
    <w:p w14:paraId="3994209B" w14:textId="77777777" w:rsidR="00A81F0C" w:rsidRPr="00875D66" w:rsidRDefault="00A81F0C" w:rsidP="00A81F0C">
      <w:r>
        <w:tab/>
      </w:r>
      <w:r>
        <w:tab/>
      </w:r>
      <w:r>
        <w:tab/>
        <w:t>2550 Cerrillos Road</w:t>
      </w:r>
    </w:p>
    <w:p w14:paraId="02B3B580" w14:textId="53468E54" w:rsidR="00A81F0C" w:rsidRPr="00875D66" w:rsidRDefault="00A81F0C" w:rsidP="00A81F0C">
      <w:r w:rsidRPr="00875D66">
        <w:tab/>
      </w:r>
      <w:r w:rsidRPr="00875D66">
        <w:tab/>
      </w:r>
      <w:r w:rsidRPr="00875D66">
        <w:tab/>
      </w:r>
      <w:r>
        <w:t xml:space="preserve">Santa Fe, New </w:t>
      </w:r>
      <w:r w:rsidR="00675AD2">
        <w:t>Mexico 87505</w:t>
      </w:r>
    </w:p>
    <w:p w14:paraId="4346A526" w14:textId="77777777" w:rsidR="00A81F0C" w:rsidRPr="00875D66" w:rsidRDefault="00A81F0C" w:rsidP="00A81F0C"/>
    <w:p w14:paraId="083A7EBF" w14:textId="72CC9C95" w:rsidR="00A81F0C" w:rsidRPr="00875D66" w:rsidRDefault="00A81F0C" w:rsidP="00A81F0C">
      <w:r w:rsidRPr="00875D66">
        <w:tab/>
        <w:t>Telephone:</w:t>
      </w:r>
      <w:r w:rsidRPr="00875D66">
        <w:tab/>
        <w:t xml:space="preserve">(505) </w:t>
      </w:r>
      <w:r w:rsidR="000F7DED">
        <w:t>469-0311</w:t>
      </w:r>
    </w:p>
    <w:p w14:paraId="471D2AFF" w14:textId="77777777" w:rsidR="00A81F0C" w:rsidRDefault="00A81F0C" w:rsidP="00A81F0C">
      <w:r w:rsidRPr="00875D66">
        <w:tab/>
        <w:t>Email:</w:t>
      </w:r>
      <w:proofErr w:type="gramStart"/>
      <w:r w:rsidRPr="00875D66">
        <w:tab/>
      </w:r>
      <w:r>
        <w:t xml:space="preserve">  </w:t>
      </w:r>
      <w:r>
        <w:tab/>
      </w:r>
      <w:proofErr w:type="gramEnd"/>
      <w:r w:rsidR="006B784C">
        <w:fldChar w:fldCharType="begin"/>
      </w:r>
      <w:r w:rsidR="006B784C">
        <w:instrText xml:space="preserve"> HYPERLINK "mailto:marlene.acosta@state.nm.us" </w:instrText>
      </w:r>
      <w:r w:rsidR="006B784C">
        <w:fldChar w:fldCharType="separate"/>
      </w:r>
      <w:r w:rsidRPr="00D02368">
        <w:rPr>
          <w:rStyle w:val="Hyperlink"/>
        </w:rPr>
        <w:t>marlene.acosta@state.nm.us</w:t>
      </w:r>
      <w:r w:rsidR="006B784C">
        <w:rPr>
          <w:rStyle w:val="Hyperlink"/>
        </w:rPr>
        <w:fldChar w:fldCharType="end"/>
      </w:r>
    </w:p>
    <w:p w14:paraId="450748A9" w14:textId="77777777" w:rsidR="00A81F0C" w:rsidRPr="00875D66" w:rsidRDefault="00A81F0C" w:rsidP="00A81F0C">
      <w:r w:rsidRPr="00875D66">
        <w:tab/>
      </w:r>
    </w:p>
    <w:p w14:paraId="56DB7770" w14:textId="77777777" w:rsidR="0062298B" w:rsidRPr="00735B95" w:rsidRDefault="0062298B"/>
    <w:p w14:paraId="3C81E638" w14:textId="77777777" w:rsidR="0033658A" w:rsidRPr="00735B95" w:rsidRDefault="0033658A" w:rsidP="0033658A">
      <w:pPr>
        <w:numPr>
          <w:ilvl w:val="0"/>
          <w:numId w:val="34"/>
        </w:numPr>
      </w:pPr>
      <w:r w:rsidRPr="00735B95">
        <w:rPr>
          <w:b/>
          <w:bCs/>
        </w:rPr>
        <w:t>Any inquiries or requests</w:t>
      </w:r>
      <w:r w:rsidRPr="00735B95">
        <w:rPr>
          <w:bCs/>
        </w:rPr>
        <w:t xml:space="preserve"> regarding this procurement should be submitted, in writing, to the</w:t>
      </w:r>
      <w:r w:rsidRPr="00735B95">
        <w:t xml:space="preserve"> Procurement Manager.  Offerors may contact </w:t>
      </w:r>
      <w:r w:rsidRPr="00735B95">
        <w:rPr>
          <w:b/>
          <w:u w:val="single"/>
        </w:rPr>
        <w:t>ONLY</w:t>
      </w:r>
      <w:r w:rsidRPr="00735B95">
        <w:t xml:space="preserve"> the Procurement Manager regarding this procurement.  Other state employees or Evaluation Committee members do not have the authority to respond on behalf of the SPD. </w:t>
      </w:r>
    </w:p>
    <w:p w14:paraId="5E69C6B6" w14:textId="77777777" w:rsidR="0033658A" w:rsidRPr="00735B95" w:rsidRDefault="0033658A" w:rsidP="0033658A">
      <w:pPr>
        <w:ind w:left="720"/>
      </w:pPr>
    </w:p>
    <w:p w14:paraId="1AF92230" w14:textId="177FD5A0" w:rsidR="0033658A" w:rsidRPr="00735B95" w:rsidRDefault="0033658A" w:rsidP="0033658A">
      <w:pPr>
        <w:numPr>
          <w:ilvl w:val="0"/>
          <w:numId w:val="34"/>
        </w:numPr>
      </w:pPr>
      <w:r w:rsidRPr="00735B95">
        <w:rPr>
          <w:b/>
        </w:rPr>
        <w:t>Protests of the solicitation or award must be submitted in writing to the Protest Manager identified in Section II.B.1</w:t>
      </w:r>
      <w:r w:rsidR="00A44620">
        <w:rPr>
          <w:b/>
        </w:rPr>
        <w:t>2</w:t>
      </w:r>
      <w:r w:rsidRPr="00735B95">
        <w:rPr>
          <w:b/>
        </w:rPr>
        <w:t xml:space="preserve">. </w:t>
      </w:r>
      <w:r w:rsidRPr="00735B95">
        <w:t xml:space="preserve"> </w:t>
      </w:r>
      <w:r w:rsidR="004273EC" w:rsidRPr="00735B95">
        <w:t xml:space="preserve">As a Protest Manager has been named in this Request for Proposals, pursuant to §13-1-172, NMSA 1978 and 1.4.1.82 NMAC, </w:t>
      </w:r>
      <w:r w:rsidR="004273EC" w:rsidRPr="00735B95">
        <w:rPr>
          <w:b/>
          <w:u w:val="single"/>
        </w:rPr>
        <w:t>ONLY</w:t>
      </w:r>
      <w:r w:rsidR="004273EC" w:rsidRPr="00735B95">
        <w:rPr>
          <w:b/>
        </w:rPr>
        <w:t xml:space="preserve"> protests delivered directly to the Protest Manager in writing and in a timely fashion will be considered to have been submitted properly and in accordance with statute, </w:t>
      </w:r>
      <w:proofErr w:type="gramStart"/>
      <w:r w:rsidR="004273EC" w:rsidRPr="00735B95">
        <w:rPr>
          <w:b/>
        </w:rPr>
        <w:t>rule</w:t>
      </w:r>
      <w:proofErr w:type="gramEnd"/>
      <w:r w:rsidR="004273EC" w:rsidRPr="00735B95">
        <w:rPr>
          <w:b/>
        </w:rPr>
        <w:t xml:space="preserve"> and this Request for Proposals.</w:t>
      </w:r>
      <w:r w:rsidR="004273EC" w:rsidRPr="00735B95">
        <w:t xml:space="preserve"> </w:t>
      </w:r>
      <w:r w:rsidRPr="00735B95">
        <w:t xml:space="preserve">Protests submitted or delivered to the Procurement Manager will </w:t>
      </w:r>
      <w:r w:rsidRPr="00735B95">
        <w:rPr>
          <w:b/>
          <w:u w:val="single"/>
        </w:rPr>
        <w:t>NOT</w:t>
      </w:r>
      <w:r w:rsidRPr="00735B95">
        <w:t xml:space="preserve"> be considered properly submitted.</w:t>
      </w:r>
      <w:r w:rsidR="004273EC" w:rsidRPr="00735B95">
        <w:t xml:space="preserve">  </w:t>
      </w:r>
    </w:p>
    <w:p w14:paraId="63BD11B7" w14:textId="77777777" w:rsidR="0033658A" w:rsidRPr="00735B95" w:rsidRDefault="0033658A"/>
    <w:p w14:paraId="1B459AD5" w14:textId="77777777" w:rsidR="00224CEE" w:rsidRPr="00735B95" w:rsidRDefault="00224CEE" w:rsidP="002C48BB"/>
    <w:p w14:paraId="7EE1146F" w14:textId="77777777" w:rsidR="005E444A" w:rsidRPr="00735B95" w:rsidRDefault="005E444A"/>
    <w:p w14:paraId="1BD9EF25" w14:textId="77777777" w:rsidR="001206A3" w:rsidRPr="00735B95" w:rsidRDefault="001206A3" w:rsidP="00894DB7">
      <w:pPr>
        <w:pStyle w:val="Heading3"/>
        <w:numPr>
          <w:ilvl w:val="0"/>
          <w:numId w:val="38"/>
        </w:numPr>
        <w:spacing w:before="0" w:after="0"/>
        <w:ind w:left="450"/>
        <w:rPr>
          <w:rFonts w:cs="Times New Roman"/>
        </w:rPr>
      </w:pPr>
      <w:bookmarkStart w:id="11" w:name="_Toc377565307"/>
      <w:bookmarkStart w:id="12" w:name="_Toc66786988"/>
      <w:r w:rsidRPr="00735B95">
        <w:rPr>
          <w:rFonts w:cs="Times New Roman"/>
        </w:rPr>
        <w:t>DEFINITION OF TERMINOLOGY</w:t>
      </w:r>
      <w:bookmarkEnd w:id="11"/>
      <w:bookmarkEnd w:id="12"/>
    </w:p>
    <w:p w14:paraId="12B82BFF" w14:textId="77777777" w:rsidR="001206A3" w:rsidRPr="00735B95" w:rsidRDefault="001206A3"/>
    <w:p w14:paraId="3E7C890A" w14:textId="15BA8BD0" w:rsidR="00257144" w:rsidRPr="00735B95" w:rsidRDefault="001206A3" w:rsidP="0056432E">
      <w:r w:rsidRPr="00735B95">
        <w:t>This section contains definitions of terms used throughout this procurement document, including appropriate abbreviations:</w:t>
      </w:r>
      <w:r w:rsidR="00E55E45" w:rsidRPr="00735B95">
        <w:t xml:space="preserve"> </w:t>
      </w:r>
    </w:p>
    <w:p w14:paraId="4AA20F56" w14:textId="77777777" w:rsidR="001206A3" w:rsidRPr="00735B95" w:rsidRDefault="001206A3" w:rsidP="0056432E"/>
    <w:p w14:paraId="1670902D" w14:textId="77777777" w:rsidR="00F95729" w:rsidRPr="00BD1333" w:rsidRDefault="00F95729" w:rsidP="00F95729">
      <w:pPr>
        <w:pStyle w:val="ListParagraph"/>
        <w:numPr>
          <w:ilvl w:val="0"/>
          <w:numId w:val="78"/>
        </w:numPr>
        <w:tabs>
          <w:tab w:val="num" w:pos="360"/>
        </w:tabs>
        <w:jc w:val="both"/>
      </w:pPr>
      <w:r w:rsidRPr="00F95729">
        <w:rPr>
          <w:b/>
        </w:rPr>
        <w:t>“Area Agency on Aging (AAA)”</w:t>
      </w:r>
      <w:r w:rsidRPr="001860F6">
        <w:t xml:space="preserve"> means an organization designated by the Agency to develop and administer a comprehensive and coordinated system of services for older persons within one or more planning and service areas. </w:t>
      </w:r>
      <w:r>
        <w:t>Refer to NMAC</w:t>
      </w:r>
      <w:r w:rsidRPr="001860F6">
        <w:t xml:space="preserve"> 9.2.1.7 (F)</w:t>
      </w:r>
      <w:r>
        <w:t>.</w:t>
      </w:r>
    </w:p>
    <w:p w14:paraId="79C93380" w14:textId="77777777" w:rsidR="00F95729" w:rsidRDefault="00F95729" w:rsidP="00F95729">
      <w:pPr>
        <w:pStyle w:val="ListParagraph"/>
      </w:pPr>
    </w:p>
    <w:p w14:paraId="463333C1" w14:textId="2325BCD0" w:rsidR="001206A3" w:rsidRPr="00735B95" w:rsidRDefault="001206A3" w:rsidP="0033658A">
      <w:pPr>
        <w:pStyle w:val="ListParagraph"/>
        <w:numPr>
          <w:ilvl w:val="0"/>
          <w:numId w:val="78"/>
        </w:numPr>
      </w:pPr>
      <w:r w:rsidRPr="00735B95">
        <w:lastRenderedPageBreak/>
        <w:t>“</w:t>
      </w:r>
      <w:r w:rsidRPr="00735B95">
        <w:rPr>
          <w:b/>
        </w:rPr>
        <w:t>Agency</w:t>
      </w:r>
      <w:r w:rsidRPr="00735B95">
        <w:t>” means the State Purchasing Division of the General Services Department</w:t>
      </w:r>
      <w:r w:rsidR="00F96C7F" w:rsidRPr="00735B95">
        <w:t xml:space="preserve"> or that State Agency spo</w:t>
      </w:r>
      <w:r w:rsidR="00114006" w:rsidRPr="00735B95">
        <w:t xml:space="preserve">nsoring </w:t>
      </w:r>
      <w:r w:rsidR="0033658A" w:rsidRPr="00735B95">
        <w:t>this Procurement</w:t>
      </w:r>
      <w:r w:rsidR="00114006" w:rsidRPr="00735B95">
        <w:t>.</w:t>
      </w:r>
    </w:p>
    <w:p w14:paraId="355540F7" w14:textId="77777777" w:rsidR="00F97F3E" w:rsidRPr="00735B95" w:rsidRDefault="00F97F3E" w:rsidP="0056432E"/>
    <w:p w14:paraId="22AA1302" w14:textId="77777777" w:rsidR="006C3BC3" w:rsidRPr="00735B95" w:rsidRDefault="006C3BC3" w:rsidP="0033658A">
      <w:pPr>
        <w:pStyle w:val="ListParagraph"/>
        <w:numPr>
          <w:ilvl w:val="0"/>
          <w:numId w:val="78"/>
        </w:numPr>
      </w:pPr>
      <w:r w:rsidRPr="00735B95">
        <w:t>“</w:t>
      </w:r>
      <w:r w:rsidRPr="00735B95">
        <w:rPr>
          <w:b/>
        </w:rPr>
        <w:t>Authorized Purchaser</w:t>
      </w:r>
      <w:r w:rsidRPr="00735B95">
        <w:t>”</w:t>
      </w:r>
      <w:r w:rsidR="00006FB7" w:rsidRPr="00735B95">
        <w:t xml:space="preserve"> means an individual authorized by a Participating Entity to place orders against this contract.</w:t>
      </w:r>
    </w:p>
    <w:p w14:paraId="71A7EDF1" w14:textId="77777777" w:rsidR="001206A3" w:rsidRPr="00735B95" w:rsidRDefault="001206A3" w:rsidP="0056432E"/>
    <w:p w14:paraId="52603BEC" w14:textId="77777777" w:rsidR="004131F2" w:rsidRPr="00735B95" w:rsidRDefault="004131F2" w:rsidP="0033658A">
      <w:pPr>
        <w:pStyle w:val="ListParagraph"/>
        <w:numPr>
          <w:ilvl w:val="0"/>
          <w:numId w:val="78"/>
        </w:numPr>
      </w:pPr>
      <w:r w:rsidRPr="00735B95">
        <w:t>“</w:t>
      </w:r>
      <w:r w:rsidRPr="00735B95">
        <w:rPr>
          <w:b/>
        </w:rPr>
        <w:t>Award</w:t>
      </w:r>
      <w:r w:rsidRPr="00735B95">
        <w:t>” means the final execution of the contract document.</w:t>
      </w:r>
    </w:p>
    <w:p w14:paraId="50E7B2DC" w14:textId="77777777" w:rsidR="004131F2" w:rsidRPr="00735B95" w:rsidRDefault="004131F2" w:rsidP="0056432E"/>
    <w:p w14:paraId="63C591DD" w14:textId="77777777" w:rsidR="0056432E" w:rsidRPr="00735B95" w:rsidRDefault="00257144" w:rsidP="0033658A">
      <w:pPr>
        <w:pStyle w:val="ListParagraph"/>
        <w:numPr>
          <w:ilvl w:val="0"/>
          <w:numId w:val="78"/>
        </w:numPr>
      </w:pPr>
      <w:r w:rsidRPr="00735B95">
        <w:t>“</w:t>
      </w:r>
      <w:r w:rsidRPr="00735B95">
        <w:rPr>
          <w:b/>
        </w:rPr>
        <w:t>Business Hours</w:t>
      </w:r>
      <w:r w:rsidRPr="00735B95">
        <w:t xml:space="preserve">” means 8:00 AM thru 5:00 PM </w:t>
      </w:r>
      <w:r w:rsidR="00705BFF" w:rsidRPr="00735B95">
        <w:t>MST/MDT</w:t>
      </w:r>
      <w:r w:rsidRPr="00735B95">
        <w:t>, whichever is in effect on the date given.</w:t>
      </w:r>
    </w:p>
    <w:p w14:paraId="2D79B35D" w14:textId="77777777" w:rsidR="0056432E" w:rsidRPr="00735B95" w:rsidRDefault="0056432E" w:rsidP="0056432E"/>
    <w:p w14:paraId="30E2B5BA" w14:textId="77777777" w:rsidR="0056432E" w:rsidRPr="00735B95" w:rsidRDefault="001206A3" w:rsidP="0033658A">
      <w:pPr>
        <w:pStyle w:val="ListParagraph"/>
        <w:numPr>
          <w:ilvl w:val="0"/>
          <w:numId w:val="78"/>
        </w:numPr>
      </w:pPr>
      <w:r w:rsidRPr="00735B95">
        <w:t>“</w:t>
      </w:r>
      <w:r w:rsidRPr="00735B95">
        <w:rPr>
          <w:b/>
        </w:rPr>
        <w:t>Close of Business</w:t>
      </w:r>
      <w:r w:rsidRPr="00735B95">
        <w:t>” means 5:00 PM Mount</w:t>
      </w:r>
      <w:r w:rsidR="0075342E" w:rsidRPr="00735B95">
        <w:t>ain Standard or Daylight</w:t>
      </w:r>
      <w:r w:rsidRPr="00735B95">
        <w:t xml:space="preserve"> Time, whichever is in use at that time</w:t>
      </w:r>
      <w:r w:rsidR="00257144" w:rsidRPr="00735B95">
        <w:t>.</w:t>
      </w:r>
    </w:p>
    <w:p w14:paraId="04626A3B" w14:textId="77777777" w:rsidR="0056432E" w:rsidRPr="00735B95" w:rsidRDefault="0056432E" w:rsidP="0056432E"/>
    <w:p w14:paraId="4E91FBC0" w14:textId="24E49BCA" w:rsidR="001206A3" w:rsidRPr="00735B95" w:rsidRDefault="0053402A" w:rsidP="0033658A">
      <w:pPr>
        <w:pStyle w:val="ListParagraph"/>
        <w:numPr>
          <w:ilvl w:val="0"/>
          <w:numId w:val="78"/>
        </w:numPr>
      </w:pPr>
      <w:r w:rsidRPr="00735B95">
        <w:t>“</w:t>
      </w:r>
      <w:r w:rsidRPr="00735B95">
        <w:rPr>
          <w:b/>
        </w:rPr>
        <w:t>Confidential</w:t>
      </w:r>
      <w:r w:rsidRPr="00735B95">
        <w:t xml:space="preserve">” means confidential financial information concerning </w:t>
      </w:r>
      <w:r w:rsidR="0056432E" w:rsidRPr="00735B95">
        <w:t xml:space="preserve">Offeror’s </w:t>
      </w:r>
      <w:r w:rsidRPr="00735B95">
        <w:t xml:space="preserve">organization and data that qualifies as a trade secret in accordance with the Uniform Trade Secrets Act </w:t>
      </w:r>
      <w:r w:rsidR="0051251A" w:rsidRPr="00735B95">
        <w:t>§§</w:t>
      </w:r>
      <w:r w:rsidRPr="00735B95">
        <w:t>57-3-A-1 t</w:t>
      </w:r>
      <w:r w:rsidR="0051251A" w:rsidRPr="00735B95">
        <w:t>hrough</w:t>
      </w:r>
      <w:r w:rsidRPr="00735B95">
        <w:t xml:space="preserve"> 57-3A-7</w:t>
      </w:r>
      <w:r w:rsidR="0051251A" w:rsidRPr="00735B95">
        <w:t xml:space="preserve">, NMSA </w:t>
      </w:r>
      <w:proofErr w:type="gramStart"/>
      <w:r w:rsidR="0051251A" w:rsidRPr="00735B95">
        <w:t>1978,</w:t>
      </w:r>
      <w:r w:rsidRPr="00735B95">
        <w:t>.</w:t>
      </w:r>
      <w:proofErr w:type="gramEnd"/>
      <w:r w:rsidRPr="00735B95">
        <w:t xml:space="preserve"> See</w:t>
      </w:r>
      <w:r w:rsidR="00EC60AD" w:rsidRPr="00735B95">
        <w:t xml:space="preserve"> also</w:t>
      </w:r>
      <w:r w:rsidRPr="00735B95">
        <w:t xml:space="preserve"> NMAC 1.4.1.45.</w:t>
      </w:r>
      <w:r w:rsidR="00224CEE" w:rsidRPr="00735B95">
        <w:t xml:space="preserve"> </w:t>
      </w:r>
      <w:r w:rsidR="00824694" w:rsidRPr="00735B95">
        <w:t xml:space="preserve">  The following items may </w:t>
      </w:r>
      <w:r w:rsidR="00824694" w:rsidRPr="00735B95">
        <w:rPr>
          <w:b/>
          <w:u w:val="single"/>
        </w:rPr>
        <w:t>not</w:t>
      </w:r>
      <w:r w:rsidR="00824694" w:rsidRPr="00735B95">
        <w:t xml:space="preserve"> be labelled as confidential:  Offeror’s submitted </w:t>
      </w:r>
      <w:r w:rsidR="002804EC" w:rsidRPr="00735B95">
        <w:t>Cost</w:t>
      </w:r>
      <w:r w:rsidR="0033658A" w:rsidRPr="00735B95">
        <w:t xml:space="preserve"> response</w:t>
      </w:r>
      <w:r w:rsidR="00824694" w:rsidRPr="00735B95">
        <w:t>, Staff/Personnel Resumes/Bios</w:t>
      </w:r>
      <w:r w:rsidR="00272319" w:rsidRPr="00735B95">
        <w:t xml:space="preserve"> (excluding personal information such as personal telephone numbers </w:t>
      </w:r>
      <w:r w:rsidR="004273EC" w:rsidRPr="00735B95">
        <w:t>and/</w:t>
      </w:r>
      <w:r w:rsidR="00272319" w:rsidRPr="00735B95">
        <w:t>or home addresses)</w:t>
      </w:r>
      <w:r w:rsidR="00824694" w:rsidRPr="00735B95">
        <w:t xml:space="preserve">, </w:t>
      </w:r>
      <w:r w:rsidR="002804EC" w:rsidRPr="00735B95">
        <w:t xml:space="preserve">and other submitted data that is </w:t>
      </w:r>
      <w:r w:rsidR="002804EC" w:rsidRPr="00735B95">
        <w:rPr>
          <w:b/>
          <w:u w:val="single"/>
        </w:rPr>
        <w:t>not</w:t>
      </w:r>
      <w:r w:rsidR="002804EC" w:rsidRPr="00735B95">
        <w:t xml:space="preserve"> confidential financial information or that qualifies under the Uniform Trade Secrets Act.</w:t>
      </w:r>
    </w:p>
    <w:p w14:paraId="5173D5EE" w14:textId="77777777" w:rsidR="0056432E" w:rsidRPr="00735B95" w:rsidRDefault="0056432E" w:rsidP="0056432E"/>
    <w:p w14:paraId="63E2FBDA" w14:textId="77777777" w:rsidR="001206A3" w:rsidRPr="00735B95" w:rsidRDefault="00655A90" w:rsidP="0033658A">
      <w:pPr>
        <w:pStyle w:val="ListParagraph"/>
        <w:numPr>
          <w:ilvl w:val="0"/>
          <w:numId w:val="78"/>
        </w:numPr>
      </w:pPr>
      <w:r w:rsidRPr="00735B95">
        <w:t>“</w:t>
      </w:r>
      <w:r w:rsidR="001206A3" w:rsidRPr="00735B95">
        <w:rPr>
          <w:b/>
        </w:rPr>
        <w:t>Contract</w:t>
      </w:r>
      <w:r w:rsidR="00B14F04" w:rsidRPr="00735B95">
        <w:t>”</w:t>
      </w:r>
      <w:r w:rsidR="001206A3" w:rsidRPr="00735B95">
        <w:t xml:space="preserve"> means a</w:t>
      </w:r>
      <w:r w:rsidR="00CC0A31" w:rsidRPr="00735B95">
        <w:t xml:space="preserve">ny agreement for the procurement of items of tangible personal property, </w:t>
      </w:r>
      <w:proofErr w:type="gramStart"/>
      <w:r w:rsidR="00CC0A31" w:rsidRPr="00735B95">
        <w:t>services</w:t>
      </w:r>
      <w:proofErr w:type="gramEnd"/>
      <w:r w:rsidR="00CC0A31" w:rsidRPr="00735B95">
        <w:t xml:space="preserve"> or construction. </w:t>
      </w:r>
      <w:r w:rsidR="001206A3" w:rsidRPr="00735B95">
        <w:t xml:space="preserve"> </w:t>
      </w:r>
    </w:p>
    <w:p w14:paraId="15E4C5B8" w14:textId="77777777" w:rsidR="00BE19D6" w:rsidRPr="00735B95" w:rsidRDefault="00BE19D6" w:rsidP="0056432E"/>
    <w:p w14:paraId="0481F06D" w14:textId="77777777" w:rsidR="001206A3" w:rsidRPr="00735B95" w:rsidRDefault="00655A90" w:rsidP="0033658A">
      <w:pPr>
        <w:pStyle w:val="ListParagraph"/>
        <w:numPr>
          <w:ilvl w:val="0"/>
          <w:numId w:val="78"/>
        </w:numPr>
      </w:pPr>
      <w:r w:rsidRPr="00735B95">
        <w:t>“</w:t>
      </w:r>
      <w:r w:rsidR="001206A3" w:rsidRPr="00735B95">
        <w:rPr>
          <w:b/>
        </w:rPr>
        <w:t>Contractor</w:t>
      </w:r>
      <w:r w:rsidR="00B14F04" w:rsidRPr="00735B95">
        <w:t>”</w:t>
      </w:r>
      <w:r w:rsidR="001206A3" w:rsidRPr="00735B95">
        <w:t xml:space="preserve"> mean</w:t>
      </w:r>
      <w:r w:rsidR="00CC0A31" w:rsidRPr="00735B95">
        <w:t>s any business having a contract with a state agency or local public body</w:t>
      </w:r>
      <w:r w:rsidR="00F100DE" w:rsidRPr="00735B95">
        <w:t>.</w:t>
      </w:r>
    </w:p>
    <w:p w14:paraId="07F12B24" w14:textId="77777777" w:rsidR="005B4FF4" w:rsidRPr="00735B95" w:rsidRDefault="005B4FF4" w:rsidP="0056432E"/>
    <w:p w14:paraId="4A10B7A1" w14:textId="77777777" w:rsidR="001206A3" w:rsidRPr="00735B95" w:rsidRDefault="00655A90" w:rsidP="0033658A">
      <w:pPr>
        <w:pStyle w:val="ListParagraph"/>
        <w:numPr>
          <w:ilvl w:val="0"/>
          <w:numId w:val="78"/>
        </w:numPr>
      </w:pPr>
      <w:r w:rsidRPr="00735B95">
        <w:t>“</w:t>
      </w:r>
      <w:r w:rsidR="001206A3" w:rsidRPr="00735B95">
        <w:rPr>
          <w:b/>
        </w:rPr>
        <w:t>Determination</w:t>
      </w:r>
      <w:r w:rsidR="00B14F04" w:rsidRPr="00735B95">
        <w:t>”</w:t>
      </w:r>
      <w:r w:rsidR="001206A3" w:rsidRPr="00735B95">
        <w:t xml:space="preserve"> means the written documentation of a decision of a procurement </w:t>
      </w:r>
      <w:r w:rsidR="00CC0A31" w:rsidRPr="00735B95">
        <w:t>officer</w:t>
      </w:r>
      <w:r w:rsidR="001206A3" w:rsidRPr="00735B95">
        <w:t xml:space="preserve"> including findings of fact required to support a decision.  A determination becomes part of the procurement file</w:t>
      </w:r>
      <w:r w:rsidR="00CC0A31" w:rsidRPr="00735B95">
        <w:t xml:space="preserve"> to which it pertains.</w:t>
      </w:r>
    </w:p>
    <w:p w14:paraId="7E617420" w14:textId="77777777" w:rsidR="001206A3" w:rsidRPr="00735B95" w:rsidRDefault="001206A3" w:rsidP="0056432E"/>
    <w:p w14:paraId="7BB0EB41" w14:textId="77777777" w:rsidR="001206A3" w:rsidRPr="00735B95" w:rsidRDefault="00655A90" w:rsidP="0033658A">
      <w:pPr>
        <w:pStyle w:val="ListParagraph"/>
        <w:numPr>
          <w:ilvl w:val="0"/>
          <w:numId w:val="78"/>
        </w:numPr>
      </w:pPr>
      <w:r w:rsidRPr="00735B95">
        <w:t>“</w:t>
      </w:r>
      <w:r w:rsidR="001206A3" w:rsidRPr="00735B95">
        <w:rPr>
          <w:b/>
        </w:rPr>
        <w:t>Desirable</w:t>
      </w:r>
      <w:r w:rsidR="00B14F04" w:rsidRPr="00735B95">
        <w:t>”</w:t>
      </w:r>
      <w:r w:rsidR="001206A3" w:rsidRPr="00735B95">
        <w:t xml:space="preserve"> </w:t>
      </w:r>
      <w:r w:rsidR="00434329" w:rsidRPr="00735B95">
        <w:t xml:space="preserve">– </w:t>
      </w:r>
      <w:r w:rsidR="001206A3" w:rsidRPr="00735B95">
        <w:t xml:space="preserve">the </w:t>
      </w:r>
      <w:proofErr w:type="gramStart"/>
      <w:r w:rsidR="001206A3" w:rsidRPr="00735B95">
        <w:t xml:space="preserve">terms </w:t>
      </w:r>
      <w:r w:rsidR="00B14F04" w:rsidRPr="00735B95">
        <w:t>”</w:t>
      </w:r>
      <w:r w:rsidR="001206A3" w:rsidRPr="00735B95">
        <w:t>may</w:t>
      </w:r>
      <w:proofErr w:type="gramEnd"/>
      <w:r w:rsidR="00B14F04" w:rsidRPr="00735B95">
        <w:t>,”</w:t>
      </w:r>
      <w:r w:rsidR="001206A3" w:rsidRPr="00735B95">
        <w:t xml:space="preserve"> </w:t>
      </w:r>
      <w:r w:rsidR="00B14F04" w:rsidRPr="00735B95">
        <w:t>“</w:t>
      </w:r>
      <w:r w:rsidR="001206A3" w:rsidRPr="00735B95">
        <w:t>can</w:t>
      </w:r>
      <w:r w:rsidR="00B14F04" w:rsidRPr="00735B95">
        <w:t>,”</w:t>
      </w:r>
      <w:r w:rsidR="00434329" w:rsidRPr="00735B95">
        <w:t xml:space="preserve"> “</w:t>
      </w:r>
      <w:r w:rsidR="001206A3" w:rsidRPr="00735B95">
        <w:t>should</w:t>
      </w:r>
      <w:r w:rsidR="00B14F04" w:rsidRPr="00735B95">
        <w:t>,”</w:t>
      </w:r>
      <w:r w:rsidR="001206A3" w:rsidRPr="00735B95">
        <w:t xml:space="preserve"> </w:t>
      </w:r>
      <w:r w:rsidR="00434329" w:rsidRPr="00735B95">
        <w:t>“</w:t>
      </w:r>
      <w:r w:rsidR="001206A3" w:rsidRPr="00735B95">
        <w:t>preferably</w:t>
      </w:r>
      <w:r w:rsidR="00B14F04" w:rsidRPr="00735B95">
        <w:t>,”</w:t>
      </w:r>
      <w:r w:rsidR="001206A3" w:rsidRPr="00735B95">
        <w:t xml:space="preserve"> or </w:t>
      </w:r>
      <w:r w:rsidR="00434329" w:rsidRPr="00735B95">
        <w:t>“</w:t>
      </w:r>
      <w:r w:rsidR="001206A3" w:rsidRPr="00735B95">
        <w:t>prefers</w:t>
      </w:r>
      <w:r w:rsidR="00B14F04" w:rsidRPr="00735B95">
        <w:t>”</w:t>
      </w:r>
      <w:r w:rsidR="001206A3" w:rsidRPr="00735B95">
        <w:t xml:space="preserve"> identify a desirable or discretionary item or factor</w:t>
      </w:r>
      <w:r w:rsidR="00BE19D6" w:rsidRPr="00735B95">
        <w:t>.</w:t>
      </w:r>
    </w:p>
    <w:p w14:paraId="4D3E11BA" w14:textId="77777777" w:rsidR="00820E11" w:rsidRPr="00735B95" w:rsidRDefault="00820E11" w:rsidP="0056432E"/>
    <w:p w14:paraId="613AE2D0" w14:textId="77777777" w:rsidR="000E3BE6" w:rsidRPr="00735B95" w:rsidRDefault="000E3BE6" w:rsidP="0033658A">
      <w:pPr>
        <w:pStyle w:val="ListParagraph"/>
        <w:numPr>
          <w:ilvl w:val="0"/>
          <w:numId w:val="78"/>
        </w:numPr>
      </w:pPr>
      <w:r w:rsidRPr="00735B95">
        <w:t>“</w:t>
      </w:r>
      <w:r w:rsidRPr="00735B95">
        <w:rPr>
          <w:b/>
        </w:rPr>
        <w:t>Electronic Submission</w:t>
      </w:r>
      <w:r w:rsidRPr="00735B95">
        <w:t xml:space="preserve">” means a successful submittal of Offeror’s proposal in the </w:t>
      </w:r>
      <w:proofErr w:type="spellStart"/>
      <w:r w:rsidRPr="00735B95">
        <w:t>eProNM</w:t>
      </w:r>
      <w:proofErr w:type="spellEnd"/>
      <w:r w:rsidRPr="00735B95">
        <w:t xml:space="preserve"> system, in such cases where </w:t>
      </w:r>
      <w:proofErr w:type="spellStart"/>
      <w:r w:rsidRPr="00735B95">
        <w:t>eProNM</w:t>
      </w:r>
      <w:proofErr w:type="spellEnd"/>
      <w:r w:rsidRPr="00735B95">
        <w:t xml:space="preserve"> submissions are accepted.</w:t>
      </w:r>
    </w:p>
    <w:p w14:paraId="2B1C2207" w14:textId="77777777" w:rsidR="000E3BE6" w:rsidRPr="00735B95" w:rsidRDefault="000E3BE6" w:rsidP="0056432E"/>
    <w:p w14:paraId="71521F90" w14:textId="3C07FF8C" w:rsidR="00FA582C" w:rsidRPr="00735B95" w:rsidRDefault="007E66FF" w:rsidP="0033658A">
      <w:pPr>
        <w:pStyle w:val="ListParagraph"/>
        <w:numPr>
          <w:ilvl w:val="0"/>
          <w:numId w:val="78"/>
        </w:numPr>
      </w:pPr>
      <w:r w:rsidRPr="00735B95">
        <w:t>“</w:t>
      </w:r>
      <w:r w:rsidRPr="00735B95">
        <w:rPr>
          <w:b/>
        </w:rPr>
        <w:t>Electronic Version/Copy</w:t>
      </w:r>
      <w:r w:rsidRPr="00735B95">
        <w:t xml:space="preserve">” means </w:t>
      </w:r>
      <w:r w:rsidR="002F6041" w:rsidRPr="00735B95">
        <w:t>a digital form consisting of text, images or both readable on computers or other electronic devices that includes all content that the Original and Hard Copy proposals contain.</w:t>
      </w:r>
      <w:r w:rsidR="00FA582C" w:rsidRPr="00735B95">
        <w:t xml:space="preserve"> </w:t>
      </w:r>
      <w:r w:rsidR="00AE7CD6" w:rsidRPr="00735B95">
        <w:t>The digital form may be submitted using a compact disc (</w:t>
      </w:r>
      <w:r w:rsidR="00DB621E">
        <w:t>CD</w:t>
      </w:r>
      <w:r w:rsidR="00AE7CD6" w:rsidRPr="00735B95">
        <w:t xml:space="preserve">) or USB flash drive. </w:t>
      </w:r>
      <w:r w:rsidR="00FA582C" w:rsidRPr="00735B95">
        <w:t>The electronic version/copy can NOT be emailed.</w:t>
      </w:r>
    </w:p>
    <w:p w14:paraId="7691B9EA" w14:textId="77777777" w:rsidR="002F6041" w:rsidRPr="00735B95" w:rsidRDefault="002F6041" w:rsidP="0056432E"/>
    <w:p w14:paraId="4F9647B5" w14:textId="77777777" w:rsidR="000C7B15" w:rsidRPr="00735B95" w:rsidRDefault="00655A90" w:rsidP="0033658A">
      <w:pPr>
        <w:pStyle w:val="ListParagraph"/>
        <w:numPr>
          <w:ilvl w:val="0"/>
          <w:numId w:val="78"/>
        </w:numPr>
      </w:pPr>
      <w:r w:rsidRPr="00735B95">
        <w:t>“</w:t>
      </w:r>
      <w:r w:rsidR="000C7B15" w:rsidRPr="00735B95">
        <w:rPr>
          <w:b/>
        </w:rPr>
        <w:t>Evaluation Committee</w:t>
      </w:r>
      <w:r w:rsidR="00B14F04" w:rsidRPr="00735B95">
        <w:t>”</w:t>
      </w:r>
      <w:r w:rsidR="000C7B15" w:rsidRPr="00735B95">
        <w:t xml:space="preserve"> means a body appointed to perform the evaluation of Offerors’ proposals. </w:t>
      </w:r>
    </w:p>
    <w:p w14:paraId="5349D4C7" w14:textId="77777777" w:rsidR="000C7B15" w:rsidRPr="00735B95" w:rsidRDefault="000C7B15" w:rsidP="0056432E"/>
    <w:p w14:paraId="5274B0F5" w14:textId="77777777" w:rsidR="000C7B15" w:rsidRPr="00735B95" w:rsidRDefault="00655A90" w:rsidP="0033658A">
      <w:pPr>
        <w:pStyle w:val="ListParagraph"/>
        <w:numPr>
          <w:ilvl w:val="0"/>
          <w:numId w:val="78"/>
        </w:numPr>
      </w:pPr>
      <w:r w:rsidRPr="00735B95">
        <w:t>“</w:t>
      </w:r>
      <w:r w:rsidR="000C7B15" w:rsidRPr="00735B95">
        <w:rPr>
          <w:b/>
        </w:rPr>
        <w:t>Evaluation Committee Report</w:t>
      </w:r>
      <w:r w:rsidR="00B14F04" w:rsidRPr="00735B95">
        <w:t>”</w:t>
      </w:r>
      <w:r w:rsidR="000C7B15" w:rsidRPr="00735B95">
        <w:t xml:space="preserve"> means a report prepared by the Procurement Manager and the Evaluation Committee </w:t>
      </w:r>
      <w:r w:rsidR="00434329" w:rsidRPr="00735B95">
        <w:t xml:space="preserve">to support the Committee’s recommendation </w:t>
      </w:r>
      <w:r w:rsidR="000C7B15" w:rsidRPr="00735B95">
        <w:t xml:space="preserve">for contract award.  It will contain </w:t>
      </w:r>
      <w:r w:rsidR="005A5128" w:rsidRPr="00735B95">
        <w:t xml:space="preserve">scores and </w:t>
      </w:r>
      <w:r w:rsidR="000C7B15" w:rsidRPr="00735B95">
        <w:t>written</w:t>
      </w:r>
      <w:r w:rsidR="00434329" w:rsidRPr="00735B95">
        <w:t xml:space="preserve"> evaluations of all responsive Offeror </w:t>
      </w:r>
      <w:r w:rsidR="005A5128" w:rsidRPr="00735B95">
        <w:t>proposals</w:t>
      </w:r>
      <w:r w:rsidR="00434329" w:rsidRPr="00735B95">
        <w:t>.</w:t>
      </w:r>
    </w:p>
    <w:p w14:paraId="61B57899" w14:textId="77777777" w:rsidR="001206A3" w:rsidRPr="00735B95" w:rsidRDefault="001206A3" w:rsidP="0056432E"/>
    <w:p w14:paraId="0603C33E" w14:textId="77777777" w:rsidR="00F95729" w:rsidRPr="001860F6" w:rsidRDefault="00F95729" w:rsidP="00F95729">
      <w:pPr>
        <w:pStyle w:val="ListParagraph"/>
        <w:numPr>
          <w:ilvl w:val="0"/>
          <w:numId w:val="78"/>
        </w:numPr>
        <w:tabs>
          <w:tab w:val="num" w:pos="360"/>
        </w:tabs>
        <w:jc w:val="both"/>
      </w:pPr>
      <w:r w:rsidRPr="00F95729">
        <w:rPr>
          <w:b/>
        </w:rPr>
        <w:lastRenderedPageBreak/>
        <w:t>“Fee Generating Case”</w:t>
      </w:r>
      <w:r w:rsidRPr="001860F6">
        <w:t xml:space="preserve"> means any matter which, if undertaken by a private legal practitioner on behalf of a client, could reasonably be expected to result in an awarded legal fee directly payable out of the amount awarded to the client from the opposing party or from public funds. No </w:t>
      </w:r>
      <w:r>
        <w:t>provider</w:t>
      </w:r>
      <w:r w:rsidRPr="001860F6">
        <w:t xml:space="preserve"> shall use funds received under the contract resulting from this RFP to provide legal assistance in a fee generating case unless other adequate representation is unavailable or there is an emergency requiring immediate legal action. All providers shall establish</w:t>
      </w:r>
      <w:r>
        <w:t xml:space="preserve"> written</w:t>
      </w:r>
      <w:r w:rsidRPr="001860F6">
        <w:t xml:space="preserve"> procedures for the referral of fee generating cases. </w:t>
      </w:r>
      <w:r>
        <w:t>Refer to</w:t>
      </w:r>
      <w:r w:rsidRPr="001860F6">
        <w:t xml:space="preserve"> 45 CFR §1321.71 (g).</w:t>
      </w:r>
    </w:p>
    <w:p w14:paraId="22B2FC22" w14:textId="77777777" w:rsidR="00F95729" w:rsidRDefault="00F95729" w:rsidP="00F95729">
      <w:pPr>
        <w:pStyle w:val="ListParagraph"/>
      </w:pPr>
    </w:p>
    <w:p w14:paraId="28CAD1AA" w14:textId="77777777" w:rsidR="00F95729" w:rsidRDefault="00F95729" w:rsidP="00F95729">
      <w:pPr>
        <w:pStyle w:val="ListParagraph"/>
      </w:pPr>
    </w:p>
    <w:p w14:paraId="18EF46EB" w14:textId="197B1A77" w:rsidR="00572AA8" w:rsidRPr="00735B95" w:rsidRDefault="00572AA8" w:rsidP="00572AA8">
      <w:pPr>
        <w:pStyle w:val="ListParagraph"/>
        <w:numPr>
          <w:ilvl w:val="0"/>
          <w:numId w:val="78"/>
        </w:numPr>
      </w:pPr>
      <w:r w:rsidRPr="00735B95">
        <w:t>“</w:t>
      </w:r>
      <w:r w:rsidRPr="00735B95">
        <w:rPr>
          <w:b/>
        </w:rPr>
        <w:t>Final Award</w:t>
      </w:r>
      <w:r w:rsidRPr="00735B95">
        <w:t xml:space="preserve">” means, in the context of this Request for Proposals and all </w:t>
      </w:r>
      <w:r w:rsidR="002B3F99" w:rsidRPr="00735B95">
        <w:t xml:space="preserve">its </w:t>
      </w:r>
      <w:r w:rsidRPr="00735B95">
        <w:t xml:space="preserve">attendant documents, </w:t>
      </w:r>
      <w:r w:rsidR="002B3F99" w:rsidRPr="00735B95">
        <w:t>that point at which</w:t>
      </w:r>
      <w:r w:rsidRPr="00735B95">
        <w:t xml:space="preserve"> the final required signature on the contract(s) resulting from the procurement</w:t>
      </w:r>
      <w:r w:rsidR="002B3F99" w:rsidRPr="00735B95">
        <w:t xml:space="preserve"> has been affixed to the contract(s)</w:t>
      </w:r>
      <w:r w:rsidR="0054550B" w:rsidRPr="00735B95">
        <w:t xml:space="preserve"> thus making it fully executed</w:t>
      </w:r>
      <w:r w:rsidRPr="00735B95">
        <w:t>.</w:t>
      </w:r>
    </w:p>
    <w:p w14:paraId="1571DDA8" w14:textId="77777777" w:rsidR="00572AA8" w:rsidRPr="00735B95" w:rsidRDefault="00572AA8" w:rsidP="00B015A0">
      <w:pPr>
        <w:pStyle w:val="ListParagraph"/>
      </w:pPr>
    </w:p>
    <w:p w14:paraId="09E07E5F" w14:textId="03ACD836" w:rsidR="001206A3" w:rsidRPr="00735B95" w:rsidRDefault="001206A3" w:rsidP="0033658A">
      <w:pPr>
        <w:pStyle w:val="ListParagraph"/>
        <w:numPr>
          <w:ilvl w:val="0"/>
          <w:numId w:val="78"/>
        </w:numPr>
      </w:pPr>
      <w:r w:rsidRPr="00735B95">
        <w:t>“</w:t>
      </w:r>
      <w:r w:rsidRPr="00735B95">
        <w:rPr>
          <w:b/>
        </w:rPr>
        <w:t>Finalist</w:t>
      </w:r>
      <w:r w:rsidRPr="00735B95">
        <w:t xml:space="preserve">” means an </w:t>
      </w:r>
      <w:r w:rsidR="00C92567" w:rsidRPr="00735B95">
        <w:t>O</w:t>
      </w:r>
      <w:r w:rsidRPr="00735B95">
        <w:t>fferor who meet</w:t>
      </w:r>
      <w:r w:rsidR="000C7B15" w:rsidRPr="00735B95">
        <w:t>s</w:t>
      </w:r>
      <w:r w:rsidRPr="00735B95">
        <w:t xml:space="preserve"> all the mandatory specifications of this Request for Proposals and whose score on evaluation factors is sufficiently high to merit further consideration by the </w:t>
      </w:r>
      <w:r w:rsidR="002944B8" w:rsidRPr="00735B95">
        <w:t>Evaluation Committee</w:t>
      </w:r>
      <w:r w:rsidR="005B4FF4" w:rsidRPr="00735B95">
        <w:t>.</w:t>
      </w:r>
    </w:p>
    <w:p w14:paraId="045CAE80" w14:textId="77777777" w:rsidR="00F912FC" w:rsidRPr="00735B95" w:rsidRDefault="00F912FC" w:rsidP="0056432E">
      <w:pPr>
        <w:rPr>
          <w:szCs w:val="20"/>
        </w:rPr>
      </w:pPr>
    </w:p>
    <w:p w14:paraId="618190E8" w14:textId="77777777" w:rsidR="00F95729" w:rsidRPr="00B7743A" w:rsidRDefault="00F95729" w:rsidP="00F95729">
      <w:pPr>
        <w:pStyle w:val="ListParagraph"/>
        <w:numPr>
          <w:ilvl w:val="0"/>
          <w:numId w:val="78"/>
        </w:numPr>
        <w:tabs>
          <w:tab w:val="num" w:pos="360"/>
        </w:tabs>
        <w:jc w:val="both"/>
      </w:pPr>
      <w:r w:rsidRPr="00F95729">
        <w:rPr>
          <w:b/>
        </w:rPr>
        <w:t>“Greatest Economic Need”</w:t>
      </w:r>
      <w:r w:rsidRPr="00B7743A">
        <w:t xml:space="preserve"> means a need resulting from an income level at or below the federal poverty line. </w:t>
      </w:r>
      <w:r>
        <w:t>Refer to</w:t>
      </w:r>
      <w:r w:rsidRPr="00B7743A">
        <w:t xml:space="preserve"> 42 USC §3002 (23).</w:t>
      </w:r>
    </w:p>
    <w:p w14:paraId="42A10B7E" w14:textId="77777777" w:rsidR="00F95729" w:rsidRDefault="00F95729" w:rsidP="00F95729">
      <w:pPr>
        <w:pStyle w:val="ListParagraph"/>
        <w:jc w:val="both"/>
      </w:pPr>
    </w:p>
    <w:p w14:paraId="0B60DFDB" w14:textId="7E970402" w:rsidR="00F95729" w:rsidRDefault="00F95729" w:rsidP="00F95729">
      <w:pPr>
        <w:pStyle w:val="ListParagraph"/>
        <w:numPr>
          <w:ilvl w:val="0"/>
          <w:numId w:val="78"/>
        </w:numPr>
        <w:tabs>
          <w:tab w:val="num" w:pos="360"/>
          <w:tab w:val="num" w:pos="1440"/>
        </w:tabs>
        <w:jc w:val="both"/>
      </w:pPr>
      <w:r w:rsidRPr="00F95729">
        <w:rPr>
          <w:b/>
        </w:rPr>
        <w:t>“Greatest Social Need”</w:t>
      </w:r>
      <w:r w:rsidRPr="00B7743A">
        <w:t xml:space="preserve"> means a need caused by noneconomic factors, which include physical and mental disabilities, language barriers, and cultural, </w:t>
      </w:r>
      <w:proofErr w:type="gramStart"/>
      <w:r w:rsidRPr="00B7743A">
        <w:t>social</w:t>
      </w:r>
      <w:proofErr w:type="gramEnd"/>
      <w:r w:rsidRPr="00B7743A">
        <w:t xml:space="preserve"> or geographic isolation, including isolation caused by racial or ethnic status</w:t>
      </w:r>
      <w:r>
        <w:t>,</w:t>
      </w:r>
      <w:r w:rsidRPr="00B7743A">
        <w:t xml:space="preserve"> that restrict an older adult’s ability to perform normal daily tasks or threaten the capacity of an older adult to live independently. </w:t>
      </w:r>
      <w:r>
        <w:t>Refer to</w:t>
      </w:r>
      <w:r w:rsidRPr="00B7743A">
        <w:t xml:space="preserve"> 42 USC § 3002 (24). </w:t>
      </w:r>
    </w:p>
    <w:p w14:paraId="4736ACDF" w14:textId="77777777" w:rsidR="00F95729" w:rsidRDefault="00F95729" w:rsidP="00F95729">
      <w:pPr>
        <w:pStyle w:val="ListParagraph"/>
      </w:pPr>
    </w:p>
    <w:p w14:paraId="729F0983" w14:textId="1B9A594F" w:rsidR="002E2881" w:rsidRPr="00735B95" w:rsidRDefault="002E2881" w:rsidP="0033658A">
      <w:pPr>
        <w:pStyle w:val="ListParagraph"/>
        <w:numPr>
          <w:ilvl w:val="0"/>
          <w:numId w:val="78"/>
        </w:numPr>
      </w:pPr>
      <w:r w:rsidRPr="00735B95">
        <w:t>“</w:t>
      </w:r>
      <w:r w:rsidRPr="00735B95">
        <w:rPr>
          <w:b/>
        </w:rPr>
        <w:t>Hourly Rate</w:t>
      </w:r>
      <w:r w:rsidRPr="00735B95">
        <w:t xml:space="preserve">” means the proposed fully </w:t>
      </w:r>
      <w:r w:rsidR="0075342E" w:rsidRPr="00735B95">
        <w:t>loaded maximum hourly rates that</w:t>
      </w:r>
      <w:r w:rsidRPr="00735B95">
        <w:t xml:space="preserve"> include travel, per diem, fringe benefits and any overhead costs for contractor personnel, as well as subcontractor personnel if appropriate.</w:t>
      </w:r>
    </w:p>
    <w:p w14:paraId="5A3CDC73" w14:textId="77777777" w:rsidR="003B6928" w:rsidRPr="00735B95" w:rsidRDefault="003B6928" w:rsidP="0056432E"/>
    <w:p w14:paraId="63819CAB" w14:textId="76CCD68E" w:rsidR="00F95729" w:rsidRDefault="00F95729" w:rsidP="00F95729">
      <w:pPr>
        <w:pStyle w:val="ListParagraph"/>
        <w:numPr>
          <w:ilvl w:val="0"/>
          <w:numId w:val="78"/>
        </w:numPr>
        <w:tabs>
          <w:tab w:val="num" w:pos="360"/>
          <w:tab w:val="num" w:pos="1440"/>
        </w:tabs>
        <w:jc w:val="both"/>
      </w:pPr>
      <w:r w:rsidRPr="00F95729">
        <w:rPr>
          <w:b/>
        </w:rPr>
        <w:t>“Impact Litigation and Systemic Elder Rights Advocacy”</w:t>
      </w:r>
      <w:r w:rsidRPr="00B7743A">
        <w:t xml:space="preserve"> means activities intended to achieve changes in policy or practice for </w:t>
      </w:r>
      <w:proofErr w:type="gramStart"/>
      <w:r w:rsidRPr="00B7743A">
        <w:t>similarly-situated</w:t>
      </w:r>
      <w:proofErr w:type="gramEnd"/>
      <w:r w:rsidRPr="00B7743A">
        <w:t xml:space="preserve"> older adults with or without reference to a particular older adult and not exceeding the limits on political action imposed by 45 CFR §1321.71(</w:t>
      </w:r>
      <w:proofErr w:type="spellStart"/>
      <w:r w:rsidRPr="00B7743A">
        <w:t>i</w:t>
      </w:r>
      <w:proofErr w:type="spellEnd"/>
      <w:r w:rsidRPr="00B7743A">
        <w:t>).</w:t>
      </w:r>
    </w:p>
    <w:p w14:paraId="0C2584A8" w14:textId="77777777" w:rsidR="00F95729" w:rsidRDefault="00F95729" w:rsidP="00F95729">
      <w:pPr>
        <w:pStyle w:val="ListParagraph"/>
      </w:pPr>
    </w:p>
    <w:p w14:paraId="6BE21D56" w14:textId="7BCF872C" w:rsidR="00D76EF1" w:rsidRPr="00735B95" w:rsidRDefault="00D76EF1" w:rsidP="0033658A">
      <w:pPr>
        <w:pStyle w:val="ListParagraph"/>
        <w:numPr>
          <w:ilvl w:val="0"/>
          <w:numId w:val="78"/>
        </w:numPr>
      </w:pPr>
      <w:r w:rsidRPr="00735B95">
        <w:t>“</w:t>
      </w:r>
      <w:r w:rsidRPr="00735B95">
        <w:rPr>
          <w:b/>
        </w:rPr>
        <w:t>IT</w:t>
      </w:r>
      <w:r w:rsidRPr="00735B95">
        <w:t>” means Information Technology</w:t>
      </w:r>
      <w:r w:rsidR="00BE19D6" w:rsidRPr="00735B95">
        <w:t>.</w:t>
      </w:r>
    </w:p>
    <w:p w14:paraId="5C8C6C38" w14:textId="77777777" w:rsidR="001206A3" w:rsidRPr="00735B95" w:rsidRDefault="001206A3" w:rsidP="0056432E"/>
    <w:p w14:paraId="312550B9" w14:textId="77777777" w:rsidR="00F95729" w:rsidRPr="00B7743A" w:rsidRDefault="00F95729" w:rsidP="00F95729">
      <w:pPr>
        <w:pStyle w:val="ListParagraph"/>
        <w:numPr>
          <w:ilvl w:val="0"/>
          <w:numId w:val="78"/>
        </w:numPr>
        <w:tabs>
          <w:tab w:val="num" w:pos="360"/>
          <w:tab w:val="num" w:pos="1440"/>
        </w:tabs>
        <w:jc w:val="both"/>
      </w:pPr>
      <w:r w:rsidRPr="00F95729">
        <w:rPr>
          <w:b/>
        </w:rPr>
        <w:t>“Legal Assistance”</w:t>
      </w:r>
      <w:r w:rsidRPr="00B7743A">
        <w:t xml:space="preserve"> means legal advice and representation provided by an attorney to an older adult with economic or social needs; “legal assistance” includes, to the extent feasible, counseling or other appropriate assistance by a paralegal or law student under the direct supervision of an attorney, and counseling or representation by a nonlawyer </w:t>
      </w:r>
      <w:proofErr w:type="gramStart"/>
      <w:r w:rsidRPr="00B7743A">
        <w:t>where</w:t>
      </w:r>
      <w:proofErr w:type="gramEnd"/>
      <w:r w:rsidRPr="00B7743A">
        <w:t xml:space="preserve"> permitted by law. (42 USC §3002 (33).</w:t>
      </w:r>
      <w:r>
        <w:t xml:space="preserve">  </w:t>
      </w:r>
      <w:r w:rsidRPr="00B7743A">
        <w:t xml:space="preserve">Contractor agrees to take full responsibility for complying with the state and local rules </w:t>
      </w:r>
      <w:proofErr w:type="gramStart"/>
      <w:r w:rsidRPr="00B7743A">
        <w:t>with regard to</w:t>
      </w:r>
      <w:proofErr w:type="gramEnd"/>
      <w:r w:rsidRPr="00B7743A">
        <w:t xml:space="preserve"> the unauthorized practice of law; as such, it shall indemnify the Agency for any liability associated with noncompliance.</w:t>
      </w:r>
    </w:p>
    <w:p w14:paraId="7F96A7B0" w14:textId="77777777" w:rsidR="00F95729" w:rsidRPr="001860F6" w:rsidRDefault="00F95729" w:rsidP="00F95729">
      <w:pPr>
        <w:pStyle w:val="ListParagraph"/>
        <w:jc w:val="both"/>
      </w:pPr>
    </w:p>
    <w:p w14:paraId="51AC0D03" w14:textId="77777777" w:rsidR="00F95729" w:rsidRPr="00F95729" w:rsidRDefault="00F95729" w:rsidP="00F95729">
      <w:pPr>
        <w:pStyle w:val="ListParagraph"/>
        <w:numPr>
          <w:ilvl w:val="0"/>
          <w:numId w:val="78"/>
        </w:numPr>
        <w:tabs>
          <w:tab w:val="num" w:pos="360"/>
          <w:tab w:val="num" w:pos="1440"/>
        </w:tabs>
        <w:jc w:val="both"/>
        <w:rPr>
          <w:color w:val="FF0000"/>
          <w:shd w:val="pct12" w:color="auto" w:fill="FFFFFF"/>
        </w:rPr>
      </w:pPr>
      <w:r w:rsidRPr="00F95729">
        <w:rPr>
          <w:b/>
        </w:rPr>
        <w:t xml:space="preserve">“Low income” </w:t>
      </w:r>
      <w:r w:rsidRPr="00B7743A">
        <w:t xml:space="preserve">means having an annual family income at or below 125% of the federal poverty level. </w:t>
      </w:r>
      <w:r>
        <w:t>Refer to</w:t>
      </w:r>
      <w:r w:rsidRPr="00B7743A">
        <w:t xml:space="preserve"> NMAC 9.2.1.7 (V).</w:t>
      </w:r>
    </w:p>
    <w:p w14:paraId="604D8821" w14:textId="77777777" w:rsidR="00F95729" w:rsidRDefault="00F95729" w:rsidP="00F95729">
      <w:pPr>
        <w:pStyle w:val="ListParagraph"/>
      </w:pPr>
    </w:p>
    <w:p w14:paraId="1220837A" w14:textId="49ACF9F4" w:rsidR="003E35CE" w:rsidRPr="00735B95" w:rsidRDefault="00655A90" w:rsidP="0033658A">
      <w:pPr>
        <w:pStyle w:val="ListParagraph"/>
        <w:numPr>
          <w:ilvl w:val="0"/>
          <w:numId w:val="78"/>
        </w:numPr>
      </w:pPr>
      <w:r w:rsidRPr="00735B95">
        <w:lastRenderedPageBreak/>
        <w:t>“</w:t>
      </w:r>
      <w:r w:rsidR="001206A3" w:rsidRPr="00735B95">
        <w:rPr>
          <w:b/>
        </w:rPr>
        <w:t>Mandatory</w:t>
      </w:r>
      <w:r w:rsidR="00B14F04" w:rsidRPr="00735B95">
        <w:t>”</w:t>
      </w:r>
      <w:r w:rsidR="001206A3" w:rsidRPr="00735B95">
        <w:t xml:space="preserve"> – the </w:t>
      </w:r>
      <w:proofErr w:type="gramStart"/>
      <w:r w:rsidR="001206A3" w:rsidRPr="00735B95">
        <w:t xml:space="preserve">terms </w:t>
      </w:r>
      <w:r w:rsidR="00B14F04" w:rsidRPr="00735B95">
        <w:t>”</w:t>
      </w:r>
      <w:r w:rsidR="001206A3" w:rsidRPr="00735B95">
        <w:t>must</w:t>
      </w:r>
      <w:proofErr w:type="gramEnd"/>
      <w:r w:rsidR="00B14F04" w:rsidRPr="00735B95">
        <w:t>,”</w:t>
      </w:r>
      <w:r w:rsidR="001206A3" w:rsidRPr="00735B95">
        <w:t xml:space="preserve"> </w:t>
      </w:r>
      <w:r w:rsidR="00B14F04" w:rsidRPr="00735B95">
        <w:t>”</w:t>
      </w:r>
      <w:r w:rsidR="001206A3" w:rsidRPr="00735B95">
        <w:t>shall</w:t>
      </w:r>
      <w:r w:rsidR="00B14F04" w:rsidRPr="00735B95">
        <w:t>”</w:t>
      </w:r>
      <w:r w:rsidR="001206A3" w:rsidRPr="00735B95">
        <w:t xml:space="preserve"> </w:t>
      </w:r>
      <w:r w:rsidR="00B14F04" w:rsidRPr="00735B95">
        <w:t>”</w:t>
      </w:r>
      <w:r w:rsidR="001206A3" w:rsidRPr="00735B95">
        <w:t>will</w:t>
      </w:r>
      <w:r w:rsidR="00B14F04" w:rsidRPr="00735B95">
        <w:t>,”</w:t>
      </w:r>
      <w:r w:rsidR="001206A3" w:rsidRPr="00735B95">
        <w:t xml:space="preserve"> </w:t>
      </w:r>
      <w:r w:rsidR="00B14F04" w:rsidRPr="00735B95">
        <w:t>”</w:t>
      </w:r>
      <w:r w:rsidR="001206A3" w:rsidRPr="00735B95">
        <w:t>is required</w:t>
      </w:r>
      <w:r w:rsidR="00B14F04" w:rsidRPr="00735B95">
        <w:t>,”</w:t>
      </w:r>
      <w:r w:rsidR="001206A3" w:rsidRPr="00735B95">
        <w:t xml:space="preserve"> or </w:t>
      </w:r>
      <w:r w:rsidR="00B14F04" w:rsidRPr="00735B95">
        <w:t>”</w:t>
      </w:r>
      <w:r w:rsidR="001206A3" w:rsidRPr="00735B95">
        <w:t>are required</w:t>
      </w:r>
      <w:r w:rsidR="00B14F04" w:rsidRPr="00735B95">
        <w:t>,”</w:t>
      </w:r>
      <w:r w:rsidR="001206A3" w:rsidRPr="00735B95">
        <w:t xml:space="preserve"> identify a mandatory item or factor.  Failure to meet a mandatory item or factor </w:t>
      </w:r>
      <w:r w:rsidR="00B015A0" w:rsidRPr="00735B95">
        <w:t xml:space="preserve">may </w:t>
      </w:r>
      <w:r w:rsidR="001206A3" w:rsidRPr="00735B95">
        <w:t xml:space="preserve">result in the rejection of the </w:t>
      </w:r>
      <w:r w:rsidR="00C83020" w:rsidRPr="00735B95">
        <w:t>Offeror’s</w:t>
      </w:r>
      <w:r w:rsidR="001206A3" w:rsidRPr="00735B95">
        <w:t xml:space="preserve"> proposal</w:t>
      </w:r>
      <w:r w:rsidR="003E35CE" w:rsidRPr="00735B95">
        <w:t>.</w:t>
      </w:r>
    </w:p>
    <w:p w14:paraId="04609EB7" w14:textId="77777777" w:rsidR="00436540" w:rsidRPr="00735B95" w:rsidRDefault="00436540" w:rsidP="0056432E"/>
    <w:p w14:paraId="2A910945" w14:textId="77777777" w:rsidR="00F95729" w:rsidRPr="00B7743A" w:rsidRDefault="00F95729" w:rsidP="00F95729">
      <w:pPr>
        <w:pStyle w:val="ListParagraph"/>
        <w:numPr>
          <w:ilvl w:val="0"/>
          <w:numId w:val="78"/>
        </w:numPr>
        <w:tabs>
          <w:tab w:val="num" w:pos="360"/>
          <w:tab w:val="num" w:pos="1440"/>
        </w:tabs>
        <w:jc w:val="both"/>
      </w:pPr>
      <w:r w:rsidRPr="00F95729">
        <w:rPr>
          <w:b/>
        </w:rPr>
        <w:t>“Means Testing”</w:t>
      </w:r>
      <w:r w:rsidRPr="00B7743A">
        <w:t xml:space="preserve"> means the use of an older adult’s income or resources to deny or limit providing legal assistance or services.</w:t>
      </w:r>
      <w:r>
        <w:t xml:space="preserve"> Refer to</w:t>
      </w:r>
      <w:r w:rsidRPr="00B7743A">
        <w:t xml:space="preserve"> 45 CFR §1321.</w:t>
      </w:r>
      <w:r>
        <w:t>3.  The c</w:t>
      </w:r>
      <w:r w:rsidRPr="00B7743A">
        <w:t>ontractor may only inquire and obtain information about an older adult’s financial circumstances for the purpose of identifying and providing benefits and resources for which a</w:t>
      </w:r>
      <w:r>
        <w:t xml:space="preserve">n </w:t>
      </w:r>
      <w:r w:rsidRPr="00B7743A">
        <w:t xml:space="preserve">older adult may be eligible. </w:t>
      </w:r>
      <w:r>
        <w:t>Refer to</w:t>
      </w:r>
      <w:r w:rsidRPr="00B7743A">
        <w:t xml:space="preserve"> 45 CFR §1321.71 (e).</w:t>
      </w:r>
    </w:p>
    <w:p w14:paraId="2053C7A2" w14:textId="77777777" w:rsidR="00F95729" w:rsidRDefault="00F95729" w:rsidP="00F95729">
      <w:pPr>
        <w:pStyle w:val="ListParagraph"/>
      </w:pPr>
    </w:p>
    <w:p w14:paraId="09B57939" w14:textId="00D0CC83" w:rsidR="00880211" w:rsidRDefault="00880211" w:rsidP="0033658A">
      <w:pPr>
        <w:pStyle w:val="ListParagraph"/>
        <w:numPr>
          <w:ilvl w:val="0"/>
          <w:numId w:val="78"/>
        </w:numPr>
      </w:pPr>
      <w:r w:rsidRPr="00735B95">
        <w:t>“</w:t>
      </w:r>
      <w:r w:rsidRPr="00735B95">
        <w:rPr>
          <w:b/>
        </w:rPr>
        <w:t>Minor Irregularities</w:t>
      </w:r>
      <w:r w:rsidRPr="00735B95">
        <w:t xml:space="preserve">” </w:t>
      </w:r>
      <w:r w:rsidR="00102C69" w:rsidRPr="00735B95">
        <w:t xml:space="preserve">means </w:t>
      </w:r>
      <w:r w:rsidRPr="00735B95">
        <w:t>anything in the proposal that does not affect the price</w:t>
      </w:r>
      <w:r w:rsidR="00D663B8" w:rsidRPr="00735B95">
        <w:t>,</w:t>
      </w:r>
      <w:r w:rsidRPr="00735B95">
        <w:t xml:space="preserve"> quality and</w:t>
      </w:r>
      <w:r w:rsidR="00D663B8" w:rsidRPr="00735B95">
        <w:t>/or</w:t>
      </w:r>
      <w:r w:rsidRPr="00735B95">
        <w:t xml:space="preserve"> quantity</w:t>
      </w:r>
      <w:r w:rsidR="00D663B8" w:rsidRPr="00735B95">
        <w:t>,</w:t>
      </w:r>
      <w:r w:rsidRPr="00735B95">
        <w:t xml:space="preserve"> or any other mandatory requirement. </w:t>
      </w:r>
    </w:p>
    <w:p w14:paraId="4708F52E" w14:textId="77777777" w:rsidR="00F95729" w:rsidRDefault="00F95729" w:rsidP="00F95729">
      <w:pPr>
        <w:pStyle w:val="ListParagraph"/>
      </w:pPr>
    </w:p>
    <w:p w14:paraId="4ECF0320" w14:textId="77777777" w:rsidR="00F95729" w:rsidRPr="001860F6" w:rsidRDefault="00F95729" w:rsidP="00F95729">
      <w:pPr>
        <w:pStyle w:val="ListParagraph"/>
        <w:numPr>
          <w:ilvl w:val="0"/>
          <w:numId w:val="78"/>
        </w:numPr>
        <w:jc w:val="both"/>
      </w:pPr>
      <w:r w:rsidRPr="00F95729">
        <w:rPr>
          <w:b/>
        </w:rPr>
        <w:t>“Minorities”</w:t>
      </w:r>
      <w:r w:rsidRPr="001860F6">
        <w:t xml:space="preserve"> mean </w:t>
      </w:r>
      <w:r>
        <w:t>older adults</w:t>
      </w:r>
      <w:r w:rsidRPr="001860F6">
        <w:t xml:space="preserve"> who are of Hispanic, Native American Indian (including Hawaiian and Eskimo), </w:t>
      </w:r>
      <w:proofErr w:type="gramStart"/>
      <w:r w:rsidRPr="001860F6">
        <w:t>African-American</w:t>
      </w:r>
      <w:proofErr w:type="gramEnd"/>
      <w:r w:rsidRPr="001860F6">
        <w:t xml:space="preserve"> or Asian heritage, or of mixed race.  </w:t>
      </w:r>
      <w:r>
        <w:t>Refer to NMAC</w:t>
      </w:r>
      <w:r w:rsidRPr="001860F6">
        <w:t xml:space="preserve"> 9.2.1.7</w:t>
      </w:r>
      <w:r>
        <w:t xml:space="preserve"> </w:t>
      </w:r>
      <w:r w:rsidRPr="001860F6">
        <w:t>(W)</w:t>
      </w:r>
      <w:r>
        <w:t xml:space="preserve">. </w:t>
      </w:r>
    </w:p>
    <w:p w14:paraId="11F82FAA" w14:textId="77777777" w:rsidR="00880211" w:rsidRPr="00735B95" w:rsidRDefault="00880211" w:rsidP="0056432E"/>
    <w:p w14:paraId="60BD3A23" w14:textId="1E09904A" w:rsidR="00BE19D6" w:rsidRDefault="00655A90" w:rsidP="0033658A">
      <w:pPr>
        <w:pStyle w:val="ListParagraph"/>
        <w:numPr>
          <w:ilvl w:val="0"/>
          <w:numId w:val="78"/>
        </w:numPr>
      </w:pPr>
      <w:r w:rsidRPr="00735B95">
        <w:t>“</w:t>
      </w:r>
      <w:r w:rsidR="001206A3" w:rsidRPr="00735B95">
        <w:rPr>
          <w:b/>
        </w:rPr>
        <w:t>Offeror</w:t>
      </w:r>
      <w:r w:rsidR="00B14F04" w:rsidRPr="00735B95">
        <w:t>”</w:t>
      </w:r>
      <w:r w:rsidR="001206A3" w:rsidRPr="00735B95">
        <w:t xml:space="preserve"> is any person, corporation, or partnership who chooses to submit a proposal</w:t>
      </w:r>
      <w:r w:rsidR="003E35CE" w:rsidRPr="00735B95">
        <w:t>.</w:t>
      </w:r>
    </w:p>
    <w:p w14:paraId="34375C3A" w14:textId="77777777" w:rsidR="00F95729" w:rsidRDefault="00F95729" w:rsidP="00F95729">
      <w:pPr>
        <w:pStyle w:val="ListParagraph"/>
      </w:pPr>
    </w:p>
    <w:p w14:paraId="7CA6EDBA" w14:textId="20C0DF85" w:rsidR="00F95729" w:rsidRPr="00F95729" w:rsidRDefault="00F95729" w:rsidP="00F95729">
      <w:pPr>
        <w:pStyle w:val="ListParagraph"/>
        <w:numPr>
          <w:ilvl w:val="0"/>
          <w:numId w:val="78"/>
        </w:numPr>
        <w:jc w:val="both"/>
        <w:rPr>
          <w:i/>
        </w:rPr>
      </w:pPr>
      <w:r w:rsidRPr="00F95729">
        <w:rPr>
          <w:b/>
        </w:rPr>
        <w:t>“Older Americans Act”</w:t>
      </w:r>
      <w:r w:rsidRPr="00B7743A">
        <w:t xml:space="preserve"> means </w:t>
      </w:r>
      <w:r w:rsidRPr="00F95729">
        <w:rPr>
          <w:bCs/>
        </w:rPr>
        <w:t xml:space="preserve">the Older Americans Act of 1965, as reauthorized in 2016. </w:t>
      </w:r>
      <w:r w:rsidRPr="00B7743A">
        <w:t xml:space="preserve"> </w:t>
      </w:r>
      <w:r>
        <w:t xml:space="preserve">Refer to </w:t>
      </w:r>
      <w:r w:rsidRPr="00B7743A">
        <w:t xml:space="preserve">42 USC §§3001 </w:t>
      </w:r>
      <w:r w:rsidRPr="00F95729">
        <w:rPr>
          <w:i/>
        </w:rPr>
        <w:t>et seq</w:t>
      </w:r>
      <w:r w:rsidRPr="00B7743A">
        <w:t>.</w:t>
      </w:r>
    </w:p>
    <w:p w14:paraId="33FFDE6E" w14:textId="77777777" w:rsidR="00F95729" w:rsidRPr="00F95729" w:rsidRDefault="00F95729" w:rsidP="00F95729">
      <w:pPr>
        <w:pStyle w:val="ListParagraph"/>
        <w:rPr>
          <w:i/>
        </w:rPr>
      </w:pPr>
    </w:p>
    <w:p w14:paraId="58838B7F" w14:textId="77777777" w:rsidR="00F95729" w:rsidRPr="001860F6" w:rsidRDefault="00F95729" w:rsidP="00F95729">
      <w:pPr>
        <w:pStyle w:val="ListParagraph"/>
        <w:numPr>
          <w:ilvl w:val="0"/>
          <w:numId w:val="78"/>
        </w:numPr>
        <w:tabs>
          <w:tab w:val="num" w:pos="360"/>
          <w:tab w:val="num" w:pos="1440"/>
        </w:tabs>
        <w:jc w:val="both"/>
      </w:pPr>
      <w:r w:rsidRPr="00F95729">
        <w:rPr>
          <w:b/>
        </w:rPr>
        <w:t>“Older Adult”</w:t>
      </w:r>
      <w:r w:rsidRPr="001860F6">
        <w:t xml:space="preserve"> means a person age 55 and older, and his or her spouse of any age.</w:t>
      </w:r>
    </w:p>
    <w:p w14:paraId="498B7ECC" w14:textId="77777777" w:rsidR="00F95729" w:rsidRPr="00F95729" w:rsidRDefault="00F95729" w:rsidP="00F95729">
      <w:pPr>
        <w:pStyle w:val="ListParagraph"/>
        <w:tabs>
          <w:tab w:val="num" w:pos="360"/>
          <w:tab w:val="num" w:pos="1440"/>
        </w:tabs>
        <w:jc w:val="both"/>
        <w:rPr>
          <w:color w:val="FF0000"/>
        </w:rPr>
      </w:pPr>
    </w:p>
    <w:p w14:paraId="078C3506" w14:textId="77777777" w:rsidR="00F95729" w:rsidRPr="00B7743A" w:rsidRDefault="00F95729" w:rsidP="00F95729">
      <w:pPr>
        <w:pStyle w:val="ListParagraph"/>
        <w:numPr>
          <w:ilvl w:val="0"/>
          <w:numId w:val="78"/>
        </w:numPr>
        <w:tabs>
          <w:tab w:val="num" w:pos="360"/>
          <w:tab w:val="num" w:pos="1440"/>
        </w:tabs>
        <w:jc w:val="both"/>
      </w:pPr>
      <w:r w:rsidRPr="00F95729">
        <w:rPr>
          <w:b/>
        </w:rPr>
        <w:t>“Planning and Service Area (PSA)”</w:t>
      </w:r>
      <w:r w:rsidRPr="00B7743A">
        <w:t xml:space="preserve"> means a portion or portions of the state designated by the Agency for purposes of planning, development, </w:t>
      </w:r>
      <w:proofErr w:type="gramStart"/>
      <w:r w:rsidRPr="00B7743A">
        <w:t>delivery</w:t>
      </w:r>
      <w:proofErr w:type="gramEnd"/>
      <w:r w:rsidRPr="00B7743A">
        <w:t xml:space="preserve"> and overall administration of services for older adults. </w:t>
      </w:r>
      <w:r>
        <w:t>Refer to</w:t>
      </w:r>
      <w:r w:rsidRPr="00B7743A">
        <w:t xml:space="preserve"> NMAC 9.2.1.7 (BB).</w:t>
      </w:r>
    </w:p>
    <w:p w14:paraId="28DAE3A6" w14:textId="77777777" w:rsidR="00F95729" w:rsidRPr="00B7743A" w:rsidRDefault="00F95729" w:rsidP="00F95729">
      <w:pPr>
        <w:pStyle w:val="ListParagraph"/>
        <w:tabs>
          <w:tab w:val="num" w:pos="360"/>
          <w:tab w:val="num" w:pos="1440"/>
        </w:tabs>
        <w:jc w:val="both"/>
      </w:pPr>
    </w:p>
    <w:p w14:paraId="705C212E" w14:textId="742E7F2B" w:rsidR="00F95729" w:rsidRDefault="00F95729" w:rsidP="00F95729">
      <w:pPr>
        <w:pStyle w:val="ListParagraph"/>
        <w:numPr>
          <w:ilvl w:val="0"/>
          <w:numId w:val="78"/>
        </w:numPr>
        <w:tabs>
          <w:tab w:val="num" w:pos="360"/>
        </w:tabs>
        <w:jc w:val="both"/>
      </w:pPr>
      <w:r w:rsidRPr="00F95729">
        <w:rPr>
          <w:b/>
        </w:rPr>
        <w:t>“Poverty line’’</w:t>
      </w:r>
      <w:r w:rsidRPr="00B7743A">
        <w:t xml:space="preserve"> means the official poverty line defined by the US Office of Management and Budget based on the most recent data available from the US Bureau of the </w:t>
      </w:r>
      <w:proofErr w:type="gramStart"/>
      <w:r w:rsidRPr="00B7743A">
        <w:t>Census, and</w:t>
      </w:r>
      <w:proofErr w:type="gramEnd"/>
      <w:r w:rsidRPr="00B7743A">
        <w:t xml:space="preserve"> adjusted by the US Secretary of Health &amp; Human Services in accordance with the Community Services Block Grant Act, 42 USC. §9902 (2).</w:t>
      </w:r>
    </w:p>
    <w:p w14:paraId="673C8D0E" w14:textId="77777777" w:rsidR="00F95729" w:rsidRDefault="00F95729" w:rsidP="00F95729">
      <w:pPr>
        <w:pStyle w:val="ListParagraph"/>
      </w:pPr>
    </w:p>
    <w:p w14:paraId="0C0E3080" w14:textId="77777777" w:rsidR="00F95729" w:rsidRPr="00692B60" w:rsidRDefault="00F95729" w:rsidP="00F95729">
      <w:pPr>
        <w:pStyle w:val="ListParagraph"/>
        <w:numPr>
          <w:ilvl w:val="0"/>
          <w:numId w:val="78"/>
        </w:numPr>
        <w:spacing w:before="100" w:beforeAutospacing="1" w:after="100" w:afterAutospacing="1"/>
        <w:jc w:val="both"/>
      </w:pPr>
      <w:r w:rsidRPr="00F95729">
        <w:rPr>
          <w:b/>
        </w:rPr>
        <w:t>“Pro bono”</w:t>
      </w:r>
      <w:r w:rsidRPr="00692B60">
        <w:t xml:space="preserve"> means legal services performed without fee, or expectation of fee, to persons of limited means for the public good.</w:t>
      </w:r>
    </w:p>
    <w:p w14:paraId="566C3677" w14:textId="77777777" w:rsidR="00224CEE" w:rsidRPr="00735B95" w:rsidRDefault="00224CEE" w:rsidP="0056432E"/>
    <w:p w14:paraId="107266B3" w14:textId="401D06D9" w:rsidR="00436540" w:rsidRDefault="00655A90" w:rsidP="0033658A">
      <w:pPr>
        <w:pStyle w:val="ListParagraph"/>
        <w:numPr>
          <w:ilvl w:val="0"/>
          <w:numId w:val="78"/>
        </w:numPr>
      </w:pPr>
      <w:r w:rsidRPr="00735B95">
        <w:t>“</w:t>
      </w:r>
      <w:r w:rsidR="00436540" w:rsidRPr="00735B95">
        <w:rPr>
          <w:b/>
        </w:rPr>
        <w:t>Price Agreement</w:t>
      </w:r>
      <w:r w:rsidR="00B14F04" w:rsidRPr="00735B95">
        <w:t>”</w:t>
      </w:r>
      <w:r w:rsidR="00436540" w:rsidRPr="00735B95">
        <w:t xml:space="preserve"> means a definite quantity contract or indefinite quantity contract which requires the contractor to furnish </w:t>
      </w:r>
      <w:r w:rsidR="00501C77" w:rsidRPr="00735B95">
        <w:t>items of tangible personal property, services or construction to a state agency or a local public body which issues a purchase order, if the purchase order is within the quantity limitations of the contract, if any.</w:t>
      </w:r>
      <w:r w:rsidR="00436540" w:rsidRPr="00735B95">
        <w:t xml:space="preserve">   </w:t>
      </w:r>
    </w:p>
    <w:p w14:paraId="559E419D" w14:textId="77777777" w:rsidR="00F95729" w:rsidRDefault="00F95729" w:rsidP="00F95729">
      <w:pPr>
        <w:pStyle w:val="ListParagraph"/>
      </w:pPr>
    </w:p>
    <w:p w14:paraId="7B5AE648" w14:textId="14C484B7" w:rsidR="00F95729" w:rsidRPr="00B7743A" w:rsidRDefault="00F95729" w:rsidP="00F95729">
      <w:pPr>
        <w:pStyle w:val="ListParagraph"/>
        <w:numPr>
          <w:ilvl w:val="0"/>
          <w:numId w:val="78"/>
        </w:numPr>
        <w:tabs>
          <w:tab w:val="num" w:pos="360"/>
        </w:tabs>
        <w:jc w:val="both"/>
      </w:pPr>
      <w:r w:rsidRPr="00F95729">
        <w:rPr>
          <w:b/>
        </w:rPr>
        <w:t>“Priority issue areas”</w:t>
      </w:r>
      <w:r w:rsidRPr="00B7743A">
        <w:t xml:space="preserve"> means areas of law related to income, health care, long-term care, nutrition, housing, utilities, protective services, guardianship, abuse, neglect, </w:t>
      </w:r>
      <w:proofErr w:type="gramStart"/>
      <w:r w:rsidRPr="00B7743A">
        <w:t>exploitation,  age</w:t>
      </w:r>
      <w:proofErr w:type="gramEnd"/>
      <w:r w:rsidRPr="00B7743A">
        <w:t xml:space="preserve"> discrimination</w:t>
      </w:r>
      <w:r w:rsidR="00F90912">
        <w:t xml:space="preserve">, </w:t>
      </w:r>
      <w:r w:rsidR="00F90912" w:rsidRPr="00296CD0">
        <w:rPr>
          <w:szCs w:val="22"/>
        </w:rPr>
        <w:t>protective services</w:t>
      </w:r>
      <w:r w:rsidR="00F90912">
        <w:rPr>
          <w:szCs w:val="22"/>
        </w:rPr>
        <w:t xml:space="preserve">, scams impacting the target population, qualifying for benefits and services, </w:t>
      </w:r>
      <w:r w:rsidR="002411CD">
        <w:rPr>
          <w:szCs w:val="22"/>
        </w:rPr>
        <w:t xml:space="preserve">foreclosures </w:t>
      </w:r>
      <w:r w:rsidR="00F90912">
        <w:rPr>
          <w:szCs w:val="22"/>
        </w:rPr>
        <w:t>and evictions</w:t>
      </w:r>
      <w:r w:rsidRPr="00B7743A">
        <w:t xml:space="preserve">. </w:t>
      </w:r>
    </w:p>
    <w:p w14:paraId="0FDA90FC" w14:textId="77777777" w:rsidR="001206A3" w:rsidRPr="00735B95" w:rsidRDefault="001206A3" w:rsidP="0056432E"/>
    <w:p w14:paraId="4EF8D09D" w14:textId="77777777" w:rsidR="001206A3" w:rsidRPr="00735B95" w:rsidRDefault="00655A90" w:rsidP="0033658A">
      <w:pPr>
        <w:pStyle w:val="ListParagraph"/>
        <w:numPr>
          <w:ilvl w:val="0"/>
          <w:numId w:val="78"/>
        </w:numPr>
      </w:pPr>
      <w:r w:rsidRPr="00735B95">
        <w:t>“</w:t>
      </w:r>
      <w:r w:rsidR="001206A3" w:rsidRPr="00735B95">
        <w:rPr>
          <w:b/>
        </w:rPr>
        <w:t xml:space="preserve">Procurement </w:t>
      </w:r>
      <w:r w:rsidR="00D46F7A" w:rsidRPr="00735B95">
        <w:rPr>
          <w:b/>
        </w:rPr>
        <w:t>Manager</w:t>
      </w:r>
      <w:r w:rsidR="00D46F7A" w:rsidRPr="00735B95">
        <w:t>”</w:t>
      </w:r>
      <w:r w:rsidR="001206A3" w:rsidRPr="00735B95">
        <w:t xml:space="preserve"> means </w:t>
      </w:r>
      <w:r w:rsidR="00501C77" w:rsidRPr="00735B95">
        <w:t xml:space="preserve">any person </w:t>
      </w:r>
      <w:r w:rsidR="001206A3" w:rsidRPr="00735B95">
        <w:t>or</w:t>
      </w:r>
      <w:r w:rsidR="00257144" w:rsidRPr="00735B95">
        <w:t xml:space="preserve"> designee authorized</w:t>
      </w:r>
      <w:r w:rsidR="001206A3" w:rsidRPr="00735B95">
        <w:t xml:space="preserve"> </w:t>
      </w:r>
      <w:r w:rsidR="00501C77" w:rsidRPr="00735B95">
        <w:t xml:space="preserve">by a state agency or local public body to </w:t>
      </w:r>
      <w:proofErr w:type="gramStart"/>
      <w:r w:rsidR="00501C77" w:rsidRPr="00735B95">
        <w:t>enter into</w:t>
      </w:r>
      <w:proofErr w:type="gramEnd"/>
      <w:r w:rsidR="00501C77" w:rsidRPr="00735B95">
        <w:t xml:space="preserve"> or administer contracts and make written determinations with respect thereto</w:t>
      </w:r>
      <w:r w:rsidR="00BE19D6" w:rsidRPr="00735B95">
        <w:t>.</w:t>
      </w:r>
    </w:p>
    <w:p w14:paraId="3A67F24C" w14:textId="77777777" w:rsidR="00BE19D6" w:rsidRPr="00735B95" w:rsidRDefault="00BE19D6" w:rsidP="0056432E"/>
    <w:p w14:paraId="40C73097" w14:textId="77777777" w:rsidR="006C2DCF" w:rsidRPr="00735B95" w:rsidRDefault="00655A90" w:rsidP="0033658A">
      <w:pPr>
        <w:pStyle w:val="ListParagraph"/>
        <w:numPr>
          <w:ilvl w:val="0"/>
          <w:numId w:val="78"/>
        </w:numPr>
      </w:pPr>
      <w:r w:rsidRPr="00735B95">
        <w:lastRenderedPageBreak/>
        <w:t>“</w:t>
      </w:r>
      <w:r w:rsidR="0068289C" w:rsidRPr="00735B95">
        <w:rPr>
          <w:b/>
        </w:rPr>
        <w:t>Procuring Agency</w:t>
      </w:r>
      <w:r w:rsidR="0068289C" w:rsidRPr="00735B95">
        <w:t xml:space="preserve">" means </w:t>
      </w:r>
      <w:r w:rsidR="00F04CAE" w:rsidRPr="00735B95">
        <w:t xml:space="preserve">all State of New Mexico agencies, commissions, institutions, political </w:t>
      </w:r>
      <w:proofErr w:type="gramStart"/>
      <w:r w:rsidR="00F04CAE" w:rsidRPr="00735B95">
        <w:t>subdivisions</w:t>
      </w:r>
      <w:proofErr w:type="gramEnd"/>
      <w:r w:rsidR="00F04CAE" w:rsidRPr="00735B95">
        <w:t xml:space="preserve"> and local public bodies allowed by law</w:t>
      </w:r>
      <w:r w:rsidR="00BE19D6" w:rsidRPr="00735B95">
        <w:t xml:space="preserve"> to entertain procurements</w:t>
      </w:r>
      <w:r w:rsidR="00F04CAE" w:rsidRPr="00735B95">
        <w:t>.</w:t>
      </w:r>
      <w:r w:rsidR="006C3BC3" w:rsidRPr="00735B95">
        <w:t xml:space="preserve"> </w:t>
      </w:r>
      <w:r w:rsidR="00F96C7F" w:rsidRPr="00735B95">
        <w:t xml:space="preserve"> </w:t>
      </w:r>
    </w:p>
    <w:p w14:paraId="349FE8AC" w14:textId="6D5F764D" w:rsidR="001206A3" w:rsidRPr="00735B95" w:rsidRDefault="001206A3" w:rsidP="0033658A">
      <w:pPr>
        <w:ind w:firstLine="60"/>
      </w:pPr>
    </w:p>
    <w:p w14:paraId="75ADE3D3" w14:textId="77777777" w:rsidR="001206A3" w:rsidRPr="00735B95" w:rsidRDefault="001206A3" w:rsidP="0033658A">
      <w:pPr>
        <w:pStyle w:val="ListParagraph"/>
        <w:numPr>
          <w:ilvl w:val="0"/>
          <w:numId w:val="78"/>
        </w:numPr>
      </w:pPr>
      <w:r w:rsidRPr="00735B95">
        <w:t>“</w:t>
      </w:r>
      <w:r w:rsidRPr="00735B95">
        <w:rPr>
          <w:b/>
        </w:rPr>
        <w:t>Project</w:t>
      </w:r>
      <w:r w:rsidRPr="00735B95">
        <w:t xml:space="preserve">” means a temporary process undertaken to solve a well-defined goal or objective with clearly defined start and end times, a set of clearly defined tasks, and a budget. The project terminates once the project scope is </w:t>
      </w:r>
      <w:proofErr w:type="gramStart"/>
      <w:r w:rsidRPr="00735B95">
        <w:t>achieved</w:t>
      </w:r>
      <w:proofErr w:type="gramEnd"/>
      <w:r w:rsidRPr="00735B95">
        <w:t xml:space="preserve"> and project acceptance is given by the project executive </w:t>
      </w:r>
      <w:r w:rsidR="00EF51A7" w:rsidRPr="00735B95">
        <w:t>sponsor.</w:t>
      </w:r>
    </w:p>
    <w:p w14:paraId="2B0A1196" w14:textId="77777777" w:rsidR="00C87320" w:rsidRPr="00735B95" w:rsidRDefault="00C87320" w:rsidP="0056432E"/>
    <w:p w14:paraId="3C516BC1" w14:textId="77777777" w:rsidR="00C87320" w:rsidRPr="00735B95" w:rsidRDefault="00C87320" w:rsidP="0033658A">
      <w:pPr>
        <w:pStyle w:val="ListParagraph"/>
        <w:numPr>
          <w:ilvl w:val="0"/>
          <w:numId w:val="78"/>
        </w:numPr>
      </w:pPr>
      <w:r w:rsidRPr="00735B95">
        <w:t>“</w:t>
      </w:r>
      <w:r w:rsidRPr="00735B95">
        <w:rPr>
          <w:b/>
        </w:rPr>
        <w:t>Redacted</w:t>
      </w:r>
      <w:r w:rsidRPr="00735B95">
        <w:t xml:space="preserve">” means a version/copy of the </w:t>
      </w:r>
      <w:r w:rsidR="00206A71" w:rsidRPr="00735B95">
        <w:t xml:space="preserve">Offeror’s </w:t>
      </w:r>
      <w:r w:rsidRPr="00735B95">
        <w:t xml:space="preserve">proposal with the information considered </w:t>
      </w:r>
      <w:r w:rsidR="00206A71" w:rsidRPr="00735B95">
        <w:t xml:space="preserve">proprietary or </w:t>
      </w:r>
      <w:r w:rsidRPr="00735B95">
        <w:t xml:space="preserve">confidential </w:t>
      </w:r>
      <w:r w:rsidR="00206A71" w:rsidRPr="00735B95">
        <w:t>(</w:t>
      </w:r>
      <w:r w:rsidRPr="00735B95">
        <w:t xml:space="preserve">as defined by </w:t>
      </w:r>
      <w:r w:rsidR="00EC60AD" w:rsidRPr="00735B95">
        <w:t>§§</w:t>
      </w:r>
      <w:r w:rsidR="00206A71" w:rsidRPr="00735B95">
        <w:t xml:space="preserve">57-3A-1 to 57-3A-7, </w:t>
      </w:r>
      <w:r w:rsidR="00EC60AD" w:rsidRPr="00735B95">
        <w:t xml:space="preserve">NMSA </w:t>
      </w:r>
      <w:proofErr w:type="gramStart"/>
      <w:r w:rsidR="00EC60AD" w:rsidRPr="00735B95">
        <w:t>1978  and</w:t>
      </w:r>
      <w:proofErr w:type="gramEnd"/>
      <w:r w:rsidR="00EC60AD" w:rsidRPr="00735B95">
        <w:t xml:space="preserve"> </w:t>
      </w:r>
      <w:r w:rsidRPr="00735B95">
        <w:t xml:space="preserve">NMAC 1.4.1.45 and </w:t>
      </w:r>
      <w:r w:rsidR="00206A71" w:rsidRPr="00735B95">
        <w:t xml:space="preserve">summarized </w:t>
      </w:r>
      <w:r w:rsidR="00224CEE" w:rsidRPr="00735B95">
        <w:t xml:space="preserve">herein and </w:t>
      </w:r>
      <w:r w:rsidRPr="00735B95">
        <w:t>outlined in Section II.C.8 of this RFP</w:t>
      </w:r>
      <w:r w:rsidR="00206A71" w:rsidRPr="00735B95">
        <w:t>)</w:t>
      </w:r>
      <w:r w:rsidRPr="00735B95">
        <w:t xml:space="preserve"> blacked</w:t>
      </w:r>
      <w:r w:rsidR="00206A71" w:rsidRPr="00735B95">
        <w:t>-</w:t>
      </w:r>
      <w:r w:rsidRPr="00735B95">
        <w:t xml:space="preserve">out </w:t>
      </w:r>
      <w:r w:rsidR="009300BF" w:rsidRPr="00735B95">
        <w:rPr>
          <w:u w:val="single"/>
        </w:rPr>
        <w:t>BUT NOT</w:t>
      </w:r>
      <w:r w:rsidRPr="00735B95">
        <w:t xml:space="preserve"> omitted or removed.</w:t>
      </w:r>
    </w:p>
    <w:p w14:paraId="1A9F90CD" w14:textId="77777777" w:rsidR="001206A3" w:rsidRPr="00735B95" w:rsidRDefault="001206A3" w:rsidP="0056432E"/>
    <w:p w14:paraId="7682B919" w14:textId="77777777" w:rsidR="001206A3" w:rsidRPr="00735B95" w:rsidRDefault="00655A90" w:rsidP="0033658A">
      <w:pPr>
        <w:pStyle w:val="ListParagraph"/>
        <w:numPr>
          <w:ilvl w:val="0"/>
          <w:numId w:val="78"/>
        </w:numPr>
      </w:pPr>
      <w:r w:rsidRPr="00735B95">
        <w:t>“</w:t>
      </w:r>
      <w:r w:rsidR="001206A3" w:rsidRPr="00735B95">
        <w:rPr>
          <w:b/>
        </w:rPr>
        <w:t>Request for Proposals</w:t>
      </w:r>
      <w:r w:rsidRPr="00735B95">
        <w:rPr>
          <w:b/>
        </w:rPr>
        <w:t xml:space="preserve"> (RFP)</w:t>
      </w:r>
      <w:r w:rsidR="00B14F04" w:rsidRPr="00735B95">
        <w:t>”</w:t>
      </w:r>
      <w:r w:rsidR="001206A3" w:rsidRPr="00735B95">
        <w:t xml:space="preserve"> means all documents, including those attached or incorporated by reference, used for soliciting proposals</w:t>
      </w:r>
      <w:r w:rsidR="00BE19D6" w:rsidRPr="00735B95">
        <w:t>.</w:t>
      </w:r>
    </w:p>
    <w:p w14:paraId="1003EFDE" w14:textId="77777777" w:rsidR="001206A3" w:rsidRPr="00735B95" w:rsidRDefault="001206A3" w:rsidP="0056432E"/>
    <w:p w14:paraId="0215CDD3" w14:textId="77777777" w:rsidR="001206A3" w:rsidRPr="00735B95" w:rsidRDefault="00655A90" w:rsidP="0033658A">
      <w:pPr>
        <w:pStyle w:val="ListParagraph"/>
        <w:numPr>
          <w:ilvl w:val="0"/>
          <w:numId w:val="78"/>
        </w:numPr>
      </w:pPr>
      <w:r w:rsidRPr="00735B95">
        <w:t>“</w:t>
      </w:r>
      <w:r w:rsidR="001206A3" w:rsidRPr="00735B95">
        <w:rPr>
          <w:b/>
        </w:rPr>
        <w:t>Responsible Offeror</w:t>
      </w:r>
      <w:r w:rsidR="001206A3" w:rsidRPr="00735B95">
        <w:t xml:space="preserve">" means an Offeror </w:t>
      </w:r>
      <w:r w:rsidR="005A33C6" w:rsidRPr="00735B95">
        <w:t xml:space="preserve">who </w:t>
      </w:r>
      <w:r w:rsidR="001206A3" w:rsidRPr="00735B95">
        <w:t>submit</w:t>
      </w:r>
      <w:r w:rsidR="005A33C6" w:rsidRPr="00735B95">
        <w:t xml:space="preserve">s a </w:t>
      </w:r>
      <w:r w:rsidR="001206A3" w:rsidRPr="00735B95">
        <w:t xml:space="preserve">responsive proposal and who has furnished, when required, information and data to prove that </w:t>
      </w:r>
      <w:r w:rsidR="005A33C6" w:rsidRPr="00735B95">
        <w:t>his</w:t>
      </w:r>
      <w:r w:rsidR="001206A3" w:rsidRPr="00735B95">
        <w:t xml:space="preserve"> financial resources, production or service facilities, personnel, service reputation and experience are adequate to make satisfactory delivery of the services</w:t>
      </w:r>
      <w:r w:rsidR="005A33C6" w:rsidRPr="00735B95">
        <w:t>, or items of tangible personal property</w:t>
      </w:r>
      <w:r w:rsidR="001206A3" w:rsidRPr="00735B95">
        <w:t xml:space="preserve"> described in the proposal</w:t>
      </w:r>
      <w:r w:rsidR="005A33C6" w:rsidRPr="00735B95">
        <w:t>.</w:t>
      </w:r>
    </w:p>
    <w:p w14:paraId="1985D7A5" w14:textId="77777777" w:rsidR="001206A3" w:rsidRPr="00735B95" w:rsidRDefault="001206A3" w:rsidP="0056432E"/>
    <w:p w14:paraId="3EAE8D11" w14:textId="77777777" w:rsidR="001206A3" w:rsidRPr="00735B95" w:rsidRDefault="00655A90" w:rsidP="0033658A">
      <w:pPr>
        <w:pStyle w:val="ListParagraph"/>
        <w:numPr>
          <w:ilvl w:val="0"/>
          <w:numId w:val="78"/>
        </w:numPr>
      </w:pPr>
      <w:r w:rsidRPr="00735B95">
        <w:t>“</w:t>
      </w:r>
      <w:r w:rsidR="001206A3" w:rsidRPr="00735B95">
        <w:rPr>
          <w:b/>
        </w:rPr>
        <w:t>Responsive Offer</w:t>
      </w:r>
      <w:r w:rsidR="00B14F04" w:rsidRPr="00735B95">
        <w:t>”</w:t>
      </w:r>
      <w:r w:rsidR="001206A3" w:rsidRPr="00735B95">
        <w:t xml:space="preserve"> or means an offer which conforms in all material respects to the requirements set forth in th</w:t>
      </w:r>
      <w:r w:rsidR="000C7B15" w:rsidRPr="00735B95">
        <w:t>e</w:t>
      </w:r>
      <w:r w:rsidR="001206A3" w:rsidRPr="00735B95">
        <w:t xml:space="preserve"> request for proposals.  Material respects of a request for proposals include, but are not limited to price, quality, </w:t>
      </w:r>
      <w:proofErr w:type="gramStart"/>
      <w:r w:rsidR="001206A3" w:rsidRPr="00735B95">
        <w:t>quantity</w:t>
      </w:r>
      <w:proofErr w:type="gramEnd"/>
      <w:r w:rsidR="001206A3" w:rsidRPr="00735B95">
        <w:t xml:space="preserve"> or delivery requirements.</w:t>
      </w:r>
    </w:p>
    <w:p w14:paraId="49669187" w14:textId="77777777" w:rsidR="00EF51A7" w:rsidRPr="00735B95" w:rsidRDefault="00EF51A7" w:rsidP="0056432E"/>
    <w:p w14:paraId="7EE9C566" w14:textId="77777777" w:rsidR="000D51B3" w:rsidRPr="00735B95" w:rsidRDefault="000D51B3" w:rsidP="0033658A">
      <w:pPr>
        <w:pStyle w:val="ListParagraph"/>
        <w:numPr>
          <w:ilvl w:val="0"/>
          <w:numId w:val="78"/>
        </w:numPr>
      </w:pPr>
      <w:r w:rsidRPr="00735B95">
        <w:t>“</w:t>
      </w:r>
      <w:r w:rsidRPr="00735B95">
        <w:rPr>
          <w:b/>
        </w:rPr>
        <w:t>Sealed</w:t>
      </w:r>
      <w:r w:rsidRPr="00735B95">
        <w:t>”</w:t>
      </w:r>
      <w:r w:rsidR="009300BF" w:rsidRPr="00735B95">
        <w:t xml:space="preserve"> means, in terms of a non-electronic submission, that the proposal is enclosed in a package which is completely </w:t>
      </w:r>
      <w:r w:rsidR="00D60853" w:rsidRPr="00735B95">
        <w:t>fastened</w:t>
      </w:r>
      <w:r w:rsidR="000B77C2" w:rsidRPr="00735B95">
        <w:t xml:space="preserve"> in such a way that nothing can be added or removed</w:t>
      </w:r>
      <w:r w:rsidR="009300BF" w:rsidRPr="00735B95">
        <w:t xml:space="preserve">. Open packages submitted will not be accepted except for packages that </w:t>
      </w:r>
      <w:r w:rsidR="00630AA6" w:rsidRPr="00735B95">
        <w:t>may</w:t>
      </w:r>
      <w:r w:rsidR="009300BF" w:rsidRPr="00735B95">
        <w:t xml:space="preserve"> have been damaged by the delivery service itself.</w:t>
      </w:r>
      <w:r w:rsidR="00630AA6" w:rsidRPr="00735B95">
        <w:t xml:space="preserve"> The State reserves the right, however, to accept or reject packages where there may have been damage done by the delivery service itself. Whether a package has been damaged by the delivery service or left unfastened and should or should not be accepted is a determination to be made by the Procurement Manager.</w:t>
      </w:r>
      <w:r w:rsidR="003C1F67" w:rsidRPr="00735B95">
        <w:t xml:space="preserve"> </w:t>
      </w:r>
      <w:r w:rsidR="00630AA6" w:rsidRPr="00735B95">
        <w:t xml:space="preserve"> By submitting a proposal, the Offeror agrees to and concurs with this process and accepts the determination of the Procurement Manager in such cases.</w:t>
      </w:r>
    </w:p>
    <w:p w14:paraId="6946E6B1" w14:textId="77777777" w:rsidR="009300BF" w:rsidRPr="00735B95" w:rsidRDefault="009300BF" w:rsidP="0056432E"/>
    <w:p w14:paraId="600D1241" w14:textId="77777777" w:rsidR="00EF51A7" w:rsidRPr="00735B95" w:rsidRDefault="00EF51A7" w:rsidP="0033658A">
      <w:pPr>
        <w:pStyle w:val="ListParagraph"/>
        <w:numPr>
          <w:ilvl w:val="0"/>
          <w:numId w:val="78"/>
        </w:numPr>
      </w:pPr>
      <w:r w:rsidRPr="00735B95">
        <w:t>“</w:t>
      </w:r>
      <w:r w:rsidRPr="00735B95">
        <w:rPr>
          <w:b/>
        </w:rPr>
        <w:t>SPD</w:t>
      </w:r>
      <w:r w:rsidRPr="00735B95">
        <w:t>” means State Purchasing Division of the New Mexico State General Services Department</w:t>
      </w:r>
      <w:r w:rsidR="00BE19D6" w:rsidRPr="00735B95">
        <w:t>.</w:t>
      </w:r>
    </w:p>
    <w:p w14:paraId="70822E6A" w14:textId="77777777" w:rsidR="00F912FC" w:rsidRPr="00735B95" w:rsidRDefault="00F912FC" w:rsidP="0056432E">
      <w:pPr>
        <w:rPr>
          <w:szCs w:val="20"/>
        </w:rPr>
      </w:pPr>
    </w:p>
    <w:p w14:paraId="4D3B7A70" w14:textId="77777777" w:rsidR="00F912FC" w:rsidRPr="00735B95" w:rsidRDefault="00655A90" w:rsidP="0033658A">
      <w:pPr>
        <w:pStyle w:val="ListParagraph"/>
        <w:numPr>
          <w:ilvl w:val="0"/>
          <w:numId w:val="78"/>
        </w:numPr>
      </w:pPr>
      <w:r w:rsidRPr="00735B95">
        <w:t>“</w:t>
      </w:r>
      <w:r w:rsidR="00F912FC" w:rsidRPr="00735B95">
        <w:rPr>
          <w:b/>
        </w:rPr>
        <w:t>Staff</w:t>
      </w:r>
      <w:r w:rsidR="00B14F04" w:rsidRPr="00735B95">
        <w:t>”</w:t>
      </w:r>
      <w:r w:rsidR="00F912FC" w:rsidRPr="00735B95">
        <w:t xml:space="preserve"> means an</w:t>
      </w:r>
      <w:r w:rsidR="00F96C7F" w:rsidRPr="00735B95">
        <w:t>y</w:t>
      </w:r>
      <w:r w:rsidR="00F912FC" w:rsidRPr="00735B95">
        <w:t xml:space="preserve"> individual who is </w:t>
      </w:r>
      <w:r w:rsidR="00F96C7F" w:rsidRPr="00735B95">
        <w:t xml:space="preserve">a </w:t>
      </w:r>
      <w:r w:rsidR="00F912FC" w:rsidRPr="00735B95">
        <w:t>full-time, part-time, or an independently contracted employee with the Offerors</w:t>
      </w:r>
      <w:r w:rsidR="00F96C7F" w:rsidRPr="00735B95">
        <w:t>’</w:t>
      </w:r>
      <w:r w:rsidR="00F912FC" w:rsidRPr="00735B95">
        <w:t xml:space="preserve"> company.  </w:t>
      </w:r>
    </w:p>
    <w:p w14:paraId="7DD5041C" w14:textId="77777777" w:rsidR="002E2881" w:rsidRPr="00735B95" w:rsidRDefault="002E2881" w:rsidP="0056432E"/>
    <w:p w14:paraId="700B95D0" w14:textId="77777777" w:rsidR="002E2881" w:rsidRPr="00735B95" w:rsidRDefault="002E2881" w:rsidP="0033658A">
      <w:pPr>
        <w:pStyle w:val="ListParagraph"/>
        <w:numPr>
          <w:ilvl w:val="0"/>
          <w:numId w:val="78"/>
        </w:numPr>
      </w:pPr>
      <w:r w:rsidRPr="00735B95">
        <w:t>“</w:t>
      </w:r>
      <w:r w:rsidRPr="00735B95">
        <w:rPr>
          <w:b/>
        </w:rPr>
        <w:t>State (the State)</w:t>
      </w:r>
      <w:r w:rsidRPr="00735B95">
        <w:t>” means the State of New Mexico.</w:t>
      </w:r>
    </w:p>
    <w:p w14:paraId="077F3F48" w14:textId="77777777" w:rsidR="002E2881" w:rsidRPr="00735B95" w:rsidRDefault="002E2881" w:rsidP="0056432E"/>
    <w:p w14:paraId="37AB643B" w14:textId="77777777" w:rsidR="002E2881" w:rsidRPr="00735B95" w:rsidRDefault="00F912FC" w:rsidP="0033658A">
      <w:pPr>
        <w:pStyle w:val="ListParagraph"/>
        <w:numPr>
          <w:ilvl w:val="0"/>
          <w:numId w:val="78"/>
        </w:numPr>
      </w:pPr>
      <w:r w:rsidRPr="00735B95">
        <w:t>“</w:t>
      </w:r>
      <w:r w:rsidRPr="00735B95">
        <w:rPr>
          <w:b/>
        </w:rPr>
        <w:t xml:space="preserve">State </w:t>
      </w:r>
      <w:r w:rsidR="000C7B15" w:rsidRPr="00735B95">
        <w:rPr>
          <w:b/>
        </w:rPr>
        <w:t>Agency</w:t>
      </w:r>
      <w:r w:rsidR="00655A90" w:rsidRPr="00735B95">
        <w:t>”</w:t>
      </w:r>
      <w:r w:rsidR="002E2881" w:rsidRPr="00735B95">
        <w:t xml:space="preserve"> means any </w:t>
      </w:r>
      <w:r w:rsidR="000C7B15" w:rsidRPr="00735B95">
        <w:t xml:space="preserve">department, commission, council, board, committee, institution, legislative body, agency, government corporation, educational institution or official of the executive, legislative or judicial branch of the government of this state. “State agency” includes the </w:t>
      </w:r>
      <w:r w:rsidR="0033658A" w:rsidRPr="00735B95">
        <w:t xml:space="preserve">Purchasing Division </w:t>
      </w:r>
      <w:r w:rsidR="000C7B15" w:rsidRPr="00735B95">
        <w:t xml:space="preserve">of the </w:t>
      </w:r>
      <w:r w:rsidR="00904142" w:rsidRPr="00735B95">
        <w:t>G</w:t>
      </w:r>
      <w:r w:rsidR="000C7B15" w:rsidRPr="00735B95">
        <w:t xml:space="preserve">eneral </w:t>
      </w:r>
      <w:r w:rsidR="00904142" w:rsidRPr="00735B95">
        <w:t>S</w:t>
      </w:r>
      <w:r w:rsidR="000C7B15" w:rsidRPr="00735B95">
        <w:t xml:space="preserve">ervices </w:t>
      </w:r>
      <w:r w:rsidR="00904142" w:rsidRPr="00735B95">
        <w:t>D</w:t>
      </w:r>
      <w:r w:rsidR="000C7B15" w:rsidRPr="00735B95">
        <w:t xml:space="preserve">epartment and the </w:t>
      </w:r>
      <w:r w:rsidR="00904142" w:rsidRPr="00735B95">
        <w:t>S</w:t>
      </w:r>
      <w:r w:rsidR="000C7B15" w:rsidRPr="00735B95">
        <w:t xml:space="preserve">tate </w:t>
      </w:r>
      <w:r w:rsidR="00904142" w:rsidRPr="00735B95">
        <w:t>P</w:t>
      </w:r>
      <w:r w:rsidR="000C7B15" w:rsidRPr="00735B95">
        <w:t xml:space="preserve">urchasing </w:t>
      </w:r>
      <w:r w:rsidR="00904142" w:rsidRPr="00735B95">
        <w:t>A</w:t>
      </w:r>
      <w:r w:rsidR="000C7B15" w:rsidRPr="00735B95">
        <w:t>gent but does not include local public bodies.</w:t>
      </w:r>
    </w:p>
    <w:p w14:paraId="4530F251" w14:textId="77777777" w:rsidR="003E35CE" w:rsidRPr="00735B95" w:rsidRDefault="003E35CE" w:rsidP="0056432E"/>
    <w:p w14:paraId="01CCE0D3" w14:textId="77777777" w:rsidR="00F912FC" w:rsidRPr="00735B95" w:rsidRDefault="00655A90" w:rsidP="0033658A">
      <w:pPr>
        <w:pStyle w:val="ListParagraph"/>
        <w:numPr>
          <w:ilvl w:val="0"/>
          <w:numId w:val="78"/>
        </w:numPr>
      </w:pPr>
      <w:r w:rsidRPr="00735B95">
        <w:lastRenderedPageBreak/>
        <w:t>“</w:t>
      </w:r>
      <w:r w:rsidR="00F912FC" w:rsidRPr="00735B95">
        <w:rPr>
          <w:b/>
        </w:rPr>
        <w:t>State Purchasing Agent</w:t>
      </w:r>
      <w:r w:rsidR="00C83020" w:rsidRPr="00735B95">
        <w:t>” means</w:t>
      </w:r>
      <w:r w:rsidR="00F912FC" w:rsidRPr="00735B95">
        <w:t xml:space="preserve"> the </w:t>
      </w:r>
      <w:r w:rsidR="0033658A" w:rsidRPr="00735B95">
        <w:t xml:space="preserve">Director </w:t>
      </w:r>
      <w:r w:rsidR="008222FE" w:rsidRPr="00735B95">
        <w:t>of</w:t>
      </w:r>
      <w:r w:rsidR="00F97F3E" w:rsidRPr="00735B95">
        <w:t xml:space="preserve"> the </w:t>
      </w:r>
      <w:r w:rsidR="0033658A" w:rsidRPr="00735B95">
        <w:t xml:space="preserve">Purchasing Division </w:t>
      </w:r>
      <w:r w:rsidR="008222FE" w:rsidRPr="00735B95">
        <w:t xml:space="preserve">of the </w:t>
      </w:r>
      <w:r w:rsidR="00904142" w:rsidRPr="00735B95">
        <w:t>G</w:t>
      </w:r>
      <w:r w:rsidR="008222FE" w:rsidRPr="00735B95">
        <w:t xml:space="preserve">eneral </w:t>
      </w:r>
      <w:r w:rsidR="00904142" w:rsidRPr="00735B95">
        <w:t>S</w:t>
      </w:r>
      <w:r w:rsidR="008222FE" w:rsidRPr="00735B95">
        <w:t xml:space="preserve">ervices </w:t>
      </w:r>
      <w:r w:rsidR="00904142" w:rsidRPr="00735B95">
        <w:t>D</w:t>
      </w:r>
      <w:r w:rsidR="008222FE" w:rsidRPr="00735B95">
        <w:t>epartment.</w:t>
      </w:r>
    </w:p>
    <w:p w14:paraId="2BD9B880" w14:textId="77777777" w:rsidR="003E35CE" w:rsidRPr="00735B95" w:rsidRDefault="003E35CE" w:rsidP="0056432E">
      <w:pPr>
        <w:rPr>
          <w:szCs w:val="20"/>
        </w:rPr>
      </w:pPr>
    </w:p>
    <w:p w14:paraId="5A87C2AB" w14:textId="77777777" w:rsidR="00102C69" w:rsidRPr="00735B95" w:rsidRDefault="00102C69" w:rsidP="0033658A">
      <w:pPr>
        <w:pStyle w:val="ListParagraph"/>
        <w:numPr>
          <w:ilvl w:val="0"/>
          <w:numId w:val="78"/>
        </w:numPr>
      </w:pPr>
      <w:r w:rsidRPr="00735B95">
        <w:t>“</w:t>
      </w:r>
      <w:r w:rsidRPr="00735B95">
        <w:rPr>
          <w:b/>
        </w:rPr>
        <w:t>Statement of Concurrence</w:t>
      </w:r>
      <w:r w:rsidRPr="00735B95">
        <w:t xml:space="preserve">” means an affirmative statement from the Offeror to the required specification agreeing to comply and concur with the stated requirement(s). This statement shall be included in </w:t>
      </w:r>
      <w:proofErr w:type="gramStart"/>
      <w:r w:rsidRPr="00735B95">
        <w:t>Offerors</w:t>
      </w:r>
      <w:proofErr w:type="gramEnd"/>
      <w:r w:rsidRPr="00735B95">
        <w:t xml:space="preserve"> proposal. (</w:t>
      </w:r>
      <w:proofErr w:type="gramStart"/>
      <w:r w:rsidRPr="00735B95">
        <w:t>E.g.</w:t>
      </w:r>
      <w:proofErr w:type="gramEnd"/>
      <w:r w:rsidRPr="00735B95">
        <w:t xml:space="preserve"> “We concur</w:t>
      </w:r>
      <w:r w:rsidR="00904142" w:rsidRPr="00735B95">
        <w:t>,</w:t>
      </w:r>
      <w:r w:rsidRPr="00735B95">
        <w:t>” “Understands and Complies</w:t>
      </w:r>
      <w:r w:rsidR="00904142" w:rsidRPr="00735B95">
        <w:t>,</w:t>
      </w:r>
      <w:r w:rsidRPr="00735B95">
        <w:t>” “Comply</w:t>
      </w:r>
      <w:r w:rsidR="00904142" w:rsidRPr="00735B95">
        <w:t>,</w:t>
      </w:r>
      <w:r w:rsidRPr="00735B95">
        <w:t>” “Will Comply if Applicable</w:t>
      </w:r>
      <w:r w:rsidR="00904142" w:rsidRPr="00735B95">
        <w:t>,</w:t>
      </w:r>
      <w:r w:rsidRPr="00735B95">
        <w:t>” etc.)</w:t>
      </w:r>
    </w:p>
    <w:p w14:paraId="2544057F" w14:textId="77777777" w:rsidR="00C87320" w:rsidRPr="00735B95" w:rsidRDefault="00C87320" w:rsidP="0056432E"/>
    <w:p w14:paraId="39248B2D" w14:textId="4D9D0210" w:rsidR="00F95729" w:rsidRPr="00B7743A" w:rsidRDefault="00F95729" w:rsidP="00F95729">
      <w:pPr>
        <w:pStyle w:val="ListParagraph"/>
        <w:numPr>
          <w:ilvl w:val="0"/>
          <w:numId w:val="78"/>
        </w:numPr>
        <w:tabs>
          <w:tab w:val="num" w:pos="360"/>
          <w:tab w:val="num" w:pos="1440"/>
        </w:tabs>
        <w:jc w:val="both"/>
      </w:pPr>
      <w:r w:rsidRPr="00F95729">
        <w:rPr>
          <w:b/>
        </w:rPr>
        <w:t>“Targeted Populations”</w:t>
      </w:r>
      <w:r w:rsidRPr="00B7743A">
        <w:t xml:space="preserve"> means older adults in the greatest economic and social need, particularly minority older adults with low incomes, homebound or institutionalized older adults, older </w:t>
      </w:r>
      <w:r w:rsidR="002A4FAE" w:rsidRPr="00B7743A">
        <w:t>adults residing</w:t>
      </w:r>
      <w:r w:rsidRPr="00B7743A">
        <w:t xml:space="preserve"> in rural areas, individuals with disabilities, older adults with limited English-speaking ability and individuals with Alzheimer’s or related disorders and their care</w:t>
      </w:r>
      <w:r>
        <w:t>giver</w:t>
      </w:r>
      <w:r w:rsidRPr="00B7743A">
        <w:t>s</w:t>
      </w:r>
      <w:r w:rsidR="00F90912">
        <w:t>, and grandparents raising their grandchildren</w:t>
      </w:r>
      <w:r w:rsidRPr="00B7743A">
        <w:t xml:space="preserve">. </w:t>
      </w:r>
    </w:p>
    <w:p w14:paraId="49FC07D3" w14:textId="77777777" w:rsidR="00F95729" w:rsidRPr="00692B60" w:rsidRDefault="00F95729" w:rsidP="00F95729">
      <w:pPr>
        <w:pStyle w:val="ListParagraph"/>
      </w:pPr>
    </w:p>
    <w:p w14:paraId="64C5189F" w14:textId="77777777" w:rsidR="00F95729" w:rsidRDefault="00F95729" w:rsidP="00F95729">
      <w:pPr>
        <w:pStyle w:val="ListParagraph"/>
        <w:numPr>
          <w:ilvl w:val="0"/>
          <w:numId w:val="78"/>
        </w:numPr>
        <w:jc w:val="both"/>
      </w:pPr>
      <w:r w:rsidRPr="00F95729">
        <w:rPr>
          <w:b/>
        </w:rPr>
        <w:t xml:space="preserve">“Unit of Service” </w:t>
      </w:r>
      <w:r w:rsidRPr="00692B60">
        <w:t>means a measurement of time equal to one (1) hour.</w:t>
      </w:r>
    </w:p>
    <w:p w14:paraId="04A57A82" w14:textId="77777777" w:rsidR="00F95729" w:rsidRDefault="00F95729" w:rsidP="00F95729">
      <w:pPr>
        <w:pStyle w:val="ListParagraph"/>
      </w:pPr>
    </w:p>
    <w:p w14:paraId="1C93B1AB" w14:textId="77777777" w:rsidR="00F95729" w:rsidRDefault="00F95729" w:rsidP="00F95729">
      <w:pPr>
        <w:pStyle w:val="ListParagraph"/>
      </w:pPr>
    </w:p>
    <w:p w14:paraId="3D9397C7" w14:textId="677167BC" w:rsidR="00C87320" w:rsidRPr="00735B95" w:rsidRDefault="00C87320" w:rsidP="0033658A">
      <w:pPr>
        <w:pStyle w:val="ListParagraph"/>
        <w:numPr>
          <w:ilvl w:val="0"/>
          <w:numId w:val="78"/>
        </w:numPr>
      </w:pPr>
      <w:r w:rsidRPr="00735B95">
        <w:t>“</w:t>
      </w:r>
      <w:r w:rsidRPr="00735B95">
        <w:rPr>
          <w:b/>
        </w:rPr>
        <w:t>Unredacted</w:t>
      </w:r>
      <w:r w:rsidRPr="00735B95">
        <w:t>” means a version/copy of the proposal containing all complete information</w:t>
      </w:r>
      <w:r w:rsidR="0056432E" w:rsidRPr="00735B95">
        <w:t>;</w:t>
      </w:r>
      <w:r w:rsidRPr="00735B95">
        <w:t xml:space="preserve"> </w:t>
      </w:r>
      <w:r w:rsidR="004D46D2" w:rsidRPr="00735B95">
        <w:t>including any that the Offeror would otherwise conside</w:t>
      </w:r>
      <w:r w:rsidRPr="00735B95">
        <w:t>r confidential</w:t>
      </w:r>
      <w:r w:rsidR="004D46D2" w:rsidRPr="00735B95">
        <w:t>, such copy for use only</w:t>
      </w:r>
      <w:r w:rsidRPr="00735B95">
        <w:t xml:space="preserve"> for the purposes of evaluation.</w:t>
      </w:r>
      <w:r w:rsidR="0056432E" w:rsidRPr="00735B95">
        <w:t xml:space="preserve">  </w:t>
      </w:r>
    </w:p>
    <w:p w14:paraId="62328170" w14:textId="77777777" w:rsidR="003E35CE" w:rsidRPr="00735B95" w:rsidRDefault="003E35CE" w:rsidP="0056432E"/>
    <w:p w14:paraId="469C7EDA" w14:textId="77777777" w:rsidR="00102C69" w:rsidRPr="00735B95" w:rsidRDefault="00102C69" w:rsidP="0033658A">
      <w:pPr>
        <w:pStyle w:val="ListParagraph"/>
        <w:numPr>
          <w:ilvl w:val="0"/>
          <w:numId w:val="78"/>
        </w:numPr>
      </w:pPr>
      <w:r w:rsidRPr="00735B95">
        <w:t>“</w:t>
      </w:r>
      <w:r w:rsidRPr="00735B95">
        <w:rPr>
          <w:b/>
        </w:rPr>
        <w:t>Written</w:t>
      </w:r>
      <w:r w:rsidRPr="00735B95">
        <w:t xml:space="preserve">” means typewritten on standard 8 ½ x </w:t>
      </w:r>
      <w:proofErr w:type="gramStart"/>
      <w:r w:rsidRPr="00735B95">
        <w:t>11 inch</w:t>
      </w:r>
      <w:proofErr w:type="gramEnd"/>
      <w:r w:rsidRPr="00735B95">
        <w:t xml:space="preserve"> paper.  Larger paper is permissible for charts, spreadsheets, etc.</w:t>
      </w:r>
    </w:p>
    <w:p w14:paraId="7CBB50E0" w14:textId="77777777" w:rsidR="002E2881" w:rsidRPr="00735B95" w:rsidRDefault="002E2881" w:rsidP="002E2881"/>
    <w:p w14:paraId="391A9FDB" w14:textId="77777777" w:rsidR="00102C69" w:rsidRPr="00735B95" w:rsidRDefault="00102C69" w:rsidP="002E2881"/>
    <w:p w14:paraId="4D735F69" w14:textId="77777777" w:rsidR="001206A3" w:rsidRPr="00735B95" w:rsidRDefault="001206A3" w:rsidP="00894DB7">
      <w:pPr>
        <w:pStyle w:val="Heading3"/>
        <w:numPr>
          <w:ilvl w:val="0"/>
          <w:numId w:val="38"/>
        </w:numPr>
        <w:spacing w:before="0" w:after="0"/>
        <w:ind w:left="450"/>
        <w:rPr>
          <w:rFonts w:cs="Times New Roman"/>
        </w:rPr>
      </w:pPr>
      <w:bookmarkStart w:id="13" w:name="Lib"/>
      <w:bookmarkStart w:id="14" w:name="_Toc377565308"/>
      <w:bookmarkStart w:id="15" w:name="_Toc66786989"/>
      <w:bookmarkEnd w:id="13"/>
      <w:r w:rsidRPr="00735B95">
        <w:rPr>
          <w:rFonts w:cs="Times New Roman"/>
        </w:rPr>
        <w:t>PROCUREMENT LIBRARY</w:t>
      </w:r>
      <w:bookmarkEnd w:id="14"/>
      <w:bookmarkEnd w:id="15"/>
    </w:p>
    <w:p w14:paraId="5E202A97" w14:textId="77777777" w:rsidR="002E2881" w:rsidRPr="00735B95" w:rsidRDefault="002E2881" w:rsidP="002E2881">
      <w:r w:rsidRPr="00735B95">
        <w:t>A procurement library has been established.  Offerors are encouraged to review the material contained in the Procurement Library by selecting the link provided in the electronic version of this document through your own internet connection</w:t>
      </w:r>
      <w:r w:rsidR="00D65149" w:rsidRPr="00735B95">
        <w:t>.</w:t>
      </w:r>
      <w:r w:rsidRPr="00735B95">
        <w:t xml:space="preserve">  The library contains information listed below:</w:t>
      </w:r>
    </w:p>
    <w:p w14:paraId="130ECED5" w14:textId="77777777" w:rsidR="00EF51A7" w:rsidRPr="00735B95" w:rsidRDefault="00EF51A7" w:rsidP="00EF51A7"/>
    <w:p w14:paraId="3A216B0A" w14:textId="4062CF3B" w:rsidR="009D6209" w:rsidRPr="00735B95" w:rsidRDefault="00436C5A" w:rsidP="00C25F30">
      <w:r w:rsidRPr="00735B95">
        <w:t xml:space="preserve">Electronic version of </w:t>
      </w:r>
      <w:r w:rsidR="002E2881" w:rsidRPr="00735B95">
        <w:t>RFP</w:t>
      </w:r>
      <w:r w:rsidRPr="00735B95">
        <w:t>, Questions &amp; Answers, RFP Amendments, etc.</w:t>
      </w:r>
      <w:r w:rsidR="001A5310">
        <w:t xml:space="preserve">  </w:t>
      </w:r>
    </w:p>
    <w:bookmarkStart w:id="16" w:name="_Hlk62719712"/>
    <w:p w14:paraId="2F14382C" w14:textId="6137EED6" w:rsidR="009D6209" w:rsidRPr="00862959" w:rsidRDefault="003C772B" w:rsidP="00EF51A7">
      <w:r>
        <w:fldChar w:fldCharType="begin"/>
      </w:r>
      <w:r>
        <w:instrText xml:space="preserve"> HYPERLINK "http://www.nmaging.state.nm.us/partners.aspx" </w:instrText>
      </w:r>
      <w:r>
        <w:fldChar w:fldCharType="separate"/>
      </w:r>
      <w:r w:rsidRPr="00144CB1">
        <w:rPr>
          <w:rStyle w:val="Hyperlink"/>
        </w:rPr>
        <w:t>http://www.nmaging.state.nm.us/partners.aspx</w:t>
      </w:r>
      <w:r>
        <w:rPr>
          <w:rStyle w:val="Hyperlink"/>
        </w:rPr>
        <w:fldChar w:fldCharType="end"/>
      </w:r>
      <w:bookmarkEnd w:id="16"/>
    </w:p>
    <w:p w14:paraId="5D843CF7" w14:textId="77777777" w:rsidR="003C772B" w:rsidRDefault="003C772B" w:rsidP="00F33CCA"/>
    <w:p w14:paraId="00939152" w14:textId="589B6BD2" w:rsidR="002E2881" w:rsidRDefault="00D65149" w:rsidP="00F33CCA">
      <w:r w:rsidRPr="00735B95">
        <w:t xml:space="preserve">Other relevant links: </w:t>
      </w:r>
    </w:p>
    <w:p w14:paraId="5B1DF4A8" w14:textId="078777C8" w:rsidR="00F33CCA" w:rsidRDefault="00F33CCA" w:rsidP="00EF51A7"/>
    <w:p w14:paraId="1F850BD8" w14:textId="77777777" w:rsidR="00F33CCA" w:rsidRPr="00501F5D" w:rsidRDefault="00F33CCA" w:rsidP="00F33CCA">
      <w:pPr>
        <w:jc w:val="both"/>
      </w:pPr>
      <w:r w:rsidRPr="00501F5D">
        <w:t>New Mexico Taxation and Revenue Department:</w:t>
      </w:r>
    </w:p>
    <w:p w14:paraId="4E2432A9" w14:textId="77777777" w:rsidR="00F33CCA" w:rsidRPr="00501F5D" w:rsidRDefault="006B784C" w:rsidP="00F33CCA">
      <w:pPr>
        <w:jc w:val="both"/>
      </w:pPr>
      <w:hyperlink r:id="rId14" w:history="1">
        <w:r w:rsidR="00F33CCA" w:rsidRPr="00501F5D">
          <w:rPr>
            <w:rStyle w:val="Hyperlink"/>
          </w:rPr>
          <w:t>http://www.tax.newmexico.gov/</w:t>
        </w:r>
      </w:hyperlink>
    </w:p>
    <w:p w14:paraId="5DB86B63" w14:textId="77777777" w:rsidR="00F33CCA" w:rsidRPr="00501F5D" w:rsidRDefault="00F33CCA" w:rsidP="00F33CCA">
      <w:pPr>
        <w:jc w:val="both"/>
      </w:pPr>
    </w:p>
    <w:p w14:paraId="06FCA7AF" w14:textId="77777777" w:rsidR="00F33CCA" w:rsidRPr="00501F5D" w:rsidRDefault="006B784C" w:rsidP="00F33CCA">
      <w:pPr>
        <w:jc w:val="both"/>
      </w:pPr>
      <w:hyperlink r:id="rId15" w:history="1">
        <w:r w:rsidR="00F33CCA" w:rsidRPr="00501F5D">
          <w:rPr>
            <w:rStyle w:val="Hyperlink"/>
          </w:rPr>
          <w:t>http://www.tax.newmexico.gov/Businesses/in-state-veteran-preference-certification.aspx</w:t>
        </w:r>
      </w:hyperlink>
    </w:p>
    <w:p w14:paraId="25B99B93" w14:textId="77777777" w:rsidR="00F33CCA" w:rsidRPr="00501F5D" w:rsidRDefault="00F33CCA" w:rsidP="00F33CCA">
      <w:pPr>
        <w:jc w:val="both"/>
      </w:pPr>
    </w:p>
    <w:p w14:paraId="5C921651" w14:textId="77777777" w:rsidR="00F33CCA" w:rsidRPr="00154D17" w:rsidRDefault="00F33CCA" w:rsidP="00F33CCA">
      <w:pPr>
        <w:jc w:val="both"/>
      </w:pPr>
      <w:r w:rsidRPr="00154D17">
        <w:t>New Mexico General Services Department – Pay Equity:</w:t>
      </w:r>
    </w:p>
    <w:p w14:paraId="6B6EF8F1" w14:textId="77777777" w:rsidR="00F33CCA" w:rsidRPr="00154D17" w:rsidRDefault="006B784C" w:rsidP="00F33CCA">
      <w:pPr>
        <w:jc w:val="both"/>
      </w:pPr>
      <w:hyperlink r:id="rId16" w:history="1">
        <w:r w:rsidR="00F33CCA" w:rsidRPr="00154D17">
          <w:rPr>
            <w:rStyle w:val="Hyperlink"/>
          </w:rPr>
          <w:t>http://www.generalservices.state.nm.us/statepurchasing/Pay_Equity.aspx</w:t>
        </w:r>
      </w:hyperlink>
    </w:p>
    <w:p w14:paraId="1B511563" w14:textId="77777777" w:rsidR="00F33CCA" w:rsidRPr="00154D17" w:rsidRDefault="00F33CCA" w:rsidP="00F33CCA">
      <w:pPr>
        <w:jc w:val="both"/>
      </w:pPr>
    </w:p>
    <w:p w14:paraId="10AE36BB" w14:textId="77777777" w:rsidR="00F33CCA" w:rsidRPr="00154D17" w:rsidRDefault="00F33CCA" w:rsidP="00F33CCA">
      <w:pPr>
        <w:jc w:val="both"/>
      </w:pPr>
      <w:r w:rsidRPr="00154D17">
        <w:t>The ALTSD State Plan (October 1, 201</w:t>
      </w:r>
      <w:r>
        <w:t>7</w:t>
      </w:r>
      <w:r w:rsidRPr="00154D17">
        <w:t>-September 30, 20</w:t>
      </w:r>
      <w:r>
        <w:t>2</w:t>
      </w:r>
      <w:r w:rsidRPr="00154D17">
        <w:t>1)</w:t>
      </w:r>
      <w:r>
        <w:t>:</w:t>
      </w:r>
    </w:p>
    <w:p w14:paraId="06766D84" w14:textId="77777777" w:rsidR="00F33CCA" w:rsidRDefault="006B784C" w:rsidP="00F33CCA">
      <w:pPr>
        <w:jc w:val="both"/>
      </w:pPr>
      <w:hyperlink r:id="rId17" w:history="1">
        <w:r w:rsidR="00F33CCA" w:rsidRPr="007F2415">
          <w:rPr>
            <w:rStyle w:val="Hyperlink"/>
          </w:rPr>
          <w:t>https://www.nmaging.state.nm.us/uploads/files/2017___2021_State_Plan_1.pdf</w:t>
        </w:r>
      </w:hyperlink>
      <w:r w:rsidR="00F33CCA">
        <w:t xml:space="preserve"> </w:t>
      </w:r>
    </w:p>
    <w:p w14:paraId="085422AB" w14:textId="77777777" w:rsidR="00F33CCA" w:rsidRPr="00154D17" w:rsidRDefault="00F33CCA" w:rsidP="00F33CCA">
      <w:pPr>
        <w:jc w:val="both"/>
      </w:pPr>
    </w:p>
    <w:p w14:paraId="1EC2B910" w14:textId="77777777" w:rsidR="00F33CCA" w:rsidRPr="00154D17" w:rsidRDefault="00F33CCA" w:rsidP="00F33CCA">
      <w:pPr>
        <w:jc w:val="both"/>
      </w:pPr>
      <w:r w:rsidRPr="00154D17">
        <w:t>New Mexico Administrative Code</w:t>
      </w:r>
      <w:r>
        <w:t>, NMAC</w:t>
      </w:r>
      <w:r w:rsidRPr="00154D17">
        <w:t xml:space="preserve"> 9.2.17 </w:t>
      </w:r>
      <w:r>
        <w:t>(</w:t>
      </w:r>
      <w:r w:rsidRPr="00154D17">
        <w:t>Legal Assistance Services</w:t>
      </w:r>
      <w:r>
        <w:t>)</w:t>
      </w:r>
    </w:p>
    <w:p w14:paraId="2F426478" w14:textId="77777777" w:rsidR="00F33CCA" w:rsidRPr="00154D17" w:rsidRDefault="006B784C" w:rsidP="00F33CCA">
      <w:pPr>
        <w:jc w:val="both"/>
      </w:pPr>
      <w:hyperlink r:id="rId18" w:history="1">
        <w:r w:rsidR="00F33CCA" w:rsidRPr="00154D17">
          <w:rPr>
            <w:rStyle w:val="Hyperlink"/>
          </w:rPr>
          <w:t>http://164.64.110.239/nmac/parts/title09/09.002.0017.htm</w:t>
        </w:r>
      </w:hyperlink>
    </w:p>
    <w:p w14:paraId="21151847" w14:textId="77777777" w:rsidR="00F33CCA" w:rsidRPr="00154D17" w:rsidRDefault="00F33CCA" w:rsidP="00F33CCA">
      <w:pPr>
        <w:jc w:val="both"/>
      </w:pPr>
    </w:p>
    <w:p w14:paraId="4151169D" w14:textId="77777777" w:rsidR="00F33CCA" w:rsidRPr="00B7743A" w:rsidRDefault="00F33CCA" w:rsidP="00F33CCA">
      <w:pPr>
        <w:jc w:val="both"/>
      </w:pPr>
      <w:r w:rsidRPr="00B7743A">
        <w:t xml:space="preserve">Older Americans Act, 42 USC §§3001 </w:t>
      </w:r>
      <w:r w:rsidRPr="00B7743A">
        <w:rPr>
          <w:i/>
        </w:rPr>
        <w:t>et seq</w:t>
      </w:r>
      <w:r w:rsidRPr="00B7743A">
        <w:t>.:</w:t>
      </w:r>
    </w:p>
    <w:p w14:paraId="5EDD4F10" w14:textId="77777777" w:rsidR="00F33CCA" w:rsidRPr="00B7743A" w:rsidRDefault="006B784C" w:rsidP="00F33CCA">
      <w:pPr>
        <w:jc w:val="both"/>
      </w:pPr>
      <w:hyperlink r:id="rId19" w:history="1">
        <w:r w:rsidR="00F33CCA" w:rsidRPr="00B7743A">
          <w:rPr>
            <w:rStyle w:val="Hyperlink"/>
          </w:rPr>
          <w:t>https://aoa.acl.gov/AoA_Programs/OAA/Reauthorization/2016/docs/Older-Americans-Act-of-1965-Compilation.pdf</w:t>
        </w:r>
      </w:hyperlink>
    </w:p>
    <w:p w14:paraId="6B2F0455" w14:textId="77777777" w:rsidR="00F33CCA" w:rsidRDefault="00F33CCA" w:rsidP="00F33CCA">
      <w:pPr>
        <w:jc w:val="both"/>
      </w:pPr>
    </w:p>
    <w:p w14:paraId="05C623D3" w14:textId="77777777" w:rsidR="00F33CCA" w:rsidRPr="00B7743A" w:rsidRDefault="00F33CCA" w:rsidP="00F33CCA">
      <w:pPr>
        <w:jc w:val="both"/>
      </w:pPr>
      <w:r w:rsidRPr="00B7743A">
        <w:t>45 CFR §1321.71 (Legal Assistance):</w:t>
      </w:r>
    </w:p>
    <w:p w14:paraId="1D58FB58" w14:textId="77777777" w:rsidR="00F33CCA" w:rsidRPr="00B7743A" w:rsidRDefault="006B784C" w:rsidP="00F33CCA">
      <w:pPr>
        <w:jc w:val="both"/>
      </w:pPr>
      <w:hyperlink r:id="rId20" w:history="1">
        <w:r w:rsidR="00F33CCA" w:rsidRPr="00B7743A">
          <w:rPr>
            <w:rStyle w:val="Hyperlink"/>
          </w:rPr>
          <w:t>http://www.ecfr.gov/cgi-bin/text-idx?SID=419e4b2b65d6ddcd8a28cdc22f32128a&amp;mc=true&amp;node=se45.4.1321_171&amp;rgn=div8</w:t>
        </w:r>
      </w:hyperlink>
    </w:p>
    <w:p w14:paraId="730AEE8C" w14:textId="77777777" w:rsidR="00F33CCA" w:rsidRDefault="00F33CCA" w:rsidP="00EF51A7"/>
    <w:p w14:paraId="6BC4F68A" w14:textId="77777777" w:rsidR="00F33CCA" w:rsidRPr="00735B95" w:rsidRDefault="00F33CCA" w:rsidP="00EF51A7"/>
    <w:p w14:paraId="383A9D27" w14:textId="77777777" w:rsidR="000074FD" w:rsidRPr="00735B95" w:rsidRDefault="00894DB7" w:rsidP="00126C5C">
      <w:pPr>
        <w:pStyle w:val="Heading1"/>
        <w:jc w:val="left"/>
        <w:rPr>
          <w:rFonts w:cs="Times New Roman"/>
        </w:rPr>
      </w:pPr>
      <w:r w:rsidRPr="00735B95">
        <w:rPr>
          <w:rFonts w:cs="Times New Roman"/>
          <w:b w:val="0"/>
          <w:bCs w:val="0"/>
          <w:kern w:val="0"/>
          <w:sz w:val="24"/>
          <w:szCs w:val="24"/>
        </w:rPr>
        <w:br w:type="page"/>
      </w:r>
      <w:bookmarkStart w:id="17" w:name="_Toc377565309"/>
      <w:bookmarkStart w:id="18" w:name="_Toc66786990"/>
      <w:r w:rsidR="000074FD" w:rsidRPr="00735B95">
        <w:rPr>
          <w:rFonts w:cs="Times New Roman"/>
        </w:rPr>
        <w:lastRenderedPageBreak/>
        <w:t>II. CONDITIONS GOVERNING THE PROCUREMENT</w:t>
      </w:r>
      <w:bookmarkEnd w:id="17"/>
      <w:bookmarkEnd w:id="18"/>
    </w:p>
    <w:p w14:paraId="3BABBB02" w14:textId="77777777" w:rsidR="000074FD" w:rsidRPr="00735B95" w:rsidRDefault="000074FD" w:rsidP="000074FD"/>
    <w:p w14:paraId="463218DD" w14:textId="77777777" w:rsidR="000074FD" w:rsidRPr="00735B95" w:rsidRDefault="000074FD" w:rsidP="000074FD">
      <w:r w:rsidRPr="00735B95">
        <w:t>This section of the RFP contains the schedule</w:t>
      </w:r>
      <w:r w:rsidR="007147C1" w:rsidRPr="00735B95">
        <w:t xml:space="preserve"> of events</w:t>
      </w:r>
      <w:r w:rsidRPr="00735B95">
        <w:t xml:space="preserve">, </w:t>
      </w:r>
      <w:r w:rsidR="007147C1" w:rsidRPr="00735B95">
        <w:t xml:space="preserve">the </w:t>
      </w:r>
      <w:r w:rsidRPr="00735B95">
        <w:t>description</w:t>
      </w:r>
      <w:r w:rsidR="007147C1" w:rsidRPr="00735B95">
        <w:t>s</w:t>
      </w:r>
      <w:r w:rsidRPr="00735B95">
        <w:t xml:space="preserve"> </w:t>
      </w:r>
      <w:r w:rsidR="007147C1" w:rsidRPr="00735B95">
        <w:t xml:space="preserve">of each event, </w:t>
      </w:r>
      <w:r w:rsidRPr="00735B95">
        <w:t xml:space="preserve">and </w:t>
      </w:r>
      <w:r w:rsidR="007147C1" w:rsidRPr="00735B95">
        <w:t xml:space="preserve">the </w:t>
      </w:r>
      <w:r w:rsidRPr="00735B95">
        <w:t xml:space="preserve">conditions governing </w:t>
      </w:r>
      <w:r w:rsidR="007147C1" w:rsidRPr="00735B95">
        <w:t xml:space="preserve">this </w:t>
      </w:r>
      <w:r w:rsidRPr="00735B95">
        <w:t xml:space="preserve">procurement.  </w:t>
      </w:r>
    </w:p>
    <w:p w14:paraId="0AF0A7A9" w14:textId="77777777" w:rsidR="000074FD" w:rsidRPr="00735B95" w:rsidRDefault="000074FD" w:rsidP="003632AB">
      <w:pPr>
        <w:pStyle w:val="Heading2"/>
        <w:numPr>
          <w:ilvl w:val="0"/>
          <w:numId w:val="14"/>
        </w:numPr>
        <w:ind w:left="360"/>
        <w:rPr>
          <w:rFonts w:cs="Times New Roman"/>
          <w:i w:val="0"/>
        </w:rPr>
      </w:pPr>
      <w:bookmarkStart w:id="19" w:name="_Toc377565310"/>
      <w:bookmarkStart w:id="20" w:name="_Toc66786991"/>
      <w:r w:rsidRPr="00735B95">
        <w:rPr>
          <w:rFonts w:cs="Times New Roman"/>
          <w:i w:val="0"/>
        </w:rPr>
        <w:t>SEQUENCE OF EVENTS</w:t>
      </w:r>
      <w:bookmarkEnd w:id="19"/>
      <w:bookmarkEnd w:id="20"/>
    </w:p>
    <w:p w14:paraId="4D5CBBE9" w14:textId="77777777" w:rsidR="000074FD" w:rsidRPr="00735B95" w:rsidRDefault="000074FD" w:rsidP="000074FD"/>
    <w:p w14:paraId="79A1B85A" w14:textId="06EC4FDC" w:rsidR="004A6110" w:rsidRPr="00735B95" w:rsidRDefault="000074FD" w:rsidP="000074FD">
      <w:r w:rsidRPr="00735B95">
        <w:t>The Procurement Manager will make every effort to adhere to the following schedule:</w:t>
      </w:r>
    </w:p>
    <w:p w14:paraId="4C2A4550" w14:textId="77777777" w:rsidR="000074FD" w:rsidRPr="00735B95" w:rsidRDefault="000074FD" w:rsidP="000074F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526"/>
        <w:gridCol w:w="3367"/>
      </w:tblGrid>
      <w:tr w:rsidR="000074FD" w:rsidRPr="00735B95" w14:paraId="44C3F0C4" w14:textId="77777777" w:rsidTr="00A25499">
        <w:trPr>
          <w:jc w:val="center"/>
        </w:trPr>
        <w:tc>
          <w:tcPr>
            <w:tcW w:w="3192" w:type="dxa"/>
            <w:shd w:val="clear" w:color="auto" w:fill="auto"/>
          </w:tcPr>
          <w:p w14:paraId="0CB1E834" w14:textId="77777777" w:rsidR="000074FD" w:rsidRPr="00735B95" w:rsidRDefault="000074FD" w:rsidP="000074FD">
            <w:pPr>
              <w:rPr>
                <w:b/>
              </w:rPr>
            </w:pPr>
            <w:r w:rsidRPr="00735B95">
              <w:rPr>
                <w:b/>
              </w:rPr>
              <w:t>Action</w:t>
            </w:r>
          </w:p>
        </w:tc>
        <w:tc>
          <w:tcPr>
            <w:tcW w:w="2526" w:type="dxa"/>
            <w:shd w:val="clear" w:color="auto" w:fill="auto"/>
          </w:tcPr>
          <w:p w14:paraId="2025DA13" w14:textId="77777777" w:rsidR="000074FD" w:rsidRPr="00735B95" w:rsidRDefault="000074FD" w:rsidP="009A19E2">
            <w:pPr>
              <w:ind w:left="75"/>
              <w:rPr>
                <w:b/>
              </w:rPr>
            </w:pPr>
            <w:r w:rsidRPr="00735B95">
              <w:rPr>
                <w:b/>
              </w:rPr>
              <w:t>Responsible Party</w:t>
            </w:r>
          </w:p>
        </w:tc>
        <w:tc>
          <w:tcPr>
            <w:tcW w:w="3367" w:type="dxa"/>
            <w:shd w:val="clear" w:color="auto" w:fill="auto"/>
          </w:tcPr>
          <w:p w14:paraId="672BD3CE" w14:textId="77777777" w:rsidR="00436C5A" w:rsidRPr="00735B95" w:rsidRDefault="000074FD" w:rsidP="00436C5A">
            <w:pPr>
              <w:jc w:val="center"/>
              <w:rPr>
                <w:b/>
              </w:rPr>
            </w:pPr>
            <w:r w:rsidRPr="00735B95">
              <w:rPr>
                <w:b/>
              </w:rPr>
              <w:t>Due Dates</w:t>
            </w:r>
          </w:p>
          <w:p w14:paraId="17697BED" w14:textId="7ADC3403" w:rsidR="000074FD" w:rsidRPr="00735B95" w:rsidRDefault="000074FD" w:rsidP="00F21B96">
            <w:pPr>
              <w:rPr>
                <w:sz w:val="18"/>
                <w:szCs w:val="18"/>
              </w:rPr>
            </w:pPr>
          </w:p>
        </w:tc>
      </w:tr>
      <w:tr w:rsidR="000074FD" w:rsidRPr="00735B95" w14:paraId="7F5B1BE4" w14:textId="77777777" w:rsidTr="00A25499">
        <w:trPr>
          <w:jc w:val="center"/>
        </w:trPr>
        <w:tc>
          <w:tcPr>
            <w:tcW w:w="3192" w:type="dxa"/>
            <w:shd w:val="clear" w:color="auto" w:fill="auto"/>
          </w:tcPr>
          <w:p w14:paraId="2BF8557D" w14:textId="77777777" w:rsidR="000074FD" w:rsidRPr="00735B95" w:rsidRDefault="000074FD" w:rsidP="00894DB7">
            <w:pPr>
              <w:ind w:left="477" w:hanging="360"/>
            </w:pPr>
            <w:r w:rsidRPr="00735B95">
              <w:t>1.  Issue RFP</w:t>
            </w:r>
          </w:p>
        </w:tc>
        <w:tc>
          <w:tcPr>
            <w:tcW w:w="2526" w:type="dxa"/>
            <w:shd w:val="clear" w:color="auto" w:fill="auto"/>
          </w:tcPr>
          <w:p w14:paraId="70F45E6B" w14:textId="3DCC0942" w:rsidR="000074FD" w:rsidRPr="00735B95" w:rsidRDefault="008F120C" w:rsidP="009A19E2">
            <w:pPr>
              <w:ind w:left="75"/>
            </w:pPr>
            <w:r>
              <w:t>Agency</w:t>
            </w:r>
          </w:p>
        </w:tc>
        <w:tc>
          <w:tcPr>
            <w:tcW w:w="3367" w:type="dxa"/>
            <w:shd w:val="clear" w:color="auto" w:fill="auto"/>
          </w:tcPr>
          <w:p w14:paraId="69D7300C" w14:textId="3F7334D3" w:rsidR="000074FD" w:rsidRPr="008F120C" w:rsidRDefault="00390759" w:rsidP="000074FD">
            <w:r w:rsidRPr="008F120C">
              <w:t xml:space="preserve">March </w:t>
            </w:r>
            <w:r w:rsidR="004A2463" w:rsidRPr="008F120C">
              <w:t>19</w:t>
            </w:r>
            <w:r w:rsidRPr="008F120C">
              <w:t>, 2021</w:t>
            </w:r>
          </w:p>
        </w:tc>
      </w:tr>
      <w:tr w:rsidR="000074FD" w:rsidRPr="00735B95" w14:paraId="3BCCB729" w14:textId="77777777" w:rsidTr="00A25499">
        <w:trPr>
          <w:jc w:val="center"/>
        </w:trPr>
        <w:tc>
          <w:tcPr>
            <w:tcW w:w="3192" w:type="dxa"/>
            <w:shd w:val="clear" w:color="auto" w:fill="auto"/>
          </w:tcPr>
          <w:p w14:paraId="6549EA5E" w14:textId="77777777" w:rsidR="000074FD" w:rsidRPr="00735B95" w:rsidRDefault="000074FD" w:rsidP="005E7C76">
            <w:pPr>
              <w:ind w:left="477" w:hanging="360"/>
            </w:pPr>
            <w:r w:rsidRPr="00735B95">
              <w:t xml:space="preserve">2.  </w:t>
            </w:r>
            <w:r w:rsidR="005E7C76" w:rsidRPr="00735B95">
              <w:t>Acknowledgement of Receipt Form</w:t>
            </w:r>
          </w:p>
        </w:tc>
        <w:tc>
          <w:tcPr>
            <w:tcW w:w="2526" w:type="dxa"/>
            <w:shd w:val="clear" w:color="auto" w:fill="auto"/>
          </w:tcPr>
          <w:p w14:paraId="5FB111C1" w14:textId="77777777" w:rsidR="000074FD" w:rsidRPr="00735B95" w:rsidRDefault="00D801F3" w:rsidP="009A19E2">
            <w:pPr>
              <w:ind w:left="75"/>
            </w:pPr>
            <w:r w:rsidRPr="00735B95">
              <w:t>Potential Offerors</w:t>
            </w:r>
          </w:p>
        </w:tc>
        <w:tc>
          <w:tcPr>
            <w:tcW w:w="3367" w:type="dxa"/>
            <w:shd w:val="clear" w:color="auto" w:fill="auto"/>
          </w:tcPr>
          <w:p w14:paraId="270311C0" w14:textId="77ECDF88" w:rsidR="000074FD" w:rsidRPr="008F120C" w:rsidRDefault="00390759" w:rsidP="00DD31A2">
            <w:r w:rsidRPr="008F120C">
              <w:t xml:space="preserve">March </w:t>
            </w:r>
            <w:r w:rsidR="004A2463" w:rsidRPr="008F120C">
              <w:t>29</w:t>
            </w:r>
            <w:r w:rsidRPr="008F120C">
              <w:t>, 2021</w:t>
            </w:r>
          </w:p>
        </w:tc>
      </w:tr>
      <w:tr w:rsidR="000074FD" w:rsidRPr="00735B95" w14:paraId="77877B70" w14:textId="77777777" w:rsidTr="00A25499">
        <w:trPr>
          <w:jc w:val="center"/>
        </w:trPr>
        <w:tc>
          <w:tcPr>
            <w:tcW w:w="3192" w:type="dxa"/>
            <w:shd w:val="clear" w:color="auto" w:fill="auto"/>
          </w:tcPr>
          <w:p w14:paraId="379B7384" w14:textId="77777777" w:rsidR="000074FD" w:rsidRPr="00735B95" w:rsidRDefault="000074FD" w:rsidP="00894DB7">
            <w:pPr>
              <w:ind w:left="477" w:hanging="360"/>
            </w:pPr>
            <w:r w:rsidRPr="00735B95">
              <w:t>3.  Pre-Proposal Conference</w:t>
            </w:r>
          </w:p>
        </w:tc>
        <w:tc>
          <w:tcPr>
            <w:tcW w:w="2526" w:type="dxa"/>
            <w:shd w:val="clear" w:color="auto" w:fill="auto"/>
          </w:tcPr>
          <w:p w14:paraId="61AB5DB3" w14:textId="77777777" w:rsidR="000074FD" w:rsidRPr="00735B95" w:rsidRDefault="009A19E2" w:rsidP="009A19E2">
            <w:pPr>
              <w:ind w:left="75"/>
            </w:pPr>
            <w:r w:rsidRPr="00735B95">
              <w:t>Agency</w:t>
            </w:r>
          </w:p>
        </w:tc>
        <w:tc>
          <w:tcPr>
            <w:tcW w:w="3367" w:type="dxa"/>
            <w:shd w:val="clear" w:color="auto" w:fill="auto"/>
          </w:tcPr>
          <w:p w14:paraId="06369890" w14:textId="60ADD011" w:rsidR="000074FD" w:rsidRPr="008F120C" w:rsidRDefault="00390759" w:rsidP="000074FD">
            <w:r w:rsidRPr="008F120C">
              <w:t>March</w:t>
            </w:r>
            <w:r w:rsidR="00804330" w:rsidRPr="008F120C">
              <w:t xml:space="preserve"> 31</w:t>
            </w:r>
            <w:r w:rsidRPr="008F120C">
              <w:t>, 2021</w:t>
            </w:r>
          </w:p>
        </w:tc>
      </w:tr>
      <w:tr w:rsidR="000074FD" w:rsidRPr="00735B95" w14:paraId="45C67270" w14:textId="77777777" w:rsidTr="00A25499">
        <w:trPr>
          <w:jc w:val="center"/>
        </w:trPr>
        <w:tc>
          <w:tcPr>
            <w:tcW w:w="3192" w:type="dxa"/>
            <w:shd w:val="clear" w:color="auto" w:fill="auto"/>
          </w:tcPr>
          <w:p w14:paraId="2397818F" w14:textId="5E511BAD" w:rsidR="000074FD" w:rsidRPr="00735B95" w:rsidRDefault="000074FD" w:rsidP="00894DB7">
            <w:pPr>
              <w:ind w:left="477" w:hanging="360"/>
            </w:pPr>
            <w:r w:rsidRPr="00735B95">
              <w:t xml:space="preserve">4.  Deadline to </w:t>
            </w:r>
            <w:proofErr w:type="gramStart"/>
            <w:r w:rsidRPr="00735B95">
              <w:t>submit</w:t>
            </w:r>
            <w:proofErr w:type="gramEnd"/>
            <w:r w:rsidRPr="00735B95">
              <w:t xml:space="preserve"> </w:t>
            </w:r>
          </w:p>
          <w:p w14:paraId="065206D2" w14:textId="53137F96" w:rsidR="000074FD" w:rsidRPr="00735B95" w:rsidRDefault="000074FD" w:rsidP="00894DB7">
            <w:pPr>
              <w:ind w:left="477" w:hanging="360"/>
            </w:pPr>
            <w:r w:rsidRPr="00735B95">
              <w:t xml:space="preserve">     </w:t>
            </w:r>
            <w:r w:rsidR="00C35B36">
              <w:t xml:space="preserve">Written </w:t>
            </w:r>
            <w:r w:rsidRPr="00735B95">
              <w:t>Questions</w:t>
            </w:r>
          </w:p>
        </w:tc>
        <w:tc>
          <w:tcPr>
            <w:tcW w:w="2526" w:type="dxa"/>
            <w:shd w:val="clear" w:color="auto" w:fill="auto"/>
          </w:tcPr>
          <w:p w14:paraId="13DC5ECA" w14:textId="77777777" w:rsidR="000074FD" w:rsidRPr="00735B95" w:rsidRDefault="000074FD" w:rsidP="009A19E2">
            <w:pPr>
              <w:ind w:left="75"/>
            </w:pPr>
            <w:r w:rsidRPr="00735B95">
              <w:t>Potential Offerors</w:t>
            </w:r>
          </w:p>
        </w:tc>
        <w:tc>
          <w:tcPr>
            <w:tcW w:w="3367" w:type="dxa"/>
            <w:shd w:val="clear" w:color="auto" w:fill="auto"/>
          </w:tcPr>
          <w:p w14:paraId="082D1D37" w14:textId="299F1833" w:rsidR="000074FD" w:rsidRPr="008F120C" w:rsidRDefault="00804330" w:rsidP="000074FD">
            <w:r w:rsidRPr="008F120C">
              <w:t>April 2</w:t>
            </w:r>
            <w:r w:rsidR="00390759" w:rsidRPr="008F120C">
              <w:t>, 2021</w:t>
            </w:r>
          </w:p>
        </w:tc>
      </w:tr>
      <w:tr w:rsidR="000074FD" w:rsidRPr="00735B95" w14:paraId="65D14854" w14:textId="77777777" w:rsidTr="00A25499">
        <w:trPr>
          <w:jc w:val="center"/>
        </w:trPr>
        <w:tc>
          <w:tcPr>
            <w:tcW w:w="3192" w:type="dxa"/>
            <w:shd w:val="clear" w:color="auto" w:fill="auto"/>
          </w:tcPr>
          <w:p w14:paraId="69211A03" w14:textId="77777777" w:rsidR="000074FD" w:rsidRPr="00735B95" w:rsidRDefault="000074FD" w:rsidP="00894DB7">
            <w:pPr>
              <w:ind w:left="477" w:hanging="360"/>
            </w:pPr>
            <w:r w:rsidRPr="00735B95">
              <w:t xml:space="preserve">5.  Response to </w:t>
            </w:r>
            <w:proofErr w:type="gramStart"/>
            <w:r w:rsidRPr="00735B95">
              <w:t>Written</w:t>
            </w:r>
            <w:proofErr w:type="gramEnd"/>
            <w:r w:rsidRPr="00735B95">
              <w:t xml:space="preserve"> </w:t>
            </w:r>
          </w:p>
          <w:p w14:paraId="35EFD170" w14:textId="77777777" w:rsidR="000074FD" w:rsidRPr="00735B95" w:rsidRDefault="000074FD" w:rsidP="00894DB7">
            <w:pPr>
              <w:ind w:left="477" w:hanging="360"/>
            </w:pPr>
            <w:r w:rsidRPr="00735B95">
              <w:t xml:space="preserve">     Questions</w:t>
            </w:r>
          </w:p>
        </w:tc>
        <w:tc>
          <w:tcPr>
            <w:tcW w:w="2526" w:type="dxa"/>
            <w:shd w:val="clear" w:color="auto" w:fill="auto"/>
          </w:tcPr>
          <w:p w14:paraId="4C428230" w14:textId="77777777" w:rsidR="000074FD" w:rsidRPr="00735B95" w:rsidRDefault="000074FD" w:rsidP="009A19E2">
            <w:pPr>
              <w:ind w:left="75"/>
            </w:pPr>
            <w:r w:rsidRPr="00735B95">
              <w:t>Procurement Manager</w:t>
            </w:r>
          </w:p>
        </w:tc>
        <w:tc>
          <w:tcPr>
            <w:tcW w:w="3367" w:type="dxa"/>
            <w:shd w:val="clear" w:color="auto" w:fill="auto"/>
          </w:tcPr>
          <w:p w14:paraId="2E8956BC" w14:textId="26166F01" w:rsidR="000074FD" w:rsidRPr="008F120C" w:rsidRDefault="004A2463" w:rsidP="000074FD">
            <w:r w:rsidRPr="008F120C">
              <w:t xml:space="preserve">April </w:t>
            </w:r>
            <w:r w:rsidR="00804330" w:rsidRPr="008F120C">
              <w:t>6</w:t>
            </w:r>
            <w:r w:rsidRPr="008F120C">
              <w:t>,</w:t>
            </w:r>
            <w:r w:rsidR="00390759" w:rsidRPr="008F120C">
              <w:t xml:space="preserve"> 2021</w:t>
            </w:r>
          </w:p>
        </w:tc>
      </w:tr>
      <w:tr w:rsidR="000074FD" w:rsidRPr="00735B95" w14:paraId="43A620F0" w14:textId="77777777" w:rsidTr="00A25499">
        <w:trPr>
          <w:jc w:val="center"/>
        </w:trPr>
        <w:tc>
          <w:tcPr>
            <w:tcW w:w="3192" w:type="dxa"/>
            <w:shd w:val="clear" w:color="auto" w:fill="auto"/>
          </w:tcPr>
          <w:p w14:paraId="28D0BD25" w14:textId="77777777" w:rsidR="000074FD" w:rsidRPr="00735B95" w:rsidRDefault="00C16422" w:rsidP="00894DB7">
            <w:pPr>
              <w:ind w:left="477" w:hanging="360"/>
              <w:rPr>
                <w:b/>
                <w:i/>
              </w:rPr>
            </w:pPr>
            <w:r w:rsidRPr="00735B95">
              <w:rPr>
                <w:b/>
                <w:i/>
              </w:rPr>
              <w:t>6</w:t>
            </w:r>
            <w:r w:rsidR="000074FD" w:rsidRPr="00735B95">
              <w:rPr>
                <w:b/>
                <w:i/>
              </w:rPr>
              <w:t>.  Submission of Proposal</w:t>
            </w:r>
          </w:p>
        </w:tc>
        <w:tc>
          <w:tcPr>
            <w:tcW w:w="2526" w:type="dxa"/>
            <w:shd w:val="clear" w:color="auto" w:fill="auto"/>
          </w:tcPr>
          <w:p w14:paraId="6AF50D3B" w14:textId="77777777" w:rsidR="000074FD" w:rsidRPr="00735B95" w:rsidRDefault="000074FD" w:rsidP="009A19E2">
            <w:pPr>
              <w:ind w:left="75"/>
              <w:rPr>
                <w:b/>
                <w:i/>
              </w:rPr>
            </w:pPr>
            <w:r w:rsidRPr="00735B95">
              <w:rPr>
                <w:b/>
                <w:i/>
              </w:rPr>
              <w:t>Potential Offerors</w:t>
            </w:r>
          </w:p>
        </w:tc>
        <w:tc>
          <w:tcPr>
            <w:tcW w:w="3367" w:type="dxa"/>
            <w:shd w:val="clear" w:color="auto" w:fill="auto"/>
          </w:tcPr>
          <w:p w14:paraId="560973A3" w14:textId="30112A56" w:rsidR="000074FD" w:rsidRPr="008F120C" w:rsidRDefault="00390759" w:rsidP="002804EC">
            <w:pPr>
              <w:rPr>
                <w:b/>
                <w:i/>
              </w:rPr>
            </w:pPr>
            <w:r w:rsidRPr="008F120C">
              <w:rPr>
                <w:b/>
                <w:i/>
              </w:rPr>
              <w:t xml:space="preserve">April </w:t>
            </w:r>
            <w:r w:rsidR="004A2463" w:rsidRPr="008F120C">
              <w:rPr>
                <w:b/>
                <w:i/>
              </w:rPr>
              <w:t>16</w:t>
            </w:r>
            <w:r w:rsidRPr="008F120C">
              <w:rPr>
                <w:b/>
                <w:i/>
              </w:rPr>
              <w:t>, 20</w:t>
            </w:r>
            <w:r w:rsidR="00A25499" w:rsidRPr="008F120C">
              <w:rPr>
                <w:b/>
                <w:i/>
              </w:rPr>
              <w:t>21</w:t>
            </w:r>
          </w:p>
        </w:tc>
      </w:tr>
      <w:tr w:rsidR="003B2F03" w:rsidRPr="00735B95" w14:paraId="6ED1A8CB" w14:textId="77777777" w:rsidTr="00A25499">
        <w:trPr>
          <w:jc w:val="center"/>
        </w:trPr>
        <w:tc>
          <w:tcPr>
            <w:tcW w:w="9085" w:type="dxa"/>
            <w:gridSpan w:val="3"/>
            <w:shd w:val="clear" w:color="auto" w:fill="00B0F0"/>
          </w:tcPr>
          <w:p w14:paraId="7D20CFD2" w14:textId="31E6F167" w:rsidR="003B2F03" w:rsidRPr="008F120C" w:rsidRDefault="003B2F03" w:rsidP="003B2F03">
            <w:pPr>
              <w:jc w:val="center"/>
              <w:rPr>
                <w:b/>
                <w:i/>
              </w:rPr>
            </w:pPr>
            <w:r w:rsidRPr="008F120C">
              <w:rPr>
                <w:b/>
                <w:i/>
              </w:rPr>
              <w:t>The Dates below are Subject to Change</w:t>
            </w:r>
          </w:p>
        </w:tc>
      </w:tr>
      <w:tr w:rsidR="000074FD" w:rsidRPr="00735B95" w14:paraId="49A16B1D" w14:textId="77777777" w:rsidTr="00A25499">
        <w:trPr>
          <w:jc w:val="center"/>
        </w:trPr>
        <w:tc>
          <w:tcPr>
            <w:tcW w:w="3192" w:type="dxa"/>
            <w:shd w:val="clear" w:color="auto" w:fill="auto"/>
          </w:tcPr>
          <w:p w14:paraId="574A602B" w14:textId="77777777" w:rsidR="000074FD" w:rsidRPr="00735B95" w:rsidRDefault="00C16422" w:rsidP="00894DB7">
            <w:pPr>
              <w:ind w:left="477" w:hanging="360"/>
            </w:pPr>
            <w:r w:rsidRPr="00735B95">
              <w:t>7</w:t>
            </w:r>
            <w:r w:rsidR="00F21B96" w:rsidRPr="00735B95">
              <w:t>.</w:t>
            </w:r>
            <w:r w:rsidR="004A6110" w:rsidRPr="00735B95">
              <w:rPr>
                <w:vertAlign w:val="superscript"/>
              </w:rPr>
              <w:t>*</w:t>
            </w:r>
            <w:r w:rsidR="000074FD" w:rsidRPr="00735B95">
              <w:t xml:space="preserve"> Proposal Evaluation</w:t>
            </w:r>
          </w:p>
        </w:tc>
        <w:tc>
          <w:tcPr>
            <w:tcW w:w="2526" w:type="dxa"/>
            <w:shd w:val="clear" w:color="auto" w:fill="auto"/>
          </w:tcPr>
          <w:p w14:paraId="5B582850" w14:textId="77777777" w:rsidR="000074FD" w:rsidRPr="00735B95" w:rsidRDefault="00E55E45" w:rsidP="009A19E2">
            <w:pPr>
              <w:ind w:left="75"/>
            </w:pPr>
            <w:r w:rsidRPr="00735B95">
              <w:t>Evaluation Committee</w:t>
            </w:r>
          </w:p>
        </w:tc>
        <w:tc>
          <w:tcPr>
            <w:tcW w:w="3367" w:type="dxa"/>
            <w:shd w:val="clear" w:color="auto" w:fill="auto"/>
          </w:tcPr>
          <w:p w14:paraId="600F64F8" w14:textId="34FE204E" w:rsidR="000074FD" w:rsidRPr="008F120C" w:rsidRDefault="00A25499" w:rsidP="002804EC">
            <w:r w:rsidRPr="008F120C">
              <w:t>April</w:t>
            </w:r>
            <w:r w:rsidR="004A2463" w:rsidRPr="008F120C">
              <w:t xml:space="preserve"> 19-23</w:t>
            </w:r>
            <w:r w:rsidRPr="008F120C">
              <w:t>, 2021</w:t>
            </w:r>
          </w:p>
        </w:tc>
      </w:tr>
      <w:tr w:rsidR="00E55E45" w:rsidRPr="00735B95" w14:paraId="25A5A049" w14:textId="77777777" w:rsidTr="00A25499">
        <w:trPr>
          <w:jc w:val="center"/>
        </w:trPr>
        <w:tc>
          <w:tcPr>
            <w:tcW w:w="3192" w:type="dxa"/>
            <w:shd w:val="clear" w:color="auto" w:fill="auto"/>
          </w:tcPr>
          <w:p w14:paraId="50971C63" w14:textId="77777777" w:rsidR="00E55E45" w:rsidRPr="00735B95" w:rsidRDefault="00C16422" w:rsidP="00894DB7">
            <w:pPr>
              <w:ind w:left="477" w:hanging="360"/>
            </w:pPr>
            <w:r w:rsidRPr="00735B95">
              <w:t>8</w:t>
            </w:r>
            <w:r w:rsidR="00E55E45" w:rsidRPr="00735B95">
              <w:t>.</w:t>
            </w:r>
            <w:r w:rsidR="004A6110" w:rsidRPr="00735B95">
              <w:rPr>
                <w:vertAlign w:val="superscript"/>
              </w:rPr>
              <w:t>*</w:t>
            </w:r>
            <w:r w:rsidR="00BE19D6" w:rsidRPr="00735B95">
              <w:t xml:space="preserve"> </w:t>
            </w:r>
            <w:r w:rsidR="00E55E45" w:rsidRPr="00735B95">
              <w:t>Selection of Finalists</w:t>
            </w:r>
          </w:p>
        </w:tc>
        <w:tc>
          <w:tcPr>
            <w:tcW w:w="2526" w:type="dxa"/>
            <w:shd w:val="clear" w:color="auto" w:fill="auto"/>
          </w:tcPr>
          <w:p w14:paraId="5028EE89" w14:textId="77777777" w:rsidR="00E55E45" w:rsidRPr="00735B95" w:rsidRDefault="00E55E45" w:rsidP="009A19E2">
            <w:pPr>
              <w:ind w:left="75"/>
            </w:pPr>
            <w:r w:rsidRPr="00735B95">
              <w:t>Evaluation Committee</w:t>
            </w:r>
          </w:p>
        </w:tc>
        <w:tc>
          <w:tcPr>
            <w:tcW w:w="3367" w:type="dxa"/>
            <w:shd w:val="clear" w:color="auto" w:fill="auto"/>
          </w:tcPr>
          <w:p w14:paraId="4D53DF2D" w14:textId="7C9885D9" w:rsidR="00E55E45" w:rsidRPr="008F120C" w:rsidRDefault="00A25499" w:rsidP="002804EC">
            <w:r w:rsidRPr="008F120C">
              <w:t xml:space="preserve">April </w:t>
            </w:r>
            <w:r w:rsidR="004A2463" w:rsidRPr="008F120C">
              <w:t>26</w:t>
            </w:r>
            <w:r w:rsidRPr="008F120C">
              <w:t>, 2021</w:t>
            </w:r>
          </w:p>
        </w:tc>
      </w:tr>
      <w:tr w:rsidR="00E55E45" w:rsidRPr="00735B95" w14:paraId="129EF607" w14:textId="77777777" w:rsidTr="00A25499">
        <w:trPr>
          <w:jc w:val="center"/>
        </w:trPr>
        <w:tc>
          <w:tcPr>
            <w:tcW w:w="3192" w:type="dxa"/>
            <w:shd w:val="clear" w:color="auto" w:fill="auto"/>
          </w:tcPr>
          <w:p w14:paraId="3035A2AF" w14:textId="31CAFD5B" w:rsidR="00E55E45" w:rsidRPr="00735B95" w:rsidRDefault="00A25499" w:rsidP="00894DB7">
            <w:pPr>
              <w:ind w:left="477" w:hanging="360"/>
            </w:pPr>
            <w:r>
              <w:t>9</w:t>
            </w:r>
            <w:r w:rsidR="00F21B96" w:rsidRPr="00735B95">
              <w:t>.</w:t>
            </w:r>
            <w:r w:rsidR="004A6110" w:rsidRPr="00735B95">
              <w:rPr>
                <w:vertAlign w:val="superscript"/>
              </w:rPr>
              <w:t>*</w:t>
            </w:r>
            <w:r w:rsidR="00E55E45" w:rsidRPr="00735B95">
              <w:t xml:space="preserve"> Finalize </w:t>
            </w:r>
            <w:r w:rsidR="00894DB7" w:rsidRPr="00735B95">
              <w:t>Contractual Agreements</w:t>
            </w:r>
          </w:p>
        </w:tc>
        <w:tc>
          <w:tcPr>
            <w:tcW w:w="2526" w:type="dxa"/>
            <w:shd w:val="clear" w:color="auto" w:fill="auto"/>
          </w:tcPr>
          <w:p w14:paraId="14AED2BE" w14:textId="77777777" w:rsidR="00E55E45" w:rsidRPr="00735B95" w:rsidRDefault="009A19E2" w:rsidP="009A19E2">
            <w:pPr>
              <w:ind w:left="75"/>
            </w:pPr>
            <w:r w:rsidRPr="00735B95">
              <w:t>Agency</w:t>
            </w:r>
            <w:r w:rsidR="00E55E45" w:rsidRPr="00735B95">
              <w:t>/Finalist Offerors</w:t>
            </w:r>
          </w:p>
        </w:tc>
        <w:tc>
          <w:tcPr>
            <w:tcW w:w="3367" w:type="dxa"/>
            <w:shd w:val="clear" w:color="auto" w:fill="auto"/>
          </w:tcPr>
          <w:p w14:paraId="11D77B39" w14:textId="0253DC2F" w:rsidR="00E55E45" w:rsidRPr="008F120C" w:rsidRDefault="00A25499" w:rsidP="002804EC">
            <w:r w:rsidRPr="008F120C">
              <w:t>April 30, 2021</w:t>
            </w:r>
          </w:p>
        </w:tc>
      </w:tr>
      <w:tr w:rsidR="00E55E45" w:rsidRPr="00735B95" w14:paraId="7908008E" w14:textId="77777777" w:rsidTr="00A25499">
        <w:trPr>
          <w:jc w:val="center"/>
        </w:trPr>
        <w:tc>
          <w:tcPr>
            <w:tcW w:w="3192" w:type="dxa"/>
            <w:shd w:val="clear" w:color="auto" w:fill="auto"/>
          </w:tcPr>
          <w:p w14:paraId="7751267C" w14:textId="77777777" w:rsidR="00E55E45" w:rsidRPr="00735B95" w:rsidRDefault="00C16422" w:rsidP="00894DB7">
            <w:pPr>
              <w:ind w:left="477" w:hanging="360"/>
            </w:pPr>
            <w:r w:rsidRPr="00735B95">
              <w:t>12</w:t>
            </w:r>
            <w:r w:rsidR="00F21B96" w:rsidRPr="00735B95">
              <w:t>.</w:t>
            </w:r>
            <w:r w:rsidR="004A6110" w:rsidRPr="00735B95">
              <w:rPr>
                <w:vertAlign w:val="superscript"/>
              </w:rPr>
              <w:t>*</w:t>
            </w:r>
            <w:r w:rsidR="00E55E45" w:rsidRPr="00735B95">
              <w:t xml:space="preserve"> </w:t>
            </w:r>
            <w:r w:rsidR="00B41808" w:rsidRPr="00735B95">
              <w:t>Contract</w:t>
            </w:r>
            <w:r w:rsidR="00E55E45" w:rsidRPr="00735B95">
              <w:t xml:space="preserve"> Awards</w:t>
            </w:r>
          </w:p>
        </w:tc>
        <w:tc>
          <w:tcPr>
            <w:tcW w:w="2526" w:type="dxa"/>
            <w:shd w:val="clear" w:color="auto" w:fill="auto"/>
          </w:tcPr>
          <w:p w14:paraId="7F3E48DF" w14:textId="77777777" w:rsidR="00E55E45" w:rsidRPr="00735B95" w:rsidRDefault="009A19E2" w:rsidP="009A19E2">
            <w:pPr>
              <w:ind w:left="75"/>
            </w:pPr>
            <w:r w:rsidRPr="00735B95">
              <w:t>Agency</w:t>
            </w:r>
            <w:r w:rsidR="00E55E45" w:rsidRPr="00735B95">
              <w:t>/ Finalist Offerors</w:t>
            </w:r>
          </w:p>
        </w:tc>
        <w:tc>
          <w:tcPr>
            <w:tcW w:w="3367" w:type="dxa"/>
            <w:shd w:val="clear" w:color="auto" w:fill="auto"/>
          </w:tcPr>
          <w:p w14:paraId="137E8D86" w14:textId="2C7BE4C9" w:rsidR="00E55E45" w:rsidRPr="008F120C" w:rsidRDefault="00A25499" w:rsidP="002804EC">
            <w:r w:rsidRPr="008F120C">
              <w:t xml:space="preserve">Upon approval by Contract Review Bureau for a July 1 start date. </w:t>
            </w:r>
          </w:p>
        </w:tc>
      </w:tr>
      <w:tr w:rsidR="00E55E45" w:rsidRPr="00735B95" w14:paraId="48DA7155" w14:textId="77777777" w:rsidTr="00A25499">
        <w:trPr>
          <w:jc w:val="center"/>
        </w:trPr>
        <w:tc>
          <w:tcPr>
            <w:tcW w:w="3192" w:type="dxa"/>
            <w:shd w:val="clear" w:color="auto" w:fill="auto"/>
          </w:tcPr>
          <w:p w14:paraId="430A2E3D" w14:textId="77777777" w:rsidR="00E55E45" w:rsidRPr="00735B95" w:rsidRDefault="00C16422" w:rsidP="00894DB7">
            <w:pPr>
              <w:ind w:left="477" w:hanging="360"/>
            </w:pPr>
            <w:r w:rsidRPr="00735B95">
              <w:t>13</w:t>
            </w:r>
            <w:r w:rsidR="00F21B96" w:rsidRPr="00735B95">
              <w:t>.</w:t>
            </w:r>
            <w:r w:rsidR="004A6110" w:rsidRPr="00735B95">
              <w:rPr>
                <w:vertAlign w:val="superscript"/>
              </w:rPr>
              <w:t>*</w:t>
            </w:r>
            <w:r w:rsidR="00E55E45" w:rsidRPr="00735B95">
              <w:t xml:space="preserve"> Protest Deadline</w:t>
            </w:r>
          </w:p>
        </w:tc>
        <w:tc>
          <w:tcPr>
            <w:tcW w:w="2526" w:type="dxa"/>
            <w:shd w:val="clear" w:color="auto" w:fill="auto"/>
          </w:tcPr>
          <w:p w14:paraId="789CAE4D" w14:textId="260B9FE4" w:rsidR="00E55E45" w:rsidRPr="00735B95" w:rsidRDefault="008F120C" w:rsidP="009A19E2">
            <w:pPr>
              <w:ind w:left="75"/>
            </w:pPr>
            <w:r>
              <w:t>Offerors/Agency</w:t>
            </w:r>
          </w:p>
        </w:tc>
        <w:tc>
          <w:tcPr>
            <w:tcW w:w="3367" w:type="dxa"/>
            <w:shd w:val="clear" w:color="auto" w:fill="auto"/>
          </w:tcPr>
          <w:p w14:paraId="2DD7BF81" w14:textId="77777777" w:rsidR="00E55E45" w:rsidRPr="00735B95" w:rsidRDefault="00F67807" w:rsidP="000074FD">
            <w:r w:rsidRPr="00735B95">
              <w:t>+15 days</w:t>
            </w:r>
          </w:p>
        </w:tc>
      </w:tr>
    </w:tbl>
    <w:p w14:paraId="7F3AAFED" w14:textId="77777777" w:rsidR="00F21B96" w:rsidRPr="00735B95" w:rsidRDefault="00F21B96" w:rsidP="00352289">
      <w:pPr>
        <w:ind w:left="630" w:right="1350"/>
      </w:pPr>
      <w:r w:rsidRPr="00735B95">
        <w:rPr>
          <w:vertAlign w:val="superscript"/>
        </w:rPr>
        <w:t>*</w:t>
      </w:r>
      <w:r w:rsidRPr="00735B95">
        <w:rPr>
          <w:sz w:val="18"/>
        </w:rPr>
        <w:t xml:space="preserve">Dates indicated in </w:t>
      </w:r>
      <w:r w:rsidR="008D1065" w:rsidRPr="00735B95">
        <w:rPr>
          <w:sz w:val="18"/>
        </w:rPr>
        <w:t>Events</w:t>
      </w:r>
      <w:r w:rsidR="00A429BF" w:rsidRPr="00735B95">
        <w:rPr>
          <w:sz w:val="18"/>
        </w:rPr>
        <w:t xml:space="preserve"> </w:t>
      </w:r>
      <w:r w:rsidRPr="00735B95">
        <w:rPr>
          <w:sz w:val="18"/>
        </w:rPr>
        <w:t xml:space="preserve">7 through 13 are </w:t>
      </w:r>
      <w:r w:rsidR="00A429BF" w:rsidRPr="00735B95">
        <w:rPr>
          <w:sz w:val="18"/>
        </w:rPr>
        <w:t xml:space="preserve">estimates </w:t>
      </w:r>
      <w:proofErr w:type="gramStart"/>
      <w:r w:rsidR="00A429BF" w:rsidRPr="00735B95">
        <w:rPr>
          <w:sz w:val="18"/>
        </w:rPr>
        <w:t>only,</w:t>
      </w:r>
      <w:r w:rsidRPr="00735B95">
        <w:rPr>
          <w:sz w:val="18"/>
        </w:rPr>
        <w:t xml:space="preserve"> and</w:t>
      </w:r>
      <w:proofErr w:type="gramEnd"/>
      <w:r w:rsidRPr="00735B95">
        <w:rPr>
          <w:sz w:val="18"/>
        </w:rPr>
        <w:t xml:space="preserve"> may be subject to change without necessitating an amendment to the RFP.</w:t>
      </w:r>
      <w:bookmarkStart w:id="21" w:name="_Toc377565311"/>
    </w:p>
    <w:p w14:paraId="097C2670" w14:textId="77777777" w:rsidR="001206A3" w:rsidRPr="00735B95" w:rsidRDefault="001206A3" w:rsidP="003632AB">
      <w:pPr>
        <w:pStyle w:val="Heading2"/>
        <w:numPr>
          <w:ilvl w:val="0"/>
          <w:numId w:val="14"/>
        </w:numPr>
        <w:ind w:left="360"/>
        <w:rPr>
          <w:rFonts w:cs="Times New Roman"/>
          <w:i w:val="0"/>
        </w:rPr>
      </w:pPr>
      <w:bookmarkStart w:id="22" w:name="_Toc66786992"/>
      <w:r w:rsidRPr="00735B95">
        <w:rPr>
          <w:rFonts w:cs="Times New Roman"/>
          <w:i w:val="0"/>
        </w:rPr>
        <w:t>EXPLANATION OF EVENTS</w:t>
      </w:r>
      <w:bookmarkEnd w:id="21"/>
      <w:bookmarkEnd w:id="22"/>
    </w:p>
    <w:p w14:paraId="7ADB5C98" w14:textId="77777777" w:rsidR="001206A3" w:rsidRPr="00735B95" w:rsidRDefault="001206A3"/>
    <w:p w14:paraId="4C7C1F1D" w14:textId="77777777" w:rsidR="001206A3" w:rsidRPr="00735B95" w:rsidRDefault="001206A3">
      <w:r w:rsidRPr="00735B95">
        <w:t xml:space="preserve">The following paragraphs describe the activities listed in the </w:t>
      </w:r>
      <w:r w:rsidR="0070266E" w:rsidRPr="00735B95">
        <w:t xml:space="preserve">Sequence </w:t>
      </w:r>
      <w:r w:rsidRPr="00735B95">
        <w:t xml:space="preserve">of </w:t>
      </w:r>
      <w:r w:rsidR="0070266E" w:rsidRPr="00735B95">
        <w:t xml:space="preserve">Events </w:t>
      </w:r>
      <w:r w:rsidRPr="00735B95">
        <w:t>shown in Section II</w:t>
      </w:r>
      <w:r w:rsidR="00CA7629" w:rsidRPr="00735B95">
        <w:t>.</w:t>
      </w:r>
      <w:r w:rsidRPr="00735B95">
        <w:t>A</w:t>
      </w:r>
      <w:r w:rsidR="00CA7629" w:rsidRPr="00735B95">
        <w:t>.</w:t>
      </w:r>
      <w:r w:rsidRPr="00735B95">
        <w:t>, above.</w:t>
      </w:r>
    </w:p>
    <w:p w14:paraId="50C28AF4" w14:textId="1CAE4431" w:rsidR="001206A3" w:rsidRPr="00735B95" w:rsidRDefault="001206A3" w:rsidP="006D48F5">
      <w:pPr>
        <w:pStyle w:val="Heading3"/>
        <w:numPr>
          <w:ilvl w:val="0"/>
          <w:numId w:val="15"/>
        </w:numPr>
        <w:rPr>
          <w:rFonts w:cs="Times New Roman"/>
        </w:rPr>
      </w:pPr>
      <w:bookmarkStart w:id="23" w:name="_Toc377565312"/>
      <w:bookmarkStart w:id="24" w:name="_Toc66786993"/>
      <w:r w:rsidRPr="00735B95">
        <w:rPr>
          <w:rFonts w:cs="Times New Roman"/>
        </w:rPr>
        <w:t>Issu</w:t>
      </w:r>
      <w:r w:rsidR="00C35B36">
        <w:rPr>
          <w:rFonts w:cs="Times New Roman"/>
        </w:rPr>
        <w:t xml:space="preserve">e </w:t>
      </w:r>
      <w:r w:rsidRPr="00735B95">
        <w:rPr>
          <w:rFonts w:cs="Times New Roman"/>
        </w:rPr>
        <w:t>RFP</w:t>
      </w:r>
      <w:bookmarkEnd w:id="23"/>
      <w:bookmarkEnd w:id="24"/>
    </w:p>
    <w:p w14:paraId="5259904D" w14:textId="77777777" w:rsidR="001206A3" w:rsidRPr="00735B95" w:rsidRDefault="001206A3"/>
    <w:p w14:paraId="5101B5C2" w14:textId="03ABFA52" w:rsidR="003A056C" w:rsidRDefault="001206A3" w:rsidP="003A056C">
      <w:pPr>
        <w:ind w:left="748"/>
      </w:pPr>
      <w:r w:rsidRPr="00735B95">
        <w:t>This RFP is being</w:t>
      </w:r>
      <w:r w:rsidR="00F92951" w:rsidRPr="00735B95">
        <w:t xml:space="preserve"> issued on behalf of </w:t>
      </w:r>
      <w:r w:rsidRPr="00735B95">
        <w:t xml:space="preserve">the New Mexico State </w:t>
      </w:r>
      <w:r w:rsidR="00F33CCA">
        <w:t xml:space="preserve">Aging and Long-Term Services </w:t>
      </w:r>
      <w:r w:rsidR="00307C5D" w:rsidRPr="00735B95">
        <w:t>on</w:t>
      </w:r>
      <w:r w:rsidR="007147C1" w:rsidRPr="003B2F03">
        <w:t xml:space="preserve"> the date indicated in Section II.A, Sequence of Events</w:t>
      </w:r>
      <w:r w:rsidRPr="003B2F03">
        <w:t>.</w:t>
      </w:r>
      <w:r w:rsidRPr="00735B95">
        <w:t xml:space="preserve"> </w:t>
      </w:r>
    </w:p>
    <w:p w14:paraId="77AEC49F" w14:textId="2701C067" w:rsidR="003B2F03" w:rsidRDefault="003B2F03" w:rsidP="003A056C">
      <w:pPr>
        <w:ind w:left="748"/>
      </w:pPr>
    </w:p>
    <w:p w14:paraId="093EE957" w14:textId="77777777" w:rsidR="008F120C" w:rsidRPr="00735B95" w:rsidRDefault="008F120C" w:rsidP="003A056C">
      <w:pPr>
        <w:ind w:left="748"/>
      </w:pPr>
    </w:p>
    <w:p w14:paraId="49A6C0DF" w14:textId="080BA621" w:rsidR="001206A3" w:rsidRPr="00735B95" w:rsidRDefault="004C782B" w:rsidP="006D48F5">
      <w:pPr>
        <w:pStyle w:val="Heading3"/>
        <w:numPr>
          <w:ilvl w:val="0"/>
          <w:numId w:val="15"/>
        </w:numPr>
        <w:rPr>
          <w:rFonts w:cs="Times New Roman"/>
        </w:rPr>
      </w:pPr>
      <w:bookmarkStart w:id="25" w:name="_Toc66786994"/>
      <w:r w:rsidRPr="00735B95">
        <w:rPr>
          <w:rFonts w:cs="Times New Roman"/>
        </w:rPr>
        <w:t xml:space="preserve">Acknowledgement </w:t>
      </w:r>
      <w:r w:rsidR="00820E11" w:rsidRPr="00735B95">
        <w:rPr>
          <w:rFonts w:cs="Times New Roman"/>
        </w:rPr>
        <w:t xml:space="preserve">of </w:t>
      </w:r>
      <w:r w:rsidRPr="00735B95">
        <w:rPr>
          <w:rFonts w:cs="Times New Roman"/>
        </w:rPr>
        <w:t>Receipt</w:t>
      </w:r>
      <w:r w:rsidR="00C35B36">
        <w:rPr>
          <w:rFonts w:cs="Times New Roman"/>
        </w:rPr>
        <w:t xml:space="preserve"> Form</w:t>
      </w:r>
      <w:bookmarkEnd w:id="25"/>
    </w:p>
    <w:p w14:paraId="1D420C59" w14:textId="77777777" w:rsidR="001206A3" w:rsidRPr="00735B95" w:rsidRDefault="001206A3"/>
    <w:p w14:paraId="09E063F0" w14:textId="725796ED" w:rsidR="001206A3" w:rsidRPr="00735B95" w:rsidRDefault="001206A3" w:rsidP="00F40397">
      <w:pPr>
        <w:ind w:left="748"/>
      </w:pPr>
      <w:r w:rsidRPr="00735B95">
        <w:t>Potential Offerors</w:t>
      </w:r>
      <w:r w:rsidR="004B6BD1">
        <w:t xml:space="preserve"> may</w:t>
      </w:r>
      <w:r w:rsidR="00D749E0" w:rsidRPr="00735B95">
        <w:t xml:space="preserve"> e-mail</w:t>
      </w:r>
      <w:r w:rsidRPr="00735B95">
        <w:t xml:space="preserve"> the Acknowledgement of Receipt Form </w:t>
      </w:r>
      <w:r w:rsidR="0070266E" w:rsidRPr="00735B95">
        <w:t>(APPENDIX A)</w:t>
      </w:r>
      <w:r w:rsidRPr="00735B95">
        <w:t xml:space="preserve">, to </w:t>
      </w:r>
      <w:r w:rsidR="00C03AE1" w:rsidRPr="00735B95">
        <w:t xml:space="preserve">the </w:t>
      </w:r>
      <w:r w:rsidR="00A15D17">
        <w:t>Procurement Manager</w:t>
      </w:r>
      <w:r w:rsidR="00C03AE1" w:rsidRPr="00735B95">
        <w:t>,</w:t>
      </w:r>
      <w:r w:rsidR="00A15D17">
        <w:t xml:space="preserve"> Marlene Acosta at </w:t>
      </w:r>
      <w:r w:rsidR="00A15D17" w:rsidRPr="002F78AA">
        <w:rPr>
          <w:u w:val="single"/>
        </w:rPr>
        <w:t>marlene.acosta@state.nm.us</w:t>
      </w:r>
      <w:r w:rsidR="00C03AE1" w:rsidRPr="002F78AA">
        <w:t xml:space="preserve"> </w:t>
      </w:r>
      <w:r w:rsidR="00C03AE1" w:rsidRPr="00735B95">
        <w:t xml:space="preserve">to </w:t>
      </w:r>
      <w:r w:rsidRPr="00735B95">
        <w:t xml:space="preserve">have their organization placed on the procurement </w:t>
      </w:r>
      <w:r w:rsidR="005B11E8" w:rsidRPr="00735B95">
        <w:t>Distribution List</w:t>
      </w:r>
      <w:r w:rsidRPr="00735B95">
        <w:t xml:space="preserve">.  The form </w:t>
      </w:r>
      <w:r w:rsidR="0070266E" w:rsidRPr="00735B95">
        <w:t xml:space="preserve">must </w:t>
      </w:r>
      <w:r w:rsidR="00352289" w:rsidRPr="00735B95">
        <w:t>be</w:t>
      </w:r>
      <w:r w:rsidRPr="00735B95">
        <w:t xml:space="preserve"> returned to </w:t>
      </w:r>
      <w:r w:rsidRPr="00735B95">
        <w:lastRenderedPageBreak/>
        <w:t xml:space="preserve">the </w:t>
      </w:r>
      <w:r w:rsidR="00A15D17">
        <w:t>Procurement Manager</w:t>
      </w:r>
      <w:r w:rsidRPr="00735B95">
        <w:t xml:space="preserve"> by</w:t>
      </w:r>
      <w:r w:rsidR="00F92951" w:rsidRPr="00735B95">
        <w:t xml:space="preserve"> </w:t>
      </w:r>
      <w:r w:rsidR="00BE2AD5" w:rsidRPr="00A15D17">
        <w:t>3</w:t>
      </w:r>
      <w:r w:rsidR="00BE2AD5" w:rsidRPr="00735B95">
        <w:t>:00 pm MST</w:t>
      </w:r>
      <w:r w:rsidR="001405E3" w:rsidRPr="00735B95">
        <w:t xml:space="preserve"> </w:t>
      </w:r>
      <w:r w:rsidR="001405E3" w:rsidRPr="00A15D17">
        <w:t xml:space="preserve">on </w:t>
      </w:r>
      <w:r w:rsidR="007147C1" w:rsidRPr="00A15D17">
        <w:t>the date indicated in Section II.A, Sequence of Events</w:t>
      </w:r>
    </w:p>
    <w:p w14:paraId="0066AB1C" w14:textId="77777777" w:rsidR="003568FD" w:rsidRPr="00735B95" w:rsidRDefault="003568FD" w:rsidP="003A056C">
      <w:pPr>
        <w:ind w:left="748"/>
      </w:pPr>
    </w:p>
    <w:p w14:paraId="7DBEF822" w14:textId="5C2CBF5D" w:rsidR="001206A3" w:rsidRPr="00735B95" w:rsidRDefault="001206A3" w:rsidP="003A056C">
      <w:pPr>
        <w:ind w:left="748"/>
      </w:pPr>
      <w:r w:rsidRPr="00735B95">
        <w:t xml:space="preserve">The procurement </w:t>
      </w:r>
      <w:r w:rsidR="00352289" w:rsidRPr="00735B95">
        <w:t>d</w:t>
      </w:r>
      <w:r w:rsidR="005B11E8" w:rsidRPr="00735B95">
        <w:t xml:space="preserve">istribution </w:t>
      </w:r>
      <w:r w:rsidRPr="00735B95">
        <w:t>list will be used for the distribution of written responses to questions</w:t>
      </w:r>
      <w:r w:rsidR="005B11E8" w:rsidRPr="00735B95">
        <w:t>,</w:t>
      </w:r>
      <w:r w:rsidR="0070266E" w:rsidRPr="00735B95">
        <w:t xml:space="preserve"> and/or any amendments to the RFP</w:t>
      </w:r>
      <w:r w:rsidRPr="00735B95">
        <w:t xml:space="preserve">.  Failure to return the Acknowledgement of Receipt </w:t>
      </w:r>
      <w:r w:rsidR="0070266E" w:rsidRPr="00735B95">
        <w:t xml:space="preserve">Form </w:t>
      </w:r>
      <w:r w:rsidR="005B11E8" w:rsidRPr="00735B95">
        <w:t xml:space="preserve">does not prohibit potential Offerors from submitting a response to this RFP.  However, by not returning the Acknowledgement of Receipt Form, </w:t>
      </w:r>
      <w:r w:rsidRPr="00735B95">
        <w:t xml:space="preserve">the potential </w:t>
      </w:r>
      <w:r w:rsidR="00655A90" w:rsidRPr="00735B95">
        <w:t>Offeror’s</w:t>
      </w:r>
      <w:r w:rsidRPr="00735B95">
        <w:t xml:space="preserve"> </w:t>
      </w:r>
      <w:r w:rsidR="005B11E8" w:rsidRPr="00735B95">
        <w:t xml:space="preserve">representative </w:t>
      </w:r>
      <w:r w:rsidRPr="00735B95">
        <w:t xml:space="preserve">shall not </w:t>
      </w:r>
      <w:r w:rsidR="005B11E8" w:rsidRPr="00735B95">
        <w:t xml:space="preserve">be included </w:t>
      </w:r>
      <w:r w:rsidRPr="00735B95">
        <w:t xml:space="preserve">on the </w:t>
      </w:r>
      <w:r w:rsidR="00352289" w:rsidRPr="00735B95">
        <w:t>d</w:t>
      </w:r>
      <w:r w:rsidR="005B11E8" w:rsidRPr="00735B95">
        <w:t xml:space="preserve">istribution </w:t>
      </w:r>
      <w:proofErr w:type="gramStart"/>
      <w:r w:rsidRPr="00735B95">
        <w:t>list</w:t>
      </w:r>
      <w:r w:rsidR="005B11E8" w:rsidRPr="00735B95">
        <w:t>, and</w:t>
      </w:r>
      <w:proofErr w:type="gramEnd"/>
      <w:r w:rsidR="005B11E8" w:rsidRPr="00735B95">
        <w:t xml:space="preserve"> will be solely responsible for obtaining from the Procurement Library (Section I.</w:t>
      </w:r>
      <w:r w:rsidR="005F7C3F">
        <w:t>F</w:t>
      </w:r>
      <w:r w:rsidR="005B11E8" w:rsidRPr="00735B95">
        <w:t>.) responses to written questions and any amendments to the RFP</w:t>
      </w:r>
      <w:r w:rsidRPr="00735B95">
        <w:t>.</w:t>
      </w:r>
    </w:p>
    <w:p w14:paraId="22421B94" w14:textId="77777777" w:rsidR="001D0301" w:rsidRPr="00735B95" w:rsidRDefault="001D0301" w:rsidP="006D48F5">
      <w:pPr>
        <w:pStyle w:val="Heading3"/>
        <w:numPr>
          <w:ilvl w:val="0"/>
          <w:numId w:val="15"/>
        </w:numPr>
        <w:rPr>
          <w:rFonts w:cs="Times New Roman"/>
        </w:rPr>
      </w:pPr>
      <w:bookmarkStart w:id="26" w:name="_Toc377565314"/>
      <w:bookmarkStart w:id="27" w:name="_Toc66786995"/>
      <w:r w:rsidRPr="00735B95">
        <w:rPr>
          <w:rFonts w:cs="Times New Roman"/>
        </w:rPr>
        <w:t>Pre-Proposal Conference</w:t>
      </w:r>
      <w:bookmarkEnd w:id="26"/>
      <w:bookmarkEnd w:id="27"/>
    </w:p>
    <w:p w14:paraId="5D28BBEE" w14:textId="77777777" w:rsidR="001D0301" w:rsidRPr="00735B95" w:rsidRDefault="001D0301" w:rsidP="001D0301">
      <w:pPr>
        <w:jc w:val="both"/>
        <w:rPr>
          <w:b/>
          <w:sz w:val="22"/>
          <w:szCs w:val="22"/>
        </w:rPr>
      </w:pPr>
    </w:p>
    <w:p w14:paraId="7EBE7804" w14:textId="5D08B84D" w:rsidR="001D0301" w:rsidRPr="00735B95" w:rsidRDefault="001D0301" w:rsidP="001D0301">
      <w:pPr>
        <w:ind w:left="720"/>
        <w:jc w:val="both"/>
      </w:pPr>
      <w:r w:rsidRPr="00735B95">
        <w:t xml:space="preserve">A pre-proposal conference will be held as indicated in </w:t>
      </w:r>
      <w:r w:rsidR="0070266E" w:rsidRPr="00735B95">
        <w:t xml:space="preserve">Section II.A, Sequence </w:t>
      </w:r>
      <w:r w:rsidRPr="00735B95">
        <w:t xml:space="preserve">of </w:t>
      </w:r>
      <w:r w:rsidR="0070266E" w:rsidRPr="00735B95">
        <w:t xml:space="preserve">Events, </w:t>
      </w:r>
      <w:r w:rsidRPr="00735B95">
        <w:t xml:space="preserve">beginning at </w:t>
      </w:r>
      <w:r w:rsidR="002F78AA">
        <w:t>10:00AM</w:t>
      </w:r>
      <w:r w:rsidR="0070266E" w:rsidRPr="00735B95">
        <w:t xml:space="preserve"> MST/MDT</w:t>
      </w:r>
      <w:r w:rsidRPr="00735B95">
        <w:t xml:space="preserve"> </w:t>
      </w:r>
      <w:r w:rsidR="00C6337C">
        <w:t xml:space="preserve">via </w:t>
      </w:r>
      <w:r w:rsidR="002F78AA">
        <w:t>a Teams Meeting online</w:t>
      </w:r>
      <w:r w:rsidR="00C6337C">
        <w:t>.</w:t>
      </w:r>
      <w:r w:rsidRPr="00735B95">
        <w:t xml:space="preserve">  </w:t>
      </w:r>
      <w:r w:rsidRPr="00735B95">
        <w:rPr>
          <w:b/>
        </w:rPr>
        <w:t>Potential Offeror(s)</w:t>
      </w:r>
      <w:r w:rsidR="002F78AA">
        <w:rPr>
          <w:b/>
        </w:rPr>
        <w:t xml:space="preserve"> </w:t>
      </w:r>
      <w:r w:rsidR="0055195A">
        <w:rPr>
          <w:b/>
        </w:rPr>
        <w:t xml:space="preserve">are asked </w:t>
      </w:r>
      <w:r w:rsidR="002F78AA">
        <w:rPr>
          <w:b/>
        </w:rPr>
        <w:t xml:space="preserve">to contact the Procurement Manager no later than March 29, 2021 </w:t>
      </w:r>
      <w:proofErr w:type="gramStart"/>
      <w:r w:rsidR="002F78AA">
        <w:rPr>
          <w:b/>
        </w:rPr>
        <w:t>in order to</w:t>
      </w:r>
      <w:proofErr w:type="gramEnd"/>
      <w:r w:rsidR="002F78AA">
        <w:rPr>
          <w:b/>
        </w:rPr>
        <w:t xml:space="preserve"> be included on the Preproposal Conference Teams Meeting Invitation and</w:t>
      </w:r>
      <w:r w:rsidRPr="00735B95">
        <w:rPr>
          <w:b/>
        </w:rPr>
        <w:t xml:space="preserve"> are encouraged to submit written questions in advance of the conference to the Procurement Manager</w:t>
      </w:r>
      <w:r w:rsidRPr="00735B95">
        <w:t xml:space="preserve"> (see Section I</w:t>
      </w:r>
      <w:r w:rsidR="0096793B" w:rsidRPr="00735B95">
        <w:t>.</w:t>
      </w:r>
      <w:r w:rsidRPr="00735B95">
        <w:t xml:space="preserve">D).  The identity of the organization submitting the question(s) will not be revealed.  </w:t>
      </w:r>
      <w:r w:rsidRPr="00506DAA">
        <w:t>Additional</w:t>
      </w:r>
      <w:r w:rsidRPr="00735B95">
        <w:t xml:space="preserve"> written questions may be submitted at the conference.  </w:t>
      </w:r>
      <w:r w:rsidR="00506DAA">
        <w:t xml:space="preserve">All questions answered during the Pre-Proposal Conference will be considered </w:t>
      </w:r>
      <w:r w:rsidR="00506DAA" w:rsidRPr="00506DAA">
        <w:rPr>
          <w:b/>
          <w:u w:val="single"/>
        </w:rPr>
        <w:t>unofficial</w:t>
      </w:r>
      <w:r w:rsidR="00506DAA">
        <w:t xml:space="preserve"> until they are posted in writing.  </w:t>
      </w:r>
      <w:r w:rsidRPr="00735B95">
        <w:t>All written q</w:t>
      </w:r>
      <w:r w:rsidR="00BE2AD5" w:rsidRPr="00735B95">
        <w:t xml:space="preserve">uestions will be addressed in writing on the date listed in </w:t>
      </w:r>
      <w:r w:rsidR="00D749E0" w:rsidRPr="00735B95">
        <w:t xml:space="preserve">Section II.A, </w:t>
      </w:r>
      <w:r w:rsidR="00BE2AD5" w:rsidRPr="00735B95">
        <w:t>Sequence of Events.</w:t>
      </w:r>
      <w:r w:rsidRPr="00735B95">
        <w:t xml:space="preserve"> A public log will be kept of the names of potential Offeror(s) that attended the pre-proposal conference.</w:t>
      </w:r>
    </w:p>
    <w:p w14:paraId="6C0F3A7F" w14:textId="77777777" w:rsidR="001D0301" w:rsidRPr="00735B95" w:rsidRDefault="001D0301" w:rsidP="001D0301">
      <w:pPr>
        <w:ind w:left="720"/>
        <w:jc w:val="both"/>
      </w:pPr>
    </w:p>
    <w:p w14:paraId="1F43FC85" w14:textId="1EF40E0B" w:rsidR="00C45C01" w:rsidRPr="00735B95" w:rsidRDefault="001D0301" w:rsidP="001D0301">
      <w:pPr>
        <w:ind w:left="720"/>
        <w:jc w:val="both"/>
      </w:pPr>
      <w:r w:rsidRPr="00735B95">
        <w:t>Attendance at the pre-proposal conference is highly recommended, but not a prerequisite for submission of a proposal</w:t>
      </w:r>
      <w:r w:rsidR="009861D2">
        <w:t>.</w:t>
      </w:r>
    </w:p>
    <w:p w14:paraId="1232B593" w14:textId="0A30A75A" w:rsidR="001206A3" w:rsidRPr="00735B95" w:rsidRDefault="001206A3" w:rsidP="006D48F5">
      <w:pPr>
        <w:pStyle w:val="Heading3"/>
        <w:numPr>
          <w:ilvl w:val="0"/>
          <w:numId w:val="15"/>
        </w:numPr>
        <w:rPr>
          <w:rFonts w:cs="Times New Roman"/>
        </w:rPr>
      </w:pPr>
      <w:bookmarkStart w:id="28" w:name="_Toc312927530"/>
      <w:bookmarkStart w:id="29" w:name="_Toc377565315"/>
      <w:bookmarkStart w:id="30" w:name="_Toc66786996"/>
      <w:r w:rsidRPr="00735B95">
        <w:rPr>
          <w:rFonts w:cs="Times New Roman"/>
        </w:rPr>
        <w:t>Deadline to Submit Written Questions</w:t>
      </w:r>
      <w:bookmarkEnd w:id="28"/>
      <w:bookmarkEnd w:id="29"/>
      <w:bookmarkEnd w:id="30"/>
    </w:p>
    <w:p w14:paraId="3E6C707D" w14:textId="77777777" w:rsidR="001206A3" w:rsidRPr="00735B95" w:rsidRDefault="001206A3"/>
    <w:p w14:paraId="61244C11" w14:textId="289543EA" w:rsidR="001206A3" w:rsidRPr="00735B95" w:rsidRDefault="001206A3" w:rsidP="003A056C">
      <w:pPr>
        <w:ind w:left="748"/>
      </w:pPr>
      <w:r w:rsidRPr="00735B95">
        <w:t xml:space="preserve">Potential Offerors may submit written questions to the Procurement Manager as to the intent or clarity of this RFP until </w:t>
      </w:r>
      <w:r w:rsidR="009861D2" w:rsidRPr="009861D2">
        <w:t>3:00</w:t>
      </w:r>
      <w:r w:rsidR="002F78AA" w:rsidRPr="009861D2">
        <w:t>PM MST</w:t>
      </w:r>
      <w:r w:rsidR="0070266E" w:rsidRPr="009861D2">
        <w:t>/MDT</w:t>
      </w:r>
      <w:r w:rsidR="00EF51A7" w:rsidRPr="00735B95">
        <w:t xml:space="preserve"> </w:t>
      </w:r>
      <w:r w:rsidR="001D0301" w:rsidRPr="00735B95">
        <w:t xml:space="preserve">as indicated in </w:t>
      </w:r>
      <w:r w:rsidR="0070266E" w:rsidRPr="00735B95">
        <w:t xml:space="preserve">Section II.A, Sequence </w:t>
      </w:r>
      <w:r w:rsidR="001D0301" w:rsidRPr="00735B95">
        <w:t xml:space="preserve">of </w:t>
      </w:r>
      <w:r w:rsidR="0070266E" w:rsidRPr="00735B95">
        <w:t>Events</w:t>
      </w:r>
      <w:r w:rsidRPr="00735B95">
        <w:t>.  All written questions must be addressed to the Procurement Manager as de</w:t>
      </w:r>
      <w:r w:rsidR="009D6209" w:rsidRPr="00735B95">
        <w:t>clared in Section I</w:t>
      </w:r>
      <w:r w:rsidR="00B90974" w:rsidRPr="00735B95">
        <w:t>.</w:t>
      </w:r>
      <w:r w:rsidR="009D6209" w:rsidRPr="00735B95">
        <w:t>D</w:t>
      </w:r>
      <w:r w:rsidRPr="00735B95">
        <w:t xml:space="preserve">. </w:t>
      </w:r>
      <w:r w:rsidR="00AC52D4" w:rsidRPr="00735B95">
        <w:t>Questions shall be clearly labeled and shall cite the Section(s) in the RFP or other document which form the basis of the question.</w:t>
      </w:r>
    </w:p>
    <w:p w14:paraId="48870E27" w14:textId="77777777" w:rsidR="001206A3" w:rsidRPr="00735B95" w:rsidRDefault="001206A3" w:rsidP="006D48F5">
      <w:pPr>
        <w:pStyle w:val="Heading3"/>
        <w:numPr>
          <w:ilvl w:val="0"/>
          <w:numId w:val="15"/>
        </w:numPr>
        <w:rPr>
          <w:rFonts w:cs="Times New Roman"/>
        </w:rPr>
      </w:pPr>
      <w:bookmarkStart w:id="31" w:name="_Toc377565316"/>
      <w:bookmarkStart w:id="32" w:name="_Toc66786997"/>
      <w:r w:rsidRPr="00735B95">
        <w:rPr>
          <w:rFonts w:cs="Times New Roman"/>
        </w:rPr>
        <w:t>Response to Written Questions</w:t>
      </w:r>
      <w:bookmarkEnd w:id="31"/>
      <w:bookmarkEnd w:id="32"/>
    </w:p>
    <w:p w14:paraId="0036D02E" w14:textId="77777777" w:rsidR="001206A3" w:rsidRPr="00735B95" w:rsidRDefault="001206A3"/>
    <w:p w14:paraId="51DD184D" w14:textId="77777777" w:rsidR="00343E51" w:rsidRPr="00735B95" w:rsidRDefault="001206A3" w:rsidP="003A056C">
      <w:pPr>
        <w:ind w:left="748"/>
      </w:pPr>
      <w:r w:rsidRPr="00735B95">
        <w:t xml:space="preserve">Written responses to </w:t>
      </w:r>
      <w:r w:rsidR="00CF4F54" w:rsidRPr="00735B95">
        <w:t xml:space="preserve">the </w:t>
      </w:r>
      <w:r w:rsidRPr="00735B95">
        <w:t xml:space="preserve">written questions will be </w:t>
      </w:r>
      <w:r w:rsidR="00CF4F54" w:rsidRPr="00735B95">
        <w:t>provided via e-mail, on or before the date</w:t>
      </w:r>
      <w:r w:rsidR="001D0301" w:rsidRPr="00735B95">
        <w:t xml:space="preserve"> indicated in </w:t>
      </w:r>
      <w:r w:rsidR="00B90974" w:rsidRPr="00735B95">
        <w:t xml:space="preserve">Section II.A, Sequence </w:t>
      </w:r>
      <w:r w:rsidR="001D0301" w:rsidRPr="00735B95">
        <w:t xml:space="preserve">of </w:t>
      </w:r>
      <w:r w:rsidR="00B90974" w:rsidRPr="00735B95">
        <w:t xml:space="preserve">Events, </w:t>
      </w:r>
      <w:r w:rsidRPr="00735B95">
        <w:t xml:space="preserve">to all potential </w:t>
      </w:r>
      <w:r w:rsidR="005E444A" w:rsidRPr="00735B95">
        <w:t>O</w:t>
      </w:r>
      <w:r w:rsidRPr="00735B95">
        <w:t>fferors</w:t>
      </w:r>
      <w:r w:rsidR="00CF4F54" w:rsidRPr="00735B95">
        <w:t xml:space="preserve"> who timely submitted an Acknowledgement of Receipt Form (Section II.B.2 and A</w:t>
      </w:r>
      <w:r w:rsidR="00343E51" w:rsidRPr="00735B95">
        <w:t>PPENDIX</w:t>
      </w:r>
      <w:r w:rsidR="00CF4F54" w:rsidRPr="00735B95">
        <w:t xml:space="preserve"> A).</w:t>
      </w:r>
      <w:r w:rsidR="0003665B" w:rsidRPr="00735B95">
        <w:t xml:space="preserve"> </w:t>
      </w:r>
    </w:p>
    <w:p w14:paraId="29FA2688" w14:textId="77777777" w:rsidR="003C1F67" w:rsidRPr="00735B95" w:rsidRDefault="003C1F67" w:rsidP="003A056C">
      <w:pPr>
        <w:ind w:left="748"/>
      </w:pPr>
    </w:p>
    <w:p w14:paraId="7CA4E820" w14:textId="4E70335A" w:rsidR="001206A3" w:rsidRDefault="0096793B" w:rsidP="003A056C">
      <w:pPr>
        <w:ind w:left="748"/>
      </w:pPr>
      <w:r w:rsidRPr="00735B95">
        <w:t>An electronic version of the Questions and Answers</w:t>
      </w:r>
      <w:r w:rsidR="0003665B" w:rsidRPr="00735B95">
        <w:t xml:space="preserve"> will be posted to: </w:t>
      </w:r>
    </w:p>
    <w:p w14:paraId="0DB743A0" w14:textId="447C048C" w:rsidR="00130BD2" w:rsidRPr="00735B95" w:rsidRDefault="006B784C" w:rsidP="003A056C">
      <w:pPr>
        <w:ind w:left="748"/>
      </w:pPr>
      <w:hyperlink r:id="rId21" w:history="1">
        <w:r w:rsidR="00130BD2" w:rsidRPr="00144CB1">
          <w:rPr>
            <w:rStyle w:val="Hyperlink"/>
          </w:rPr>
          <w:t>http://www.nmaging.state.nm.us/partners.aspx</w:t>
        </w:r>
      </w:hyperlink>
    </w:p>
    <w:p w14:paraId="5D6A00B8" w14:textId="77777777" w:rsidR="000074FD" w:rsidRPr="00862959" w:rsidRDefault="000074FD" w:rsidP="006D48F5">
      <w:pPr>
        <w:pStyle w:val="Heading3"/>
        <w:numPr>
          <w:ilvl w:val="0"/>
          <w:numId w:val="15"/>
        </w:numPr>
        <w:rPr>
          <w:rFonts w:cs="Times New Roman"/>
        </w:rPr>
      </w:pPr>
      <w:bookmarkStart w:id="33" w:name="_Toc377565317"/>
      <w:bookmarkStart w:id="34" w:name="_Toc66786998"/>
      <w:r w:rsidRPr="00862959">
        <w:rPr>
          <w:rFonts w:cs="Times New Roman"/>
        </w:rPr>
        <w:t>Submission of Proposal</w:t>
      </w:r>
      <w:bookmarkEnd w:id="33"/>
      <w:bookmarkEnd w:id="34"/>
    </w:p>
    <w:p w14:paraId="46AA7EAA" w14:textId="77777777" w:rsidR="000074FD" w:rsidRPr="00735B95" w:rsidRDefault="000074FD" w:rsidP="000074FD"/>
    <w:p w14:paraId="7B530803" w14:textId="51187088" w:rsidR="00FA76AF" w:rsidRDefault="00FA76AF" w:rsidP="0031471A">
      <w:pPr>
        <w:ind w:left="720"/>
      </w:pPr>
      <w:r w:rsidRPr="00130BD2">
        <w:t xml:space="preserve">At this time, only </w:t>
      </w:r>
      <w:r w:rsidRPr="00130BD2">
        <w:rPr>
          <w:b/>
          <w:u w:val="single"/>
        </w:rPr>
        <w:t>electronic</w:t>
      </w:r>
      <w:r w:rsidRPr="00130BD2">
        <w:t xml:space="preserve"> proposal submission is allowed.  </w:t>
      </w:r>
      <w:r w:rsidR="00130BD2" w:rsidRPr="00130BD2">
        <w:rPr>
          <w:b/>
          <w:u w:val="single"/>
        </w:rPr>
        <w:t>H</w:t>
      </w:r>
      <w:r w:rsidR="00130BD2">
        <w:rPr>
          <w:b/>
          <w:u w:val="single"/>
        </w:rPr>
        <w:t xml:space="preserve">ardcopy proposals will not be accepted. </w:t>
      </w:r>
    </w:p>
    <w:p w14:paraId="61293BD2" w14:textId="5262D2DF" w:rsidR="00FA76AF" w:rsidRDefault="00FA76AF" w:rsidP="0031471A">
      <w:pPr>
        <w:ind w:left="720"/>
      </w:pPr>
    </w:p>
    <w:p w14:paraId="15CA2836" w14:textId="35EA44ED" w:rsidR="00DE1772" w:rsidRPr="00735B95" w:rsidRDefault="000074FD" w:rsidP="0031471A">
      <w:pPr>
        <w:ind w:left="720"/>
      </w:pPr>
      <w:r w:rsidRPr="00735B95">
        <w:lastRenderedPageBreak/>
        <w:t xml:space="preserve">ALL OFFEROR PROPOSALS MUST BE RECEIVED </w:t>
      </w:r>
      <w:r w:rsidR="00130BD2" w:rsidRPr="00130BD2">
        <w:rPr>
          <w:b/>
          <w:bCs/>
          <w:u w:val="single"/>
        </w:rPr>
        <w:t>VIA EMAIL</w:t>
      </w:r>
      <w:r w:rsidR="00130BD2">
        <w:t xml:space="preserve"> </w:t>
      </w:r>
      <w:r w:rsidRPr="00735B95">
        <w:t xml:space="preserve">FOR REVIEW AND EVALUATION BY THE PROCUREMENT MANAGER OR DESIGNEE NO LATER THAN </w:t>
      </w:r>
      <w:r w:rsidRPr="00122647">
        <w:rPr>
          <w:b/>
          <w:u w:val="single"/>
        </w:rPr>
        <w:t>3:00 PM</w:t>
      </w:r>
      <w:r w:rsidRPr="00735B95">
        <w:t xml:space="preserve"> </w:t>
      </w:r>
      <w:r w:rsidR="00D3279C" w:rsidRPr="00735B95">
        <w:t>MST/MDT</w:t>
      </w:r>
      <w:r w:rsidR="00EF51A7" w:rsidRPr="00735B95">
        <w:t xml:space="preserve"> </w:t>
      </w:r>
      <w:r w:rsidRPr="00735B95">
        <w:t xml:space="preserve">ON </w:t>
      </w:r>
      <w:r w:rsidR="007147C1" w:rsidRPr="00130BD2">
        <w:t>THE DATE INDICATED IN SECTION II.A, SEQUENCE OF EVENTS</w:t>
      </w:r>
      <w:r w:rsidR="002944B8" w:rsidRPr="00130BD2">
        <w:t>.</w:t>
      </w:r>
      <w:r w:rsidR="002944B8" w:rsidRPr="00735B95">
        <w:rPr>
          <w:i/>
        </w:rPr>
        <w:t xml:space="preserve"> </w:t>
      </w:r>
      <w:r w:rsidRPr="00122647">
        <w:rPr>
          <w:rFonts w:ascii="Times New Roman Bold" w:hAnsi="Times New Roman Bold"/>
          <w:b/>
          <w:caps/>
          <w:u w:val="single"/>
        </w:rPr>
        <w:t>Proposals received</w:t>
      </w:r>
      <w:r w:rsidR="00130BD2">
        <w:rPr>
          <w:rFonts w:ascii="Times New Roman Bold" w:hAnsi="Times New Roman Bold"/>
          <w:b/>
          <w:caps/>
          <w:u w:val="single"/>
        </w:rPr>
        <w:t xml:space="preserve"> VIA EMAIL</w:t>
      </w:r>
      <w:r w:rsidRPr="00122647">
        <w:rPr>
          <w:rFonts w:ascii="Times New Roman Bold" w:hAnsi="Times New Roman Bold"/>
          <w:b/>
          <w:caps/>
          <w:u w:val="single"/>
        </w:rPr>
        <w:t xml:space="preserve"> after this deadline will not be accepted.</w:t>
      </w:r>
      <w:r w:rsidRPr="00735B95">
        <w:t xml:space="preserve">  The date and time of receipt will be recorded on each proposal. </w:t>
      </w:r>
    </w:p>
    <w:p w14:paraId="07755B0A" w14:textId="77777777" w:rsidR="000074FD" w:rsidRPr="00735B95" w:rsidRDefault="000074FD" w:rsidP="0031471A">
      <w:pPr>
        <w:ind w:left="720"/>
      </w:pPr>
    </w:p>
    <w:p w14:paraId="3C3243AF" w14:textId="6A5EA858" w:rsidR="001206A3" w:rsidRPr="00735B95" w:rsidRDefault="001206A3" w:rsidP="0031471A">
      <w:pPr>
        <w:ind w:left="720"/>
      </w:pPr>
      <w:bookmarkStart w:id="35" w:name="_Toc312927532"/>
      <w:r w:rsidRPr="004719A7">
        <w:rPr>
          <w:b/>
          <w:i/>
        </w:rPr>
        <w:t xml:space="preserve">Proposals must be </w:t>
      </w:r>
      <w:r w:rsidR="00C6337C" w:rsidRPr="004719A7">
        <w:rPr>
          <w:b/>
          <w:i/>
        </w:rPr>
        <w:t xml:space="preserve">submitted electronically </w:t>
      </w:r>
      <w:r w:rsidR="00130BD2" w:rsidRPr="004719A7">
        <w:rPr>
          <w:b/>
          <w:i/>
        </w:rPr>
        <w:t>via Email.</w:t>
      </w:r>
      <w:r w:rsidRPr="004719A7">
        <w:t xml:space="preserve"> </w:t>
      </w:r>
      <w:r w:rsidR="00CB51D6" w:rsidRPr="004719A7">
        <w:t xml:space="preserve"> </w:t>
      </w:r>
      <w:r w:rsidRPr="004719A7">
        <w:t>Proposals</w:t>
      </w:r>
      <w:r w:rsidRPr="00735B95">
        <w:t xml:space="preserve"> submitted by facsimile, or other electronic means</w:t>
      </w:r>
      <w:r w:rsidR="002927FD" w:rsidRPr="00735B95">
        <w:t xml:space="preserve"> other than through the </w:t>
      </w:r>
      <w:r w:rsidR="00130BD2">
        <w:t>Procurement Managers Email given in this RFP</w:t>
      </w:r>
      <w:r w:rsidRPr="00735B95">
        <w:t>, will not be accepted.</w:t>
      </w:r>
      <w:bookmarkEnd w:id="35"/>
    </w:p>
    <w:p w14:paraId="6F5B5B20" w14:textId="77777777" w:rsidR="001206A3" w:rsidRPr="00735B95" w:rsidRDefault="001206A3" w:rsidP="003A056C">
      <w:pPr>
        <w:ind w:left="748"/>
      </w:pPr>
    </w:p>
    <w:p w14:paraId="1EC3D091" w14:textId="77777777" w:rsidR="001206A3" w:rsidRPr="00735B95" w:rsidRDefault="001206A3" w:rsidP="003A056C">
      <w:pPr>
        <w:ind w:left="748"/>
      </w:pPr>
      <w:r w:rsidRPr="00735B95">
        <w:t>A log will be kept of the names of all Offer</w:t>
      </w:r>
      <w:r w:rsidR="00BE19D6" w:rsidRPr="00735B95">
        <w:t>or</w:t>
      </w:r>
      <w:r w:rsidRPr="00735B95">
        <w:t xml:space="preserve"> organizations that submitted proposals.  Pursuant to </w:t>
      </w:r>
      <w:r w:rsidR="001E7DB8" w:rsidRPr="00735B95">
        <w:t>§</w:t>
      </w:r>
      <w:r w:rsidRPr="00735B95">
        <w:t>13-1-116</w:t>
      </w:r>
      <w:r w:rsidR="00EC60AD" w:rsidRPr="00735B95">
        <w:t>, NMSA 1978</w:t>
      </w:r>
      <w:r w:rsidRPr="00735B95">
        <w:t>, the contents of proposals shall not be disclosed to competing potential Offerors during the negotiation process.  The negotiation process is deemed to be in effect until the contract</w:t>
      </w:r>
      <w:r w:rsidR="00EF51A7" w:rsidRPr="00735B95">
        <w:t xml:space="preserve"> is</w:t>
      </w:r>
      <w:r w:rsidRPr="00735B95">
        <w:t xml:space="preserve"> awarded pursuant to this Request for Proposals</w:t>
      </w:r>
      <w:r w:rsidR="00BE19D6" w:rsidRPr="00735B95">
        <w:t>.  Awarded in this context means the final required state agency signature on the contract(s) resulting from the procurement</w:t>
      </w:r>
      <w:r w:rsidRPr="00735B95">
        <w:t xml:space="preserve"> has been </w:t>
      </w:r>
      <w:r w:rsidR="007400B4" w:rsidRPr="00735B95">
        <w:t>obtained</w:t>
      </w:r>
      <w:r w:rsidRPr="00735B95">
        <w:t>.</w:t>
      </w:r>
    </w:p>
    <w:p w14:paraId="5924FA8E" w14:textId="77777777" w:rsidR="001206A3" w:rsidRPr="00735B95" w:rsidRDefault="001206A3" w:rsidP="006D48F5">
      <w:pPr>
        <w:pStyle w:val="Heading3"/>
        <w:numPr>
          <w:ilvl w:val="0"/>
          <w:numId w:val="15"/>
        </w:numPr>
        <w:rPr>
          <w:rFonts w:cs="Times New Roman"/>
        </w:rPr>
      </w:pPr>
      <w:bookmarkStart w:id="36" w:name="_Toc377565318"/>
      <w:bookmarkStart w:id="37" w:name="_Toc66786999"/>
      <w:r w:rsidRPr="00735B95">
        <w:rPr>
          <w:rFonts w:cs="Times New Roman"/>
        </w:rPr>
        <w:t>Proposal Evaluation</w:t>
      </w:r>
      <w:bookmarkEnd w:id="36"/>
      <w:bookmarkEnd w:id="37"/>
    </w:p>
    <w:p w14:paraId="7AACF60B" w14:textId="77777777" w:rsidR="001206A3" w:rsidRPr="00735B95" w:rsidRDefault="001206A3"/>
    <w:p w14:paraId="586809BE" w14:textId="77777777" w:rsidR="00230CA7" w:rsidRPr="00735B95" w:rsidRDefault="004F24AC" w:rsidP="00EF51A7">
      <w:pPr>
        <w:ind w:left="748"/>
      </w:pPr>
      <w:r w:rsidRPr="00735B95">
        <w:t>A</w:t>
      </w:r>
      <w:r w:rsidR="00655A90" w:rsidRPr="00735B95">
        <w:t>n</w:t>
      </w:r>
      <w:r w:rsidRPr="00735B95">
        <w:t xml:space="preserve"> </w:t>
      </w:r>
      <w:r w:rsidR="002944B8" w:rsidRPr="00735B95">
        <w:t>Evaluation Committee</w:t>
      </w:r>
      <w:r w:rsidR="001206A3" w:rsidRPr="00735B95">
        <w:t xml:space="preserve"> will perform the evaluation of proposals.  This p</w:t>
      </w:r>
      <w:r w:rsidR="00F92951" w:rsidRPr="00735B95">
        <w:t xml:space="preserve">rocess </w:t>
      </w:r>
      <w:r w:rsidR="001D0301" w:rsidRPr="00735B95">
        <w:t xml:space="preserve">will take place as indicated in </w:t>
      </w:r>
      <w:r w:rsidR="00B90974" w:rsidRPr="00735B95">
        <w:t xml:space="preserve">Section II.A, Sequence </w:t>
      </w:r>
      <w:r w:rsidR="001D0301" w:rsidRPr="00735B95">
        <w:t xml:space="preserve">of </w:t>
      </w:r>
      <w:r w:rsidR="00B90974" w:rsidRPr="00735B95">
        <w:t>Events</w:t>
      </w:r>
      <w:r w:rsidR="001206A3" w:rsidRPr="00735B95">
        <w:t>, depending upon the number of proposals received.  During this time, the Procurement Manager may initiate discussions with Offerors who submit responsive or potentially responsive proposals for the purpose of clarifying aspects of the proposals. However, proposals may be accepted and evaluated without such discussion.  Discussions SHALL NOT be initiated by the Offerors.</w:t>
      </w:r>
    </w:p>
    <w:p w14:paraId="2A4AA0B5" w14:textId="77777777" w:rsidR="001206A3" w:rsidRPr="00735B95" w:rsidRDefault="001206A3" w:rsidP="006D48F5">
      <w:pPr>
        <w:pStyle w:val="Heading3"/>
        <w:numPr>
          <w:ilvl w:val="0"/>
          <w:numId w:val="15"/>
        </w:numPr>
        <w:rPr>
          <w:rFonts w:cs="Times New Roman"/>
        </w:rPr>
      </w:pPr>
      <w:bookmarkStart w:id="38" w:name="_Toc312927534"/>
      <w:bookmarkStart w:id="39" w:name="_Toc377565319"/>
      <w:bookmarkStart w:id="40" w:name="_Toc66787000"/>
      <w:r w:rsidRPr="00735B95">
        <w:rPr>
          <w:rFonts w:cs="Times New Roman"/>
        </w:rPr>
        <w:t>Selection of Finalists</w:t>
      </w:r>
      <w:bookmarkEnd w:id="38"/>
      <w:bookmarkEnd w:id="39"/>
      <w:bookmarkEnd w:id="40"/>
    </w:p>
    <w:p w14:paraId="0C03FBB3" w14:textId="77777777" w:rsidR="001206A3" w:rsidRPr="00735B95" w:rsidRDefault="001206A3"/>
    <w:p w14:paraId="0FDBC17F" w14:textId="02737AE9" w:rsidR="001206A3" w:rsidRPr="00735B95" w:rsidRDefault="004F24AC" w:rsidP="003A056C">
      <w:pPr>
        <w:ind w:left="748"/>
      </w:pPr>
      <w:r w:rsidRPr="00735B95">
        <w:t xml:space="preserve">The </w:t>
      </w:r>
      <w:r w:rsidR="002944B8" w:rsidRPr="00735B95">
        <w:t>Evaluation Committee</w:t>
      </w:r>
      <w:r w:rsidR="001206A3" w:rsidRPr="00735B95">
        <w:t xml:space="preserve"> will </w:t>
      </w:r>
      <w:r w:rsidR="009861D2" w:rsidRPr="00735B95">
        <w:t>select,</w:t>
      </w:r>
      <w:r w:rsidR="001206A3" w:rsidRPr="00735B95">
        <w:t xml:space="preserve"> and the Procurement Manager will </w:t>
      </w:r>
      <w:r w:rsidR="00F92951" w:rsidRPr="00735B95">
        <w:t>notify the finalist as per schedule Sec</w:t>
      </w:r>
      <w:r w:rsidR="00564710" w:rsidRPr="00735B95">
        <w:t>tion</w:t>
      </w:r>
      <w:r w:rsidR="00BD1172" w:rsidRPr="00735B95">
        <w:t xml:space="preserve"> </w:t>
      </w:r>
      <w:r w:rsidR="00F92951" w:rsidRPr="00735B95">
        <w:t>II</w:t>
      </w:r>
      <w:r w:rsidR="00655A90" w:rsidRPr="00735B95">
        <w:t>.</w:t>
      </w:r>
      <w:r w:rsidR="00F92951" w:rsidRPr="00735B95">
        <w:t>A</w:t>
      </w:r>
      <w:r w:rsidR="00655A90" w:rsidRPr="00735B95">
        <w:t>,</w:t>
      </w:r>
      <w:r w:rsidR="00F92951" w:rsidRPr="00735B95">
        <w:t xml:space="preserve"> Sequence of Events or as soon as possible</w:t>
      </w:r>
      <w:r w:rsidR="00B90974" w:rsidRPr="00735B95">
        <w:t xml:space="preserve"> thereafter</w:t>
      </w:r>
      <w:r w:rsidR="00BC4E02" w:rsidRPr="00735B95">
        <w:t>.</w:t>
      </w:r>
      <w:r w:rsidR="0056432E" w:rsidRPr="00735B95">
        <w:t xml:space="preserve"> </w:t>
      </w:r>
      <w:r w:rsidR="0056432E" w:rsidRPr="00735B95">
        <w:rPr>
          <w:highlight w:val="yellow"/>
        </w:rPr>
        <w:t xml:space="preserve"> </w:t>
      </w:r>
      <w:r w:rsidR="002E6A5C" w:rsidRPr="00400F02">
        <w:t>The</w:t>
      </w:r>
      <w:r w:rsidR="0056432E" w:rsidRPr="00400F02">
        <w:t xml:space="preserve"> </w:t>
      </w:r>
      <w:r w:rsidR="002E6A5C" w:rsidRPr="00400F02">
        <w:t>f</w:t>
      </w:r>
      <w:r w:rsidR="0056432E" w:rsidRPr="00400F02">
        <w:t>inalis</w:t>
      </w:r>
      <w:r w:rsidR="00400F02">
        <w:t>t</w:t>
      </w:r>
      <w:r w:rsidR="009861D2" w:rsidRPr="00400F02">
        <w:t xml:space="preserve"> </w:t>
      </w:r>
      <w:r w:rsidR="00154BD3" w:rsidRPr="00400F02">
        <w:t>will be the Offeror receiving the highest cumulative scores in the following Sections:  Section IV.B.1 Organizational Experience, Section IV.B.</w:t>
      </w:r>
      <w:r w:rsidR="002F70E1">
        <w:t>2</w:t>
      </w:r>
      <w:r w:rsidR="00154BD3" w:rsidRPr="00400F02">
        <w:t xml:space="preserve"> Organizational References,</w:t>
      </w:r>
      <w:r w:rsidR="002F70E1">
        <w:t xml:space="preserve"> Section IV. B. 3 Mandatory Specifications</w:t>
      </w:r>
      <w:r w:rsidR="00154BD3" w:rsidRPr="00400F02">
        <w:t xml:space="preserve"> and Section IV.B.4 </w:t>
      </w:r>
      <w:proofErr w:type="gramStart"/>
      <w:r w:rsidR="002F70E1">
        <w:t xml:space="preserve">Desirable </w:t>
      </w:r>
      <w:r w:rsidR="002F70E1" w:rsidRPr="00400F02">
        <w:t xml:space="preserve"> </w:t>
      </w:r>
      <w:r w:rsidR="00154BD3" w:rsidRPr="00400F02">
        <w:t>Specifications</w:t>
      </w:r>
      <w:proofErr w:type="gramEnd"/>
      <w:r w:rsidR="00154BD3" w:rsidRPr="00400F02">
        <w:t>.</w:t>
      </w:r>
      <w:r w:rsidR="00EA23D6" w:rsidRPr="00400F02">
        <w:t xml:space="preserve"> &gt;</w:t>
      </w:r>
    </w:p>
    <w:p w14:paraId="440A0925" w14:textId="7BC534D4" w:rsidR="008E4B56" w:rsidRDefault="008E4B56" w:rsidP="006D48F5">
      <w:pPr>
        <w:pStyle w:val="Heading3"/>
        <w:numPr>
          <w:ilvl w:val="0"/>
          <w:numId w:val="15"/>
        </w:numPr>
        <w:rPr>
          <w:rFonts w:cs="Times New Roman"/>
        </w:rPr>
      </w:pPr>
      <w:bookmarkStart w:id="41" w:name="_Toc377565321"/>
      <w:bookmarkStart w:id="42" w:name="_Toc66787001"/>
      <w:r w:rsidRPr="00B57BCC">
        <w:rPr>
          <w:rFonts w:cs="Times New Roman"/>
        </w:rPr>
        <w:t>Oral Presentations</w:t>
      </w:r>
      <w:bookmarkEnd w:id="41"/>
      <w:bookmarkEnd w:id="42"/>
    </w:p>
    <w:p w14:paraId="5788AF10" w14:textId="422C2C55" w:rsidR="00767484" w:rsidRDefault="00767484" w:rsidP="00767484">
      <w:pPr>
        <w:ind w:firstLine="720"/>
      </w:pPr>
      <w:r>
        <w:t xml:space="preserve">Oral Presentations will </w:t>
      </w:r>
      <w:r w:rsidRPr="00767484">
        <w:rPr>
          <w:b/>
          <w:bCs/>
          <w:u w:val="single"/>
        </w:rPr>
        <w:t>not</w:t>
      </w:r>
      <w:r>
        <w:t xml:space="preserve"> be held.</w:t>
      </w:r>
    </w:p>
    <w:p w14:paraId="33AD915F" w14:textId="77777777" w:rsidR="009255D6" w:rsidRPr="00767484" w:rsidRDefault="009255D6" w:rsidP="00767484">
      <w:pPr>
        <w:ind w:firstLine="720"/>
      </w:pPr>
    </w:p>
    <w:p w14:paraId="387B101F" w14:textId="6C0C4D6C" w:rsidR="001206A3" w:rsidRPr="00735B95" w:rsidRDefault="001206A3" w:rsidP="00767484">
      <w:pPr>
        <w:pStyle w:val="Heading3"/>
        <w:numPr>
          <w:ilvl w:val="0"/>
          <w:numId w:val="15"/>
        </w:numPr>
        <w:rPr>
          <w:rFonts w:cs="Times New Roman"/>
        </w:rPr>
      </w:pPr>
      <w:bookmarkStart w:id="43" w:name="_Toc312927537"/>
      <w:bookmarkStart w:id="44" w:name="_Toc377565322"/>
      <w:bookmarkStart w:id="45" w:name="_Toc66787002"/>
      <w:r w:rsidRPr="00735B95">
        <w:rPr>
          <w:rFonts w:cs="Times New Roman"/>
        </w:rPr>
        <w:t xml:space="preserve">Finalize </w:t>
      </w:r>
      <w:r w:rsidR="00ED39CA" w:rsidRPr="00735B95">
        <w:rPr>
          <w:rFonts w:cs="Times New Roman"/>
        </w:rPr>
        <w:t xml:space="preserve">Contractual </w:t>
      </w:r>
      <w:r w:rsidRPr="00735B95">
        <w:rPr>
          <w:rFonts w:cs="Times New Roman"/>
        </w:rPr>
        <w:t>Agreements</w:t>
      </w:r>
      <w:bookmarkEnd w:id="43"/>
      <w:bookmarkEnd w:id="44"/>
      <w:bookmarkEnd w:id="45"/>
    </w:p>
    <w:p w14:paraId="64263FD0" w14:textId="77777777" w:rsidR="001206A3" w:rsidRPr="00735B95" w:rsidRDefault="001206A3"/>
    <w:p w14:paraId="2A6B0480" w14:textId="1E6C4566" w:rsidR="001206A3" w:rsidRPr="00735B95" w:rsidRDefault="0033658A" w:rsidP="003A056C">
      <w:pPr>
        <w:ind w:left="748"/>
      </w:pPr>
      <w:r w:rsidRPr="00735B95">
        <w:t>After approval of the Evaluation Committee Report, any c</w:t>
      </w:r>
      <w:r w:rsidR="00ED39CA" w:rsidRPr="00735B95">
        <w:t xml:space="preserve">ontractual agreement(s) resulting from this RFP </w:t>
      </w:r>
      <w:r w:rsidR="001206A3" w:rsidRPr="00735B95">
        <w:t>will be finalized with the most advantageous Offeror</w:t>
      </w:r>
      <w:r w:rsidR="00ED39CA" w:rsidRPr="00735B95">
        <w:t>(</w:t>
      </w:r>
      <w:r w:rsidR="001206A3" w:rsidRPr="00735B95">
        <w:t>s</w:t>
      </w:r>
      <w:r w:rsidR="00ED39CA" w:rsidRPr="00735B95">
        <w:t>)</w:t>
      </w:r>
      <w:r w:rsidR="00543423" w:rsidRPr="00735B95">
        <w:t>, taking into consideration the evaluation factors set forth in this RFP,</w:t>
      </w:r>
      <w:r w:rsidR="001206A3" w:rsidRPr="00735B95">
        <w:t xml:space="preserve"> </w:t>
      </w:r>
      <w:r w:rsidR="00BD1172" w:rsidRPr="00735B95">
        <w:t>as per Sec</w:t>
      </w:r>
      <w:r w:rsidR="00564710" w:rsidRPr="00735B95">
        <w:t>tion</w:t>
      </w:r>
      <w:r w:rsidR="00BD1172" w:rsidRPr="00735B95">
        <w:t xml:space="preserve"> II</w:t>
      </w:r>
      <w:r w:rsidR="00655A90" w:rsidRPr="00735B95">
        <w:t>.</w:t>
      </w:r>
      <w:r w:rsidR="00BD1172" w:rsidRPr="00735B95">
        <w:t>A</w:t>
      </w:r>
      <w:r w:rsidR="00655A90" w:rsidRPr="00735B95">
        <w:t>.,</w:t>
      </w:r>
      <w:r w:rsidR="00BD1172" w:rsidRPr="00735B95">
        <w:t xml:space="preserve"> Sequence of Events</w:t>
      </w:r>
      <w:r w:rsidR="00B90974" w:rsidRPr="00735B95">
        <w:t>,</w:t>
      </w:r>
      <w:r w:rsidR="00BD1172" w:rsidRPr="00735B95">
        <w:t xml:space="preserve"> </w:t>
      </w:r>
      <w:r w:rsidR="001206A3" w:rsidRPr="00735B95">
        <w:t>or as soon</w:t>
      </w:r>
      <w:r w:rsidR="00B90974" w:rsidRPr="00735B95">
        <w:t xml:space="preserve"> as possible</w:t>
      </w:r>
      <w:r w:rsidR="001206A3" w:rsidRPr="00735B95">
        <w:t xml:space="preserve"> thereafter.  </w:t>
      </w:r>
      <w:r w:rsidR="00543423" w:rsidRPr="00735B95">
        <w:t xml:space="preserve">The most advantageous proposal may or may not </w:t>
      </w:r>
      <w:r w:rsidR="008D6877" w:rsidRPr="00735B95">
        <w:t>have received the most points.</w:t>
      </w:r>
      <w:r w:rsidR="001206A3" w:rsidRPr="00735B95">
        <w:t xml:space="preserve">  In the event mutually agreeable terms cannot be reached with</w:t>
      </w:r>
      <w:r w:rsidR="00ED39CA" w:rsidRPr="00735B95">
        <w:t xml:space="preserve"> the apparent most advantageous Offeror </w:t>
      </w:r>
      <w:r w:rsidR="001206A3" w:rsidRPr="00735B95">
        <w:t>in t</w:t>
      </w:r>
      <w:r w:rsidR="00BD1172" w:rsidRPr="00735B95">
        <w:t>he time</w:t>
      </w:r>
      <w:r w:rsidR="008D6877" w:rsidRPr="00735B95">
        <w:t>frame</w:t>
      </w:r>
      <w:r w:rsidR="00BD1172" w:rsidRPr="00735B95">
        <w:t xml:space="preserve"> specified, the </w:t>
      </w:r>
      <w:r w:rsidR="001206A3" w:rsidRPr="00735B95">
        <w:t>State reserve</w:t>
      </w:r>
      <w:r w:rsidR="000B7CD9" w:rsidRPr="00735B95">
        <w:t>s</w:t>
      </w:r>
      <w:r w:rsidR="001206A3" w:rsidRPr="00735B95">
        <w:t xml:space="preserve"> the right to finalize a </w:t>
      </w:r>
      <w:r w:rsidR="00ED39CA" w:rsidRPr="00735B95">
        <w:t>contractual agreement</w:t>
      </w:r>
      <w:r w:rsidR="001206A3" w:rsidRPr="00735B95">
        <w:t xml:space="preserve"> with the next most advantageous </w:t>
      </w:r>
      <w:r w:rsidR="005E444A" w:rsidRPr="00735B95">
        <w:t>O</w:t>
      </w:r>
      <w:r w:rsidR="001206A3" w:rsidRPr="00735B95">
        <w:t>fferor</w:t>
      </w:r>
      <w:r w:rsidR="00ED39CA" w:rsidRPr="00735B95">
        <w:t>(</w:t>
      </w:r>
      <w:r w:rsidR="005E444A" w:rsidRPr="00735B95">
        <w:t>s</w:t>
      </w:r>
      <w:r w:rsidR="00ED39CA" w:rsidRPr="00735B95">
        <w:t>)</w:t>
      </w:r>
      <w:r w:rsidR="001206A3" w:rsidRPr="00735B95">
        <w:t xml:space="preserve"> without undertaking a new procurement process.</w:t>
      </w:r>
      <w:r w:rsidR="00543423" w:rsidRPr="00735B95">
        <w:t xml:space="preserve">  </w:t>
      </w:r>
    </w:p>
    <w:p w14:paraId="66987897" w14:textId="77777777" w:rsidR="001206A3" w:rsidRPr="00735B95" w:rsidRDefault="00E7279C" w:rsidP="006D48F5">
      <w:pPr>
        <w:pStyle w:val="Heading3"/>
        <w:numPr>
          <w:ilvl w:val="0"/>
          <w:numId w:val="15"/>
        </w:numPr>
        <w:rPr>
          <w:rFonts w:cs="Times New Roman"/>
        </w:rPr>
      </w:pPr>
      <w:bookmarkStart w:id="46" w:name="_Toc377565323"/>
      <w:bookmarkStart w:id="47" w:name="_Toc66787003"/>
      <w:r w:rsidRPr="00735B95">
        <w:rPr>
          <w:rFonts w:cs="Times New Roman"/>
        </w:rPr>
        <w:lastRenderedPageBreak/>
        <w:t xml:space="preserve">Contract </w:t>
      </w:r>
      <w:r w:rsidR="001206A3" w:rsidRPr="00735B95">
        <w:rPr>
          <w:rFonts w:cs="Times New Roman"/>
        </w:rPr>
        <w:t>Awards</w:t>
      </w:r>
      <w:bookmarkEnd w:id="46"/>
      <w:bookmarkEnd w:id="47"/>
    </w:p>
    <w:p w14:paraId="02572DBF" w14:textId="77777777" w:rsidR="001206A3" w:rsidRPr="00735B95" w:rsidRDefault="001206A3"/>
    <w:p w14:paraId="4FCED947" w14:textId="659586C8" w:rsidR="00C769F3" w:rsidRPr="00735B95" w:rsidRDefault="00543423" w:rsidP="0031471A">
      <w:pPr>
        <w:ind w:left="720"/>
      </w:pPr>
      <w:r w:rsidRPr="00735B95">
        <w:t>Upon receipt of</w:t>
      </w:r>
      <w:r w:rsidR="001206A3" w:rsidRPr="00735B95">
        <w:t xml:space="preserve"> the signed </w:t>
      </w:r>
      <w:r w:rsidR="00E7279C" w:rsidRPr="00735B95">
        <w:t>contractual agreement</w:t>
      </w:r>
      <w:r w:rsidR="001206A3" w:rsidRPr="00735B95">
        <w:t xml:space="preserve">, the </w:t>
      </w:r>
      <w:r w:rsidR="001320FA" w:rsidRPr="00735B95">
        <w:t xml:space="preserve">Agency Procurement office </w:t>
      </w:r>
      <w:r w:rsidR="001206A3" w:rsidRPr="00735B95">
        <w:t>will aw</w:t>
      </w:r>
      <w:r w:rsidR="00BD1172" w:rsidRPr="00735B95">
        <w:t>ard as per Sec</w:t>
      </w:r>
      <w:r w:rsidR="00564710" w:rsidRPr="00735B95">
        <w:t>tion</w:t>
      </w:r>
      <w:r w:rsidR="00BD1172" w:rsidRPr="00735B95">
        <w:t xml:space="preserve"> II</w:t>
      </w:r>
      <w:r w:rsidR="00655A90" w:rsidRPr="00735B95">
        <w:t>.</w:t>
      </w:r>
      <w:r w:rsidR="00BD1172" w:rsidRPr="00735B95">
        <w:t>A</w:t>
      </w:r>
      <w:r w:rsidR="00655A90" w:rsidRPr="00735B95">
        <w:t xml:space="preserve">., </w:t>
      </w:r>
      <w:r w:rsidR="00CE5CEB" w:rsidRPr="00735B95">
        <w:t>Sequence of</w:t>
      </w:r>
      <w:r w:rsidR="00BD1172" w:rsidRPr="00735B95">
        <w:t xml:space="preserve"> Events</w:t>
      </w:r>
      <w:r w:rsidR="00B90974" w:rsidRPr="00735B95">
        <w:t>,</w:t>
      </w:r>
      <w:r w:rsidR="00BD1172" w:rsidRPr="00735B95">
        <w:t xml:space="preserve"> </w:t>
      </w:r>
      <w:r w:rsidR="001206A3" w:rsidRPr="00735B95">
        <w:t xml:space="preserve">or as soon as possible thereafter.  The award </w:t>
      </w:r>
      <w:r w:rsidR="00DF5507" w:rsidRPr="00735B95">
        <w:t>is subject to appropriat</w:t>
      </w:r>
      <w:r w:rsidR="00E3114A" w:rsidRPr="00735B95">
        <w:t>e Department and State approval</w:t>
      </w:r>
      <w:r w:rsidR="001206A3" w:rsidRPr="00735B95">
        <w:t>.</w:t>
      </w:r>
      <w:bookmarkStart w:id="48" w:name="_Toc312927539"/>
    </w:p>
    <w:p w14:paraId="4D725C86" w14:textId="77777777" w:rsidR="001206A3" w:rsidRPr="00735B95" w:rsidRDefault="001206A3" w:rsidP="006D48F5">
      <w:pPr>
        <w:pStyle w:val="Heading3"/>
        <w:numPr>
          <w:ilvl w:val="0"/>
          <w:numId w:val="15"/>
        </w:numPr>
        <w:rPr>
          <w:rFonts w:cs="Times New Roman"/>
        </w:rPr>
      </w:pPr>
      <w:bookmarkStart w:id="49" w:name="_Toc377565324"/>
      <w:bookmarkStart w:id="50" w:name="_Toc66787004"/>
      <w:r w:rsidRPr="00735B95">
        <w:rPr>
          <w:rFonts w:cs="Times New Roman"/>
        </w:rPr>
        <w:t>Protest Deadline</w:t>
      </w:r>
      <w:bookmarkEnd w:id="48"/>
      <w:bookmarkEnd w:id="49"/>
      <w:bookmarkEnd w:id="50"/>
    </w:p>
    <w:p w14:paraId="37545174" w14:textId="77777777" w:rsidR="001206A3" w:rsidRPr="00735B95" w:rsidRDefault="001206A3"/>
    <w:p w14:paraId="38C5A1A3" w14:textId="63827857" w:rsidR="001206A3" w:rsidRPr="00735B95" w:rsidRDefault="001206A3" w:rsidP="003A056C">
      <w:pPr>
        <w:ind w:left="748"/>
      </w:pPr>
      <w:r w:rsidRPr="00735B95">
        <w:t xml:space="preserve">Any protest by an </w:t>
      </w:r>
      <w:r w:rsidR="005E444A" w:rsidRPr="00735B95">
        <w:t>O</w:t>
      </w:r>
      <w:r w:rsidRPr="00735B95">
        <w:t xml:space="preserve">fferor must be timely </w:t>
      </w:r>
      <w:r w:rsidR="00543423" w:rsidRPr="00735B95">
        <w:t xml:space="preserve">submitted </w:t>
      </w:r>
      <w:r w:rsidRPr="00735B95">
        <w:t xml:space="preserve">and in conformance with </w:t>
      </w:r>
      <w:r w:rsidR="001E7DB8" w:rsidRPr="00735B95">
        <w:t>§</w:t>
      </w:r>
      <w:r w:rsidR="00EC60AD" w:rsidRPr="00735B95">
        <w:t xml:space="preserve">13-1-172, NMSA 1978 </w:t>
      </w:r>
      <w:r w:rsidRPr="00735B95">
        <w:t xml:space="preserve">and applicable procurement regulations.  </w:t>
      </w:r>
      <w:r w:rsidR="003A23C6" w:rsidRPr="00735B95">
        <w:t>As a Protest Manager has been named in this Request for Proposals, pursuant to</w:t>
      </w:r>
      <w:r w:rsidR="00EC60AD" w:rsidRPr="00735B95">
        <w:t xml:space="preserve"> </w:t>
      </w:r>
      <w:r w:rsidR="003A23C6" w:rsidRPr="00735B95">
        <w:t>§13-1-172</w:t>
      </w:r>
      <w:r w:rsidR="00EC60AD" w:rsidRPr="00735B95">
        <w:t>, NMSA 1978</w:t>
      </w:r>
      <w:r w:rsidR="0009071C" w:rsidRPr="00735B95">
        <w:t xml:space="preserve"> and 1.4.1.82 NMAC</w:t>
      </w:r>
      <w:r w:rsidR="003A23C6" w:rsidRPr="00735B95">
        <w:t xml:space="preserve">, ONLY protests delivered directly to the Protest Manager in writing and in a timely fashion will be considered to have been submitted properly and in accordance with statute, </w:t>
      </w:r>
      <w:proofErr w:type="gramStart"/>
      <w:r w:rsidR="003A23C6" w:rsidRPr="00735B95">
        <w:t>rule</w:t>
      </w:r>
      <w:proofErr w:type="gramEnd"/>
      <w:r w:rsidR="003A23C6" w:rsidRPr="00735B95">
        <w:t xml:space="preserve"> and this Request for Proposals. </w:t>
      </w:r>
      <w:r w:rsidRPr="00735B95">
        <w:t xml:space="preserve">The </w:t>
      </w:r>
      <w:r w:rsidR="00767484" w:rsidRPr="00735B95">
        <w:t>15-calendar</w:t>
      </w:r>
      <w:r w:rsidRPr="00735B95">
        <w:t xml:space="preserve"> day protest period shall begin on the day following the </w:t>
      </w:r>
      <w:r w:rsidR="003F39C8" w:rsidRPr="00735B95">
        <w:t xml:space="preserve">notice of </w:t>
      </w:r>
      <w:r w:rsidRPr="00735B95">
        <w:t xml:space="preserve">award of </w:t>
      </w:r>
      <w:r w:rsidR="00052D64" w:rsidRPr="00735B95">
        <w:t>contract</w:t>
      </w:r>
      <w:r w:rsidR="0018112D" w:rsidRPr="00735B95">
        <w:t>(</w:t>
      </w:r>
      <w:r w:rsidR="00052D64" w:rsidRPr="00735B95">
        <w:t>s</w:t>
      </w:r>
      <w:r w:rsidR="0018112D" w:rsidRPr="00735B95">
        <w:t>)</w:t>
      </w:r>
      <w:r w:rsidR="00052D64" w:rsidRPr="00735B95">
        <w:t xml:space="preserve"> </w:t>
      </w:r>
      <w:r w:rsidRPr="00735B95">
        <w:t>and will end at 5:0</w:t>
      </w:r>
      <w:r w:rsidR="00EF51A7" w:rsidRPr="00735B95">
        <w:t xml:space="preserve">0 pm </w:t>
      </w:r>
      <w:r w:rsidR="009A3BC8" w:rsidRPr="00735B95">
        <w:t>MST/MDT</w:t>
      </w:r>
      <w:r w:rsidR="00BD1172" w:rsidRPr="00735B95">
        <w:t xml:space="preserve"> on the 15</w:t>
      </w:r>
      <w:r w:rsidR="00BD1172" w:rsidRPr="00735B95">
        <w:rPr>
          <w:vertAlign w:val="superscript"/>
        </w:rPr>
        <w:t>th</w:t>
      </w:r>
      <w:r w:rsidR="00BD1172" w:rsidRPr="00735B95">
        <w:t xml:space="preserve"> day</w:t>
      </w:r>
      <w:r w:rsidRPr="00735B95">
        <w:t>.  Protests must be written and must include the name and address of the protestor and the request for proposal number.  It must also contain a statement of the grounds for protest including appropriate supporting exhibits and it must specify the ruling requested from the</w:t>
      </w:r>
      <w:r w:rsidR="00052D64" w:rsidRPr="00735B95">
        <w:t xml:space="preserve"> party listed below.</w:t>
      </w:r>
      <w:r w:rsidRPr="00735B95">
        <w:t xml:space="preserve"> The protest must be delivered to:</w:t>
      </w:r>
      <w:r w:rsidR="009A3BC8" w:rsidRPr="00735B95">
        <w:t xml:space="preserve"> </w:t>
      </w:r>
    </w:p>
    <w:p w14:paraId="10D6C388" w14:textId="77777777" w:rsidR="001206A3" w:rsidRPr="00735B95" w:rsidRDefault="001206A3" w:rsidP="003A056C">
      <w:pPr>
        <w:ind w:left="748"/>
      </w:pPr>
    </w:p>
    <w:p w14:paraId="49881448" w14:textId="77777777" w:rsidR="00EA207D" w:rsidRPr="00144CB1" w:rsidRDefault="00EA207D" w:rsidP="00EA20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center"/>
        <w:rPr>
          <w:spacing w:val="-2"/>
        </w:rPr>
      </w:pPr>
      <w:r w:rsidRPr="00144CB1">
        <w:t>Aging &amp; Long-Term Services Department</w:t>
      </w:r>
      <w:r w:rsidRPr="00144CB1">
        <w:rPr>
          <w:spacing w:val="-2"/>
        </w:rPr>
        <w:t xml:space="preserve"> </w:t>
      </w:r>
    </w:p>
    <w:p w14:paraId="047EDD36" w14:textId="77777777" w:rsidR="00EA207D" w:rsidRPr="00144CB1" w:rsidRDefault="00EA207D" w:rsidP="00EA20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center"/>
        <w:rPr>
          <w:spacing w:val="-2"/>
        </w:rPr>
      </w:pPr>
      <w:r w:rsidRPr="00144CB1">
        <w:rPr>
          <w:spacing w:val="-2"/>
        </w:rPr>
        <w:t>Office of General Counsel</w:t>
      </w:r>
    </w:p>
    <w:p w14:paraId="11F905EF" w14:textId="77777777" w:rsidR="00EA207D" w:rsidRPr="00144CB1" w:rsidRDefault="00EA207D" w:rsidP="00EA20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center"/>
        <w:rPr>
          <w:spacing w:val="-2"/>
        </w:rPr>
      </w:pPr>
      <w:r w:rsidRPr="00144CB1">
        <w:rPr>
          <w:spacing w:val="-2"/>
        </w:rPr>
        <w:t>2550 Cerrillos Road</w:t>
      </w:r>
    </w:p>
    <w:p w14:paraId="196566D6" w14:textId="2E82C4DB" w:rsidR="00EA207D" w:rsidRPr="00144CB1" w:rsidRDefault="00EA207D" w:rsidP="00EA207D">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spacing w:line="20" w:lineRule="atLeast"/>
        <w:jc w:val="center"/>
        <w:rPr>
          <w:spacing w:val="-2"/>
        </w:rPr>
      </w:pPr>
      <w:r w:rsidRPr="00144CB1">
        <w:rPr>
          <w:spacing w:val="-2"/>
        </w:rPr>
        <w:t>Santa Fe, New Mexico 87505</w:t>
      </w:r>
    </w:p>
    <w:p w14:paraId="00E1E9A0" w14:textId="2F92BBD9" w:rsidR="00E3114A" w:rsidRPr="00FF5F30" w:rsidRDefault="001206A3" w:rsidP="00625D80">
      <w:pPr>
        <w:ind w:left="748"/>
        <w:rPr>
          <w:rFonts w:ascii="Times New Roman Bold" w:hAnsi="Times New Roman Bold"/>
          <w:b/>
          <w:caps/>
        </w:rPr>
      </w:pPr>
      <w:r w:rsidRPr="00FF5F30">
        <w:rPr>
          <w:rFonts w:ascii="Times New Roman Bold" w:hAnsi="Times New Roman Bold"/>
          <w:b/>
          <w:caps/>
        </w:rPr>
        <w:t>Protests received after the deadline will not be accepted.</w:t>
      </w:r>
    </w:p>
    <w:p w14:paraId="75CC4C9B" w14:textId="57232A4A" w:rsidR="003568FD" w:rsidRPr="00735B95" w:rsidRDefault="003568FD" w:rsidP="003568FD"/>
    <w:p w14:paraId="39A3B9F7" w14:textId="16667E02" w:rsidR="001206A3" w:rsidRPr="00735B95" w:rsidRDefault="001206A3" w:rsidP="003632AB">
      <w:pPr>
        <w:pStyle w:val="Heading2"/>
        <w:numPr>
          <w:ilvl w:val="0"/>
          <w:numId w:val="14"/>
        </w:numPr>
        <w:ind w:left="360"/>
        <w:rPr>
          <w:rFonts w:cs="Times New Roman"/>
          <w:i w:val="0"/>
        </w:rPr>
      </w:pPr>
      <w:bookmarkStart w:id="51" w:name="_Toc377565325"/>
      <w:bookmarkStart w:id="52" w:name="_Toc66787005"/>
      <w:r w:rsidRPr="00735B95">
        <w:rPr>
          <w:rFonts w:cs="Times New Roman"/>
          <w:i w:val="0"/>
        </w:rPr>
        <w:t>GENERAL REQUIREMENTS</w:t>
      </w:r>
      <w:bookmarkEnd w:id="51"/>
      <w:bookmarkEnd w:id="52"/>
    </w:p>
    <w:p w14:paraId="59220E13" w14:textId="4772B466" w:rsidR="001206A3" w:rsidRPr="00735B95" w:rsidRDefault="001206A3" w:rsidP="006D48F5">
      <w:pPr>
        <w:pStyle w:val="Heading3"/>
        <w:numPr>
          <w:ilvl w:val="0"/>
          <w:numId w:val="16"/>
        </w:numPr>
        <w:rPr>
          <w:rFonts w:cs="Times New Roman"/>
        </w:rPr>
      </w:pPr>
      <w:bookmarkStart w:id="53" w:name="_Toc312927541"/>
      <w:bookmarkStart w:id="54" w:name="_Toc377565326"/>
      <w:bookmarkStart w:id="55" w:name="_Toc66787006"/>
      <w:r w:rsidRPr="00735B95">
        <w:rPr>
          <w:rFonts w:cs="Times New Roman"/>
        </w:rPr>
        <w:t>Acceptance of Conditions Governing the Procurement</w:t>
      </w:r>
      <w:bookmarkEnd w:id="53"/>
      <w:bookmarkEnd w:id="54"/>
      <w:bookmarkEnd w:id="55"/>
    </w:p>
    <w:p w14:paraId="0A82C479" w14:textId="227191DD" w:rsidR="001206A3" w:rsidRPr="00735B95" w:rsidRDefault="001206A3"/>
    <w:p w14:paraId="55B81A11" w14:textId="77777777" w:rsidR="001206A3" w:rsidRPr="00735B95" w:rsidRDefault="001206A3" w:rsidP="00C114A8">
      <w:pPr>
        <w:ind w:left="748"/>
      </w:pPr>
      <w:r w:rsidRPr="00735B95">
        <w:t>Potential Offerors must indicate their acceptance of the</w:t>
      </w:r>
      <w:r w:rsidR="005B11E8" w:rsidRPr="00735B95">
        <w:t>se</w:t>
      </w:r>
      <w:r w:rsidRPr="00735B95">
        <w:t xml:space="preserve"> Conditions Governing the Procurement</w:t>
      </w:r>
      <w:r w:rsidR="005B11E8" w:rsidRPr="00735B95">
        <w:t>,</w:t>
      </w:r>
      <w:r w:rsidRPr="00735B95">
        <w:t xml:space="preserve"> </w:t>
      </w:r>
      <w:r w:rsidR="005B11E8" w:rsidRPr="00735B95">
        <w:t xml:space="preserve">Section II.C, by completing and signing </w:t>
      </w:r>
      <w:r w:rsidRPr="00735B95">
        <w:t xml:space="preserve">the </w:t>
      </w:r>
      <w:r w:rsidR="005B11E8" w:rsidRPr="00735B95">
        <w:t xml:space="preserve">Letter </w:t>
      </w:r>
      <w:r w:rsidRPr="00735B95">
        <w:t xml:space="preserve">of </w:t>
      </w:r>
      <w:r w:rsidR="005B11E8" w:rsidRPr="00735B95">
        <w:t>Transmittal form, pursuant to the requirements in Section II.C.30, located in APPENDIX E</w:t>
      </w:r>
      <w:r w:rsidRPr="00735B95">
        <w:t xml:space="preserve">.  </w:t>
      </w:r>
    </w:p>
    <w:p w14:paraId="12CCDC4A" w14:textId="77777777" w:rsidR="001206A3" w:rsidRPr="00735B95" w:rsidRDefault="001206A3" w:rsidP="006D48F5">
      <w:pPr>
        <w:pStyle w:val="Heading3"/>
        <w:numPr>
          <w:ilvl w:val="0"/>
          <w:numId w:val="16"/>
        </w:numPr>
        <w:rPr>
          <w:rFonts w:cs="Times New Roman"/>
        </w:rPr>
      </w:pPr>
      <w:bookmarkStart w:id="56" w:name="_Toc377565327"/>
      <w:bookmarkStart w:id="57" w:name="_Toc66787007"/>
      <w:r w:rsidRPr="00735B95">
        <w:rPr>
          <w:rFonts w:cs="Times New Roman"/>
        </w:rPr>
        <w:t>Incurring Cost</w:t>
      </w:r>
      <w:bookmarkEnd w:id="56"/>
      <w:bookmarkEnd w:id="57"/>
    </w:p>
    <w:p w14:paraId="582BBBC1" w14:textId="77777777" w:rsidR="001206A3" w:rsidRPr="00735B95" w:rsidRDefault="001206A3"/>
    <w:p w14:paraId="20CEAFC9" w14:textId="77777777" w:rsidR="002F3A62" w:rsidRPr="00735B95" w:rsidRDefault="001206A3" w:rsidP="00C114A8">
      <w:pPr>
        <w:ind w:left="748"/>
      </w:pPr>
      <w:r w:rsidRPr="00735B95">
        <w:t>Any cost incurred by the potential Offeror in preparation, transmittal, and/or presentation of any proposal or material submitted in response to this RFP shall be borne solely by the Offeror.</w:t>
      </w:r>
      <w:r w:rsidR="00C769F3" w:rsidRPr="00735B95">
        <w:t xml:space="preserve"> </w:t>
      </w:r>
      <w:r w:rsidR="002F3A62" w:rsidRPr="00735B95">
        <w:t xml:space="preserve">Any cost incurred by the </w:t>
      </w:r>
      <w:r w:rsidR="005E444A" w:rsidRPr="00735B95">
        <w:t>O</w:t>
      </w:r>
      <w:r w:rsidR="002F3A62" w:rsidRPr="00735B95">
        <w:t xml:space="preserve">fferor for set up and demonstration of the proposed equipment and/or system shall be borne solely by the </w:t>
      </w:r>
      <w:r w:rsidR="005E444A" w:rsidRPr="00735B95">
        <w:t>O</w:t>
      </w:r>
      <w:r w:rsidR="002F3A62" w:rsidRPr="00735B95">
        <w:t>fferor.</w:t>
      </w:r>
    </w:p>
    <w:p w14:paraId="343A6F3D" w14:textId="77777777" w:rsidR="001206A3" w:rsidRPr="00735B95" w:rsidRDefault="001206A3" w:rsidP="006D48F5">
      <w:pPr>
        <w:pStyle w:val="Heading3"/>
        <w:numPr>
          <w:ilvl w:val="0"/>
          <w:numId w:val="16"/>
        </w:numPr>
        <w:rPr>
          <w:rFonts w:cs="Times New Roman"/>
        </w:rPr>
      </w:pPr>
      <w:bookmarkStart w:id="58" w:name="_Toc377565328"/>
      <w:bookmarkStart w:id="59" w:name="_Toc66787008"/>
      <w:r w:rsidRPr="00735B95">
        <w:rPr>
          <w:rFonts w:cs="Times New Roman"/>
        </w:rPr>
        <w:t>Prime Contractor Responsibility</w:t>
      </w:r>
      <w:bookmarkEnd w:id="58"/>
      <w:bookmarkEnd w:id="59"/>
    </w:p>
    <w:p w14:paraId="40CA39FF" w14:textId="77777777" w:rsidR="001206A3" w:rsidRPr="00735B95" w:rsidRDefault="001206A3"/>
    <w:p w14:paraId="291FC660" w14:textId="77777777" w:rsidR="001206A3" w:rsidRPr="00735B95" w:rsidRDefault="00EF51A7" w:rsidP="00C114A8">
      <w:pPr>
        <w:ind w:left="748"/>
      </w:pPr>
      <w:r w:rsidRPr="00735B95">
        <w:t xml:space="preserve">Any </w:t>
      </w:r>
      <w:r w:rsidR="00C769F3" w:rsidRPr="00735B95">
        <w:t xml:space="preserve">contractual agreement </w:t>
      </w:r>
      <w:r w:rsidR="001206A3" w:rsidRPr="00735B95">
        <w:t xml:space="preserve">that may result from this RFP shall specify that the prime contractor is solely responsible for fulfillment of </w:t>
      </w:r>
      <w:r w:rsidR="00C769F3" w:rsidRPr="00735B95">
        <w:t>all requirements of the contractual agreement</w:t>
      </w:r>
      <w:r w:rsidR="001206A3" w:rsidRPr="00735B95">
        <w:t xml:space="preserve"> with a </w:t>
      </w:r>
      <w:r w:rsidR="00543423" w:rsidRPr="00735B95">
        <w:t>S</w:t>
      </w:r>
      <w:r w:rsidR="001206A3" w:rsidRPr="00735B95">
        <w:t xml:space="preserve">tate </w:t>
      </w:r>
      <w:r w:rsidR="00543423" w:rsidRPr="00735B95">
        <w:t>A</w:t>
      </w:r>
      <w:r w:rsidR="001206A3" w:rsidRPr="00735B95">
        <w:t xml:space="preserve">gency which may derive from this RFP. The </w:t>
      </w:r>
      <w:r w:rsidR="00543423" w:rsidRPr="00735B95">
        <w:t>S</w:t>
      </w:r>
      <w:r w:rsidR="001206A3" w:rsidRPr="00735B95">
        <w:t xml:space="preserve">tate </w:t>
      </w:r>
      <w:r w:rsidR="00543423" w:rsidRPr="00735B95">
        <w:t>A</w:t>
      </w:r>
      <w:r w:rsidR="001206A3" w:rsidRPr="00735B95">
        <w:t xml:space="preserve">gency </w:t>
      </w:r>
      <w:r w:rsidR="00C769F3" w:rsidRPr="00735B95">
        <w:t xml:space="preserve">entering into a contractual agreement with a vendor </w:t>
      </w:r>
      <w:r w:rsidRPr="00735B95">
        <w:t xml:space="preserve">will make </w:t>
      </w:r>
      <w:r w:rsidR="001206A3" w:rsidRPr="00735B95">
        <w:t>payments to only the prime contractor.</w:t>
      </w:r>
    </w:p>
    <w:p w14:paraId="430A2971" w14:textId="77777777" w:rsidR="001206A3" w:rsidRPr="00735B95" w:rsidRDefault="001206A3" w:rsidP="006D48F5">
      <w:pPr>
        <w:pStyle w:val="Heading3"/>
        <w:numPr>
          <w:ilvl w:val="0"/>
          <w:numId w:val="16"/>
        </w:numPr>
        <w:rPr>
          <w:rFonts w:cs="Times New Roman"/>
        </w:rPr>
      </w:pPr>
      <w:bookmarkStart w:id="60" w:name="_Toc312927544"/>
      <w:bookmarkStart w:id="61" w:name="_Toc377565329"/>
      <w:bookmarkStart w:id="62" w:name="_Toc66787009"/>
      <w:r w:rsidRPr="00735B95">
        <w:rPr>
          <w:rFonts w:cs="Times New Roman"/>
        </w:rPr>
        <w:lastRenderedPageBreak/>
        <w:t>Subcontractors</w:t>
      </w:r>
      <w:bookmarkEnd w:id="60"/>
      <w:r w:rsidR="00E7279C" w:rsidRPr="00735B95">
        <w:rPr>
          <w:rFonts w:cs="Times New Roman"/>
        </w:rPr>
        <w:t>/Consent</w:t>
      </w:r>
      <w:bookmarkEnd w:id="61"/>
      <w:bookmarkEnd w:id="62"/>
    </w:p>
    <w:p w14:paraId="77E4A259" w14:textId="77777777" w:rsidR="001206A3" w:rsidRPr="00735B95" w:rsidRDefault="001206A3"/>
    <w:p w14:paraId="1935296B" w14:textId="3BEE9883" w:rsidR="001206A3" w:rsidRPr="00735B95" w:rsidRDefault="001206A3" w:rsidP="00C114A8">
      <w:pPr>
        <w:ind w:left="748"/>
      </w:pPr>
      <w:r w:rsidRPr="00735B95">
        <w:t xml:space="preserve">The use of subcontractors </w:t>
      </w:r>
      <w:r w:rsidR="00E84C98" w:rsidRPr="00767484">
        <w:rPr>
          <w:u w:val="single"/>
        </w:rPr>
        <w:t>is not</w:t>
      </w:r>
      <w:r w:rsidRPr="00735B95">
        <w:t xml:space="preserve"> allowed. The prime contractor shall be wholly responsible for the ent</w:t>
      </w:r>
      <w:r w:rsidR="00EF51A7" w:rsidRPr="00735B95">
        <w:t xml:space="preserve">ire performance of the </w:t>
      </w:r>
      <w:r w:rsidR="00E7279C" w:rsidRPr="00735B95">
        <w:t>contractual agreement</w:t>
      </w:r>
      <w:r w:rsidR="00EF51A7" w:rsidRPr="00735B95">
        <w:t xml:space="preserve"> </w:t>
      </w:r>
      <w:proofErr w:type="gramStart"/>
      <w:r w:rsidRPr="00735B95">
        <w:t>whether or not</w:t>
      </w:r>
      <w:proofErr w:type="gramEnd"/>
      <w:r w:rsidRPr="00735B95">
        <w:t xml:space="preserve"> subcontractors are used.  Additionally, the prime contractor must receive approval, in writing, from the agency </w:t>
      </w:r>
      <w:r w:rsidR="00E7279C" w:rsidRPr="00735B95">
        <w:t xml:space="preserve">awarding any resultant </w:t>
      </w:r>
      <w:r w:rsidR="00767484" w:rsidRPr="00735B95">
        <w:t>contract before</w:t>
      </w:r>
      <w:r w:rsidRPr="00735B95">
        <w:t xml:space="preserve"> any subcontractor is used during the term of this agreement.</w:t>
      </w:r>
    </w:p>
    <w:p w14:paraId="2782B5BB" w14:textId="77777777" w:rsidR="001206A3" w:rsidRPr="00735B95" w:rsidRDefault="001206A3" w:rsidP="006D48F5">
      <w:pPr>
        <w:pStyle w:val="Heading3"/>
        <w:numPr>
          <w:ilvl w:val="0"/>
          <w:numId w:val="16"/>
        </w:numPr>
        <w:rPr>
          <w:rFonts w:cs="Times New Roman"/>
        </w:rPr>
      </w:pPr>
      <w:bookmarkStart w:id="63" w:name="_Toc377565330"/>
      <w:bookmarkStart w:id="64" w:name="_Toc66787010"/>
      <w:r w:rsidRPr="00735B95">
        <w:rPr>
          <w:rFonts w:cs="Times New Roman"/>
        </w:rPr>
        <w:t>Amended Proposals</w:t>
      </w:r>
      <w:bookmarkEnd w:id="63"/>
      <w:bookmarkEnd w:id="64"/>
    </w:p>
    <w:p w14:paraId="5C8281D3" w14:textId="77777777" w:rsidR="001206A3" w:rsidRPr="00735B95" w:rsidRDefault="001206A3"/>
    <w:p w14:paraId="15BB7304" w14:textId="60DAF877" w:rsidR="005E3420" w:rsidRPr="00735B95" w:rsidRDefault="001206A3" w:rsidP="004F24AC">
      <w:pPr>
        <w:ind w:left="748"/>
      </w:pPr>
      <w:r w:rsidRPr="00735B95">
        <w:t>An Offeror may submit an amended proposal before the deadline for receipt of proposals. Such amended proposals must be complete replacements for a previously submitted proposal and must be clearly identified as such in th</w:t>
      </w:r>
      <w:r w:rsidR="002F3A62" w:rsidRPr="00735B95">
        <w:t xml:space="preserve">e transmittal letter.  </w:t>
      </w:r>
      <w:r w:rsidR="002F3A62" w:rsidRPr="00735B95">
        <w:rPr>
          <w:b/>
          <w:u w:val="single"/>
        </w:rPr>
        <w:t xml:space="preserve">Agency </w:t>
      </w:r>
      <w:r w:rsidRPr="00735B95">
        <w:rPr>
          <w:b/>
          <w:u w:val="single"/>
        </w:rPr>
        <w:t>personnel will not merge, collate, or assemble proposal materials.</w:t>
      </w:r>
    </w:p>
    <w:p w14:paraId="5338217D" w14:textId="77777777" w:rsidR="001206A3" w:rsidRPr="00735B95" w:rsidRDefault="00C83020" w:rsidP="006D48F5">
      <w:pPr>
        <w:pStyle w:val="Heading3"/>
        <w:numPr>
          <w:ilvl w:val="0"/>
          <w:numId w:val="16"/>
        </w:numPr>
        <w:rPr>
          <w:rFonts w:cs="Times New Roman"/>
        </w:rPr>
      </w:pPr>
      <w:bookmarkStart w:id="65" w:name="_Toc377565331"/>
      <w:bookmarkStart w:id="66" w:name="_Toc66787011"/>
      <w:r w:rsidRPr="00735B95">
        <w:rPr>
          <w:rFonts w:cs="Times New Roman"/>
        </w:rPr>
        <w:t>Offeror</w:t>
      </w:r>
      <w:r w:rsidR="00AD6700" w:rsidRPr="00735B95">
        <w:rPr>
          <w:rFonts w:cs="Times New Roman"/>
        </w:rPr>
        <w:t>’</w:t>
      </w:r>
      <w:r w:rsidRPr="00735B95">
        <w:rPr>
          <w:rFonts w:cs="Times New Roman"/>
        </w:rPr>
        <w:t>s</w:t>
      </w:r>
      <w:r w:rsidR="001206A3" w:rsidRPr="00735B95">
        <w:rPr>
          <w:rFonts w:cs="Times New Roman"/>
        </w:rPr>
        <w:t xml:space="preserve"> Rights to Withdraw Proposal</w:t>
      </w:r>
      <w:bookmarkEnd w:id="65"/>
      <w:bookmarkEnd w:id="66"/>
    </w:p>
    <w:p w14:paraId="2B69ABBA" w14:textId="77777777" w:rsidR="001206A3" w:rsidRPr="00735B95" w:rsidRDefault="001206A3"/>
    <w:p w14:paraId="0FEDC6F4" w14:textId="77777777" w:rsidR="001206A3" w:rsidRPr="00735B95" w:rsidRDefault="001206A3" w:rsidP="00C114A8">
      <w:pPr>
        <w:ind w:left="748"/>
      </w:pPr>
      <w:r w:rsidRPr="00735B95">
        <w:t xml:space="preserve">Offerors will be allowed to withdraw their proposals at any time </w:t>
      </w:r>
      <w:r w:rsidRPr="00A955F3">
        <w:rPr>
          <w:u w:val="single"/>
        </w:rPr>
        <w:t>prior to</w:t>
      </w:r>
      <w:r w:rsidRPr="00735B95">
        <w:t xml:space="preserve"> the deadline for receipt of proposals.  The Offeror must submit a written withdrawal request addressed to the Procurement Manager and signed by the </w:t>
      </w:r>
      <w:r w:rsidR="00C83020" w:rsidRPr="00735B95">
        <w:t>Offeror’s</w:t>
      </w:r>
      <w:r w:rsidRPr="00735B95">
        <w:t xml:space="preserve"> duly authorized representative.</w:t>
      </w:r>
    </w:p>
    <w:p w14:paraId="2FF643F3" w14:textId="77777777" w:rsidR="001206A3" w:rsidRPr="00735B95" w:rsidRDefault="001206A3" w:rsidP="00C114A8">
      <w:pPr>
        <w:ind w:left="748"/>
      </w:pPr>
    </w:p>
    <w:p w14:paraId="15999BCB" w14:textId="77777777" w:rsidR="001206A3" w:rsidRPr="00735B95" w:rsidRDefault="001206A3" w:rsidP="00C114A8">
      <w:pPr>
        <w:ind w:left="748"/>
      </w:pPr>
      <w:r w:rsidRPr="00735B95">
        <w:t>The approval or denial of withdrawal requests received after the deadline for receipt of the proposals is governed by the applicable procurement regulations</w:t>
      </w:r>
      <w:r w:rsidR="00543423" w:rsidRPr="00735B95">
        <w:t>, 1.4.1.5 &amp; 1.4.1.36 NMAC</w:t>
      </w:r>
      <w:r w:rsidRPr="00735B95">
        <w:t>.</w:t>
      </w:r>
    </w:p>
    <w:p w14:paraId="40FA7E68" w14:textId="77777777" w:rsidR="001206A3" w:rsidRPr="00735B95" w:rsidRDefault="001206A3" w:rsidP="006D48F5">
      <w:pPr>
        <w:pStyle w:val="Heading3"/>
        <w:numPr>
          <w:ilvl w:val="0"/>
          <w:numId w:val="16"/>
        </w:numPr>
        <w:rPr>
          <w:rFonts w:cs="Times New Roman"/>
        </w:rPr>
      </w:pPr>
      <w:bookmarkStart w:id="67" w:name="_Toc377565332"/>
      <w:bookmarkStart w:id="68" w:name="_Toc66787012"/>
      <w:r w:rsidRPr="00735B95">
        <w:rPr>
          <w:rFonts w:cs="Times New Roman"/>
        </w:rPr>
        <w:t>Proposal Offer Firm</w:t>
      </w:r>
      <w:bookmarkEnd w:id="67"/>
      <w:bookmarkEnd w:id="68"/>
    </w:p>
    <w:p w14:paraId="64D03671" w14:textId="77777777" w:rsidR="006C2DCF" w:rsidRPr="00735B95" w:rsidRDefault="006C2DCF" w:rsidP="006C2DCF"/>
    <w:p w14:paraId="0E8C9684" w14:textId="41C5169B" w:rsidR="001206A3" w:rsidRPr="00735B95" w:rsidRDefault="007C0C22" w:rsidP="000E3BE6">
      <w:pPr>
        <w:ind w:left="748"/>
      </w:pPr>
      <w:r w:rsidRPr="008B7099">
        <w:t>Responses to this RFP, including proposal prices for services, will be considered firm for one</w:t>
      </w:r>
      <w:r w:rsidR="00114006" w:rsidRPr="008B7099">
        <w:t>-</w:t>
      </w:r>
      <w:r w:rsidRPr="008B7099">
        <w:t>hundred twenty (120) days after the due date for receipt of proposals or ninety (90) days after the due date for the receipt of a best and final offer, if the Offeror is invited or required to submit one.</w:t>
      </w:r>
      <w:r w:rsidR="00D65149" w:rsidRPr="00735B95">
        <w:t xml:space="preserve"> </w:t>
      </w:r>
    </w:p>
    <w:p w14:paraId="4276F1F0" w14:textId="77777777" w:rsidR="001206A3" w:rsidRPr="00735B95" w:rsidRDefault="001206A3" w:rsidP="006D48F5">
      <w:pPr>
        <w:pStyle w:val="Heading3"/>
        <w:numPr>
          <w:ilvl w:val="0"/>
          <w:numId w:val="16"/>
        </w:numPr>
        <w:rPr>
          <w:rFonts w:cs="Times New Roman"/>
        </w:rPr>
      </w:pPr>
      <w:bookmarkStart w:id="69" w:name="_Toc377565333"/>
      <w:bookmarkStart w:id="70" w:name="_Toc66787013"/>
      <w:r w:rsidRPr="00735B95">
        <w:rPr>
          <w:rFonts w:cs="Times New Roman"/>
        </w:rPr>
        <w:t>Disclosure of Proposal Contents</w:t>
      </w:r>
      <w:bookmarkEnd w:id="69"/>
      <w:bookmarkEnd w:id="70"/>
    </w:p>
    <w:p w14:paraId="682C4F90" w14:textId="77777777" w:rsidR="00594B2C" w:rsidRPr="00735B95" w:rsidRDefault="00594B2C" w:rsidP="00594B2C">
      <w:pPr>
        <w:ind w:left="720"/>
      </w:pPr>
    </w:p>
    <w:p w14:paraId="06F53D2E" w14:textId="77777777" w:rsidR="00594B2C" w:rsidRPr="00735B95" w:rsidRDefault="00594B2C" w:rsidP="00594B2C">
      <w:pPr>
        <w:ind w:left="720"/>
      </w:pPr>
      <w:r w:rsidRPr="00735B95">
        <w:t xml:space="preserve">The contents of all submitted proposals will be kept confidential until the </w:t>
      </w:r>
      <w:r w:rsidR="00543423" w:rsidRPr="00735B95">
        <w:t xml:space="preserve">final </w:t>
      </w:r>
      <w:r w:rsidRPr="00735B95">
        <w:t xml:space="preserve">award has been completed by the Agency.  At that time, all proposals and documents pertaining to the proposals will be available for public inspection, </w:t>
      </w:r>
      <w:r w:rsidRPr="00735B95">
        <w:rPr>
          <w:i/>
        </w:rPr>
        <w:t>except</w:t>
      </w:r>
      <w:r w:rsidRPr="00735B95">
        <w:t xml:space="preserve"> for proprietary or confidential material as follows:</w:t>
      </w:r>
    </w:p>
    <w:p w14:paraId="0938B67A" w14:textId="77777777" w:rsidR="00594B2C" w:rsidRPr="00735B95" w:rsidRDefault="00594B2C" w:rsidP="00594B2C">
      <w:pPr>
        <w:numPr>
          <w:ilvl w:val="0"/>
          <w:numId w:val="76"/>
        </w:numPr>
      </w:pPr>
      <w:r w:rsidRPr="00735B95">
        <w:rPr>
          <w:b/>
          <w:i/>
        </w:rPr>
        <w:t>Proprietary and Confidential information is restricted to</w:t>
      </w:r>
      <w:r w:rsidRPr="00735B95">
        <w:t>:</w:t>
      </w:r>
    </w:p>
    <w:p w14:paraId="5FBD129A" w14:textId="77777777" w:rsidR="00594B2C" w:rsidRPr="00735B95" w:rsidRDefault="00594B2C" w:rsidP="00594B2C">
      <w:pPr>
        <w:numPr>
          <w:ilvl w:val="0"/>
          <w:numId w:val="18"/>
        </w:numPr>
        <w:ind w:left="1980" w:hanging="360"/>
      </w:pPr>
      <w:r w:rsidRPr="00735B95">
        <w:t>confidential financial information concerning the Offeror’s organization; and</w:t>
      </w:r>
    </w:p>
    <w:p w14:paraId="737F8532" w14:textId="77777777" w:rsidR="00594B2C" w:rsidRPr="00735B95" w:rsidRDefault="00594B2C" w:rsidP="00594B2C">
      <w:pPr>
        <w:numPr>
          <w:ilvl w:val="0"/>
          <w:numId w:val="18"/>
        </w:numPr>
        <w:ind w:left="1980" w:hanging="360"/>
      </w:pPr>
      <w:r w:rsidRPr="00735B95">
        <w:t>information that qualifies as a trade secret in accordance with the Uniform Trade Secrets Act, §</w:t>
      </w:r>
      <w:r w:rsidR="00EC60AD" w:rsidRPr="00735B95">
        <w:t>§</w:t>
      </w:r>
      <w:r w:rsidRPr="00735B95">
        <w:t>57-3A-1 t</w:t>
      </w:r>
      <w:r w:rsidR="00EC60AD" w:rsidRPr="00735B95">
        <w:t>hrough</w:t>
      </w:r>
      <w:r w:rsidRPr="00735B95">
        <w:t xml:space="preserve"> 57-3A-7</w:t>
      </w:r>
      <w:r w:rsidR="00EC60AD" w:rsidRPr="00735B95">
        <w:t>, NMSA 1978</w:t>
      </w:r>
      <w:r w:rsidRPr="00735B95">
        <w:t xml:space="preserve">.  </w:t>
      </w:r>
    </w:p>
    <w:p w14:paraId="7E25B48A" w14:textId="77777777" w:rsidR="00594B2C" w:rsidRPr="00735B95" w:rsidRDefault="00594B2C" w:rsidP="00594B2C">
      <w:pPr>
        <w:numPr>
          <w:ilvl w:val="0"/>
          <w:numId w:val="76"/>
        </w:numPr>
      </w:pPr>
      <w:r w:rsidRPr="00735B95">
        <w:t xml:space="preserve">An additional but separate redacted version of Offeror’s proposal, as outlined and identified in Sections III.B.1.a.i and III.B.2.a.i, shall be submitted containing the </w:t>
      </w:r>
      <w:r w:rsidR="00206A71" w:rsidRPr="00735B95">
        <w:t xml:space="preserve">blacked-out </w:t>
      </w:r>
      <w:r w:rsidRPr="00735B95">
        <w:t xml:space="preserve">proprietary or confidential information, </w:t>
      </w:r>
      <w:proofErr w:type="gramStart"/>
      <w:r w:rsidRPr="00735B95">
        <w:t>in order to</w:t>
      </w:r>
      <w:proofErr w:type="gramEnd"/>
      <w:r w:rsidRPr="00735B95">
        <w:t xml:space="preserve"> facilitate eventual public inspection of the non-confidential version of Offeror’s proposal.</w:t>
      </w:r>
    </w:p>
    <w:p w14:paraId="078C0933" w14:textId="77777777" w:rsidR="00594B2C" w:rsidRPr="00735B95" w:rsidRDefault="00594B2C" w:rsidP="00594B2C"/>
    <w:p w14:paraId="22498EC5" w14:textId="77777777" w:rsidR="00594B2C" w:rsidRPr="00735B95" w:rsidRDefault="00594B2C" w:rsidP="00594B2C">
      <w:pPr>
        <w:ind w:left="720"/>
      </w:pPr>
      <w:r w:rsidRPr="00735B95">
        <w:rPr>
          <w:b/>
          <w:u w:val="single"/>
        </w:rPr>
        <w:t>IMPORTANT</w:t>
      </w:r>
      <w:r w:rsidRPr="00735B95">
        <w:t xml:space="preserve">:  The price of products </w:t>
      </w:r>
      <w:proofErr w:type="gramStart"/>
      <w:r w:rsidRPr="00735B95">
        <w:t>offered</w:t>
      </w:r>
      <w:proofErr w:type="gramEnd"/>
      <w:r w:rsidRPr="00735B95">
        <w:t xml:space="preserve"> or the cost of services proposed </w:t>
      </w:r>
      <w:r w:rsidRPr="00735B95">
        <w:rPr>
          <w:b/>
          <w:u w:val="single"/>
        </w:rPr>
        <w:t>SHALL NOT</w:t>
      </w:r>
      <w:r w:rsidRPr="00735B95">
        <w:t xml:space="preserve"> be designated as proprietary or confidential information.  </w:t>
      </w:r>
    </w:p>
    <w:p w14:paraId="7AF6D99B" w14:textId="77777777" w:rsidR="00594B2C" w:rsidRPr="00735B95" w:rsidRDefault="00594B2C" w:rsidP="00594B2C">
      <w:pPr>
        <w:ind w:left="748"/>
      </w:pPr>
    </w:p>
    <w:p w14:paraId="05758E2C" w14:textId="2A0F064F" w:rsidR="001206A3" w:rsidRPr="00735B95" w:rsidRDefault="00594B2C" w:rsidP="008D1065">
      <w:pPr>
        <w:ind w:left="748"/>
      </w:pPr>
      <w:r w:rsidRPr="00735B95">
        <w:lastRenderedPageBreak/>
        <w:t>If a request is received for disclosure of proprietary or confidential materials, the Agency shall examine the request and make a written determination that specifies which portions of the proposal should be disclosed.  Unless the Offeror takes legal action to prevent the disclosure, the proposal will be so disclosed.  The proposal shall be open to public inspection subject to any continuing prohibition on the disclosure of proprietary or confidential information.</w:t>
      </w:r>
    </w:p>
    <w:p w14:paraId="1D71D22D" w14:textId="77777777" w:rsidR="008D6877" w:rsidRPr="00735B95" w:rsidRDefault="008D6877" w:rsidP="008D1065">
      <w:pPr>
        <w:ind w:left="748"/>
      </w:pPr>
    </w:p>
    <w:p w14:paraId="09DBEB5B" w14:textId="77777777" w:rsidR="001206A3" w:rsidRPr="00735B95" w:rsidRDefault="001206A3" w:rsidP="006D48F5">
      <w:pPr>
        <w:pStyle w:val="Heading3"/>
        <w:numPr>
          <w:ilvl w:val="0"/>
          <w:numId w:val="16"/>
        </w:numPr>
        <w:rPr>
          <w:rFonts w:cs="Times New Roman"/>
        </w:rPr>
      </w:pPr>
      <w:bookmarkStart w:id="71" w:name="_Toc377565334"/>
      <w:bookmarkStart w:id="72" w:name="_Toc66787014"/>
      <w:r w:rsidRPr="00735B95">
        <w:rPr>
          <w:rFonts w:cs="Times New Roman"/>
        </w:rPr>
        <w:t>No Obligation</w:t>
      </w:r>
      <w:bookmarkEnd w:id="71"/>
      <w:bookmarkEnd w:id="72"/>
    </w:p>
    <w:p w14:paraId="54E0AC78" w14:textId="77777777" w:rsidR="001206A3" w:rsidRPr="00735B95" w:rsidRDefault="001206A3"/>
    <w:p w14:paraId="4A454A17" w14:textId="77777777" w:rsidR="001206A3" w:rsidRPr="00735B95" w:rsidRDefault="001206A3" w:rsidP="00C114A8">
      <w:pPr>
        <w:ind w:left="748"/>
      </w:pPr>
      <w:r w:rsidRPr="00735B95">
        <w:t xml:space="preserve">This </w:t>
      </w:r>
      <w:r w:rsidR="001E0523" w:rsidRPr="00735B95">
        <w:t>RFP</w:t>
      </w:r>
      <w:r w:rsidRPr="00735B95">
        <w:t xml:space="preserve"> in no manner obligates the State of New Mexico or any of its </w:t>
      </w:r>
      <w:r w:rsidR="002E40F4" w:rsidRPr="00735B95">
        <w:t>Agencies</w:t>
      </w:r>
      <w:r w:rsidRPr="00735B95">
        <w:t xml:space="preserve"> to the use of </w:t>
      </w:r>
      <w:r w:rsidR="00C769F3" w:rsidRPr="00735B95">
        <w:t xml:space="preserve">any </w:t>
      </w:r>
      <w:r w:rsidR="005E444A" w:rsidRPr="00735B95">
        <w:t>O</w:t>
      </w:r>
      <w:r w:rsidRPr="00735B95">
        <w:t>fferor</w:t>
      </w:r>
      <w:r w:rsidR="00C769F3" w:rsidRPr="00735B95">
        <w:t>’s</w:t>
      </w:r>
      <w:r w:rsidRPr="00735B95">
        <w:t xml:space="preserve"> services until a valid written </w:t>
      </w:r>
      <w:r w:rsidR="00E2279D" w:rsidRPr="00735B95">
        <w:t>contract is awarded and approved by appr</w:t>
      </w:r>
      <w:r w:rsidR="004F24AC" w:rsidRPr="00735B95">
        <w:t>opriate authorities.</w:t>
      </w:r>
      <w:r w:rsidR="00E2279D" w:rsidRPr="00735B95">
        <w:t xml:space="preserve"> </w:t>
      </w:r>
    </w:p>
    <w:p w14:paraId="5F382DAB" w14:textId="77777777" w:rsidR="001206A3" w:rsidRPr="00735B95" w:rsidRDefault="001206A3" w:rsidP="006D48F5">
      <w:pPr>
        <w:pStyle w:val="Heading3"/>
        <w:numPr>
          <w:ilvl w:val="0"/>
          <w:numId w:val="16"/>
        </w:numPr>
        <w:rPr>
          <w:rFonts w:cs="Times New Roman"/>
        </w:rPr>
      </w:pPr>
      <w:bookmarkStart w:id="73" w:name="_Toc377565335"/>
      <w:bookmarkStart w:id="74" w:name="_Toc66787015"/>
      <w:r w:rsidRPr="00735B95">
        <w:rPr>
          <w:rFonts w:cs="Times New Roman"/>
        </w:rPr>
        <w:t>Termination</w:t>
      </w:r>
      <w:bookmarkEnd w:id="73"/>
      <w:bookmarkEnd w:id="74"/>
    </w:p>
    <w:p w14:paraId="093CE6BF" w14:textId="77777777" w:rsidR="001206A3" w:rsidRPr="00735B95" w:rsidRDefault="001206A3"/>
    <w:p w14:paraId="006CD6E7" w14:textId="77777777" w:rsidR="001206A3" w:rsidRPr="00735B95" w:rsidRDefault="001206A3" w:rsidP="00894DB7">
      <w:pPr>
        <w:ind w:left="748"/>
      </w:pPr>
      <w:r w:rsidRPr="00735B95">
        <w:t xml:space="preserve">This RFP may be canceled at any time and </w:t>
      </w:r>
      <w:proofErr w:type="gramStart"/>
      <w:r w:rsidRPr="00735B95">
        <w:t>any and all</w:t>
      </w:r>
      <w:proofErr w:type="gramEnd"/>
      <w:r w:rsidRPr="00735B95">
        <w:t xml:space="preserve"> proposals may be rejected i</w:t>
      </w:r>
      <w:r w:rsidR="00E2279D" w:rsidRPr="00735B95">
        <w:t xml:space="preserve">n whole or in part when </w:t>
      </w:r>
      <w:r w:rsidR="00052D64" w:rsidRPr="00735B95">
        <w:t xml:space="preserve">the </w:t>
      </w:r>
      <w:r w:rsidR="006D18BB" w:rsidRPr="00735B95">
        <w:t xml:space="preserve">Agency </w:t>
      </w:r>
      <w:r w:rsidRPr="00735B95">
        <w:t xml:space="preserve">determines such action to be in the best interest of the State of New Mexico. </w:t>
      </w:r>
    </w:p>
    <w:p w14:paraId="6A7D0128" w14:textId="77777777" w:rsidR="001206A3" w:rsidRPr="00735B95" w:rsidRDefault="001206A3" w:rsidP="00894DB7">
      <w:pPr>
        <w:pStyle w:val="Heading3"/>
        <w:numPr>
          <w:ilvl w:val="0"/>
          <w:numId w:val="16"/>
        </w:numPr>
        <w:rPr>
          <w:rFonts w:cs="Times New Roman"/>
        </w:rPr>
      </w:pPr>
      <w:bookmarkStart w:id="75" w:name="_Toc377565336"/>
      <w:bookmarkStart w:id="76" w:name="_Toc66787016"/>
      <w:r w:rsidRPr="00735B95">
        <w:rPr>
          <w:rFonts w:cs="Times New Roman"/>
        </w:rPr>
        <w:t>Sufficient Appropriation</w:t>
      </w:r>
      <w:bookmarkEnd w:id="75"/>
      <w:bookmarkEnd w:id="76"/>
    </w:p>
    <w:p w14:paraId="58A23FEF" w14:textId="77777777" w:rsidR="001206A3" w:rsidRPr="00735B95" w:rsidRDefault="001206A3"/>
    <w:p w14:paraId="637BA869" w14:textId="4EEA7E66" w:rsidR="001206A3" w:rsidRPr="00735B95" w:rsidRDefault="001206A3" w:rsidP="00C114A8">
      <w:pPr>
        <w:ind w:left="748"/>
      </w:pPr>
      <w:r w:rsidRPr="00735B95">
        <w:t xml:space="preserve">Any </w:t>
      </w:r>
      <w:r w:rsidR="006713FC" w:rsidRPr="00735B95">
        <w:t>contract</w:t>
      </w:r>
      <w:r w:rsidRPr="00735B95">
        <w:t xml:space="preserve"> awarded </w:t>
      </w:r>
      <w:proofErr w:type="gramStart"/>
      <w:r w:rsidRPr="00735B95">
        <w:t>as a result of</w:t>
      </w:r>
      <w:proofErr w:type="gramEnd"/>
      <w:r w:rsidRPr="00735B95">
        <w:t xml:space="preserve"> this RFP process may be terminated if sufficient appropriations or authorizations do not exist.  </w:t>
      </w:r>
      <w:r w:rsidR="00E2279D" w:rsidRPr="00735B95">
        <w:t xml:space="preserve">Such terminations will be </w:t>
      </w:r>
      <w:r w:rsidR="00D12D5B">
        <w:t>a</w:t>
      </w:r>
      <w:r w:rsidR="00E2279D" w:rsidRPr="00735B95">
        <w:t>ffected by s</w:t>
      </w:r>
      <w:r w:rsidRPr="00735B95">
        <w:t>ending written notice to the contractor</w:t>
      </w:r>
      <w:r w:rsidR="00E2279D" w:rsidRPr="00735B95">
        <w:t>.</w:t>
      </w:r>
      <w:r w:rsidRPr="00735B95">
        <w:t xml:space="preserve">  </w:t>
      </w:r>
      <w:r w:rsidR="00E2279D" w:rsidRPr="00735B95">
        <w:t>The Agency’s decision as to whether sufficient appropriations and authorizations are available will be accepted by the contractor as final</w:t>
      </w:r>
      <w:r w:rsidRPr="00735B95">
        <w:t>.</w:t>
      </w:r>
    </w:p>
    <w:p w14:paraId="19F8B643" w14:textId="77777777" w:rsidR="001206A3" w:rsidRPr="00735B95" w:rsidRDefault="001206A3" w:rsidP="006D48F5">
      <w:pPr>
        <w:pStyle w:val="Heading3"/>
        <w:numPr>
          <w:ilvl w:val="0"/>
          <w:numId w:val="16"/>
        </w:numPr>
        <w:rPr>
          <w:rFonts w:cs="Times New Roman"/>
        </w:rPr>
      </w:pPr>
      <w:bookmarkStart w:id="77" w:name="_Toc377565337"/>
      <w:bookmarkStart w:id="78" w:name="_Toc66787017"/>
      <w:r w:rsidRPr="00735B95">
        <w:rPr>
          <w:rFonts w:cs="Times New Roman"/>
        </w:rPr>
        <w:t>Legal Review</w:t>
      </w:r>
      <w:bookmarkEnd w:id="77"/>
      <w:bookmarkEnd w:id="78"/>
    </w:p>
    <w:p w14:paraId="7574F450" w14:textId="77777777" w:rsidR="001206A3" w:rsidRPr="00735B95" w:rsidRDefault="001206A3"/>
    <w:p w14:paraId="22CDA84F" w14:textId="77777777" w:rsidR="004F24AC" w:rsidRPr="00735B95" w:rsidRDefault="00E2279D" w:rsidP="00312778">
      <w:pPr>
        <w:ind w:left="748"/>
      </w:pPr>
      <w:r w:rsidRPr="00735B95">
        <w:t>The Agency</w:t>
      </w:r>
      <w:r w:rsidR="001206A3" w:rsidRPr="00735B95">
        <w:t xml:space="preserve"> requires that all Offerors agree to be bound by the General Require</w:t>
      </w:r>
      <w:r w:rsidRPr="00735B95">
        <w:t>ments</w:t>
      </w:r>
      <w:r w:rsidR="001206A3" w:rsidRPr="00735B95">
        <w:t xml:space="preserve"> contained in this RFP.  Any Offeror</w:t>
      </w:r>
      <w:r w:rsidR="00655A90" w:rsidRPr="00735B95">
        <w:t>’s</w:t>
      </w:r>
      <w:r w:rsidR="001206A3" w:rsidRPr="00735B95">
        <w:t xml:space="preserve"> concerns must be promptly </w:t>
      </w:r>
      <w:r w:rsidR="00B20C2C" w:rsidRPr="00735B95">
        <w:t xml:space="preserve">submitted </w:t>
      </w:r>
      <w:r w:rsidR="001206A3" w:rsidRPr="00735B95">
        <w:t>in writing to the attention of the Procurement Manager.</w:t>
      </w:r>
    </w:p>
    <w:p w14:paraId="46BEB34B" w14:textId="77777777" w:rsidR="001206A3" w:rsidRPr="00735B95" w:rsidRDefault="001206A3" w:rsidP="006D48F5">
      <w:pPr>
        <w:pStyle w:val="Heading3"/>
        <w:numPr>
          <w:ilvl w:val="0"/>
          <w:numId w:val="16"/>
        </w:numPr>
        <w:rPr>
          <w:rFonts w:cs="Times New Roman"/>
        </w:rPr>
      </w:pPr>
      <w:bookmarkStart w:id="79" w:name="_Toc377565338"/>
      <w:bookmarkStart w:id="80" w:name="_Toc66787018"/>
      <w:r w:rsidRPr="00735B95">
        <w:rPr>
          <w:rFonts w:cs="Times New Roman"/>
        </w:rPr>
        <w:t>Governing Law</w:t>
      </w:r>
      <w:bookmarkEnd w:id="79"/>
      <w:bookmarkEnd w:id="80"/>
    </w:p>
    <w:p w14:paraId="1CF120DC" w14:textId="77777777" w:rsidR="001206A3" w:rsidRPr="00735B95" w:rsidRDefault="001206A3"/>
    <w:p w14:paraId="69865EE0" w14:textId="77777777" w:rsidR="00E2279D" w:rsidRPr="00735B95" w:rsidRDefault="00E2279D" w:rsidP="004F24AC">
      <w:pPr>
        <w:ind w:left="748"/>
      </w:pPr>
      <w:r w:rsidRPr="00735B95">
        <w:t xml:space="preserve">This </w:t>
      </w:r>
      <w:r w:rsidR="00B20C2C" w:rsidRPr="00735B95">
        <w:t xml:space="preserve">RFP </w:t>
      </w:r>
      <w:r w:rsidRPr="00735B95">
        <w:t xml:space="preserve">and any agreement with an </w:t>
      </w:r>
      <w:r w:rsidR="005E444A" w:rsidRPr="00735B95">
        <w:t>O</w:t>
      </w:r>
      <w:r w:rsidRPr="00735B95">
        <w:t>fferor which may result from this procurement shall be governed by the laws of the State of New Mexico.</w:t>
      </w:r>
    </w:p>
    <w:p w14:paraId="62F2B81A" w14:textId="77777777" w:rsidR="001206A3" w:rsidRPr="00735B95" w:rsidRDefault="001206A3" w:rsidP="006D48F5">
      <w:pPr>
        <w:pStyle w:val="Heading3"/>
        <w:numPr>
          <w:ilvl w:val="0"/>
          <w:numId w:val="16"/>
        </w:numPr>
        <w:rPr>
          <w:rFonts w:cs="Times New Roman"/>
        </w:rPr>
      </w:pPr>
      <w:bookmarkStart w:id="81" w:name="_Toc377565339"/>
      <w:bookmarkStart w:id="82" w:name="_Toc66787019"/>
      <w:r w:rsidRPr="00735B95">
        <w:rPr>
          <w:rFonts w:cs="Times New Roman"/>
        </w:rPr>
        <w:t>Basis for Proposal</w:t>
      </w:r>
      <w:bookmarkEnd w:id="81"/>
      <w:bookmarkEnd w:id="82"/>
    </w:p>
    <w:p w14:paraId="148D9989" w14:textId="77777777" w:rsidR="001206A3" w:rsidRPr="00735B95" w:rsidRDefault="001206A3"/>
    <w:p w14:paraId="1747D950" w14:textId="77777777" w:rsidR="001206A3" w:rsidRPr="00735B95" w:rsidRDefault="001206A3" w:rsidP="00C114A8">
      <w:pPr>
        <w:ind w:left="748"/>
      </w:pPr>
      <w:r w:rsidRPr="00735B95">
        <w:t>Only information s</w:t>
      </w:r>
      <w:r w:rsidR="00E2279D" w:rsidRPr="00735B95">
        <w:t xml:space="preserve">upplied in writing by </w:t>
      </w:r>
      <w:r w:rsidRPr="00735B95">
        <w:t xml:space="preserve">the Procurement Manager or </w:t>
      </w:r>
      <w:r w:rsidR="006D2482" w:rsidRPr="00735B95">
        <w:t xml:space="preserve">contained </w:t>
      </w:r>
      <w:r w:rsidRPr="00735B95">
        <w:t xml:space="preserve">in this RFP </w:t>
      </w:r>
      <w:r w:rsidR="00CD45B3" w:rsidRPr="00735B95">
        <w:t xml:space="preserve">shall </w:t>
      </w:r>
      <w:r w:rsidRPr="00735B95">
        <w:t>be used as the basis for the preparation of Offeror proposals.</w:t>
      </w:r>
    </w:p>
    <w:p w14:paraId="3A68A2E9" w14:textId="77777777" w:rsidR="001206A3" w:rsidRPr="00735B95" w:rsidRDefault="001206A3" w:rsidP="006D48F5">
      <w:pPr>
        <w:pStyle w:val="Heading3"/>
        <w:numPr>
          <w:ilvl w:val="0"/>
          <w:numId w:val="16"/>
        </w:numPr>
        <w:rPr>
          <w:rFonts w:cs="Times New Roman"/>
        </w:rPr>
      </w:pPr>
      <w:bookmarkStart w:id="83" w:name="_Toc377565340"/>
      <w:bookmarkStart w:id="84" w:name="_Toc66787020"/>
      <w:r w:rsidRPr="00735B95">
        <w:rPr>
          <w:rFonts w:cs="Times New Roman"/>
        </w:rPr>
        <w:t>Contract Terms and Conditions</w:t>
      </w:r>
      <w:bookmarkEnd w:id="83"/>
      <w:bookmarkEnd w:id="84"/>
    </w:p>
    <w:p w14:paraId="5B3E9E1C" w14:textId="77777777" w:rsidR="001206A3" w:rsidRPr="00735B95" w:rsidRDefault="001206A3"/>
    <w:p w14:paraId="0C446D5E" w14:textId="77777777" w:rsidR="001206A3" w:rsidRPr="00735B95" w:rsidRDefault="001206A3" w:rsidP="00C114A8">
      <w:pPr>
        <w:ind w:left="748"/>
      </w:pPr>
      <w:r w:rsidRPr="00735B95">
        <w:t xml:space="preserve">The contract between an agency and a contractor will follow </w:t>
      </w:r>
      <w:r w:rsidR="00E2279D" w:rsidRPr="00735B95">
        <w:t>the format specified by the Agency</w:t>
      </w:r>
      <w:r w:rsidRPr="00735B95">
        <w:t xml:space="preserve"> and contain the terms and co</w:t>
      </w:r>
      <w:r w:rsidR="00F94EC6" w:rsidRPr="00735B95">
        <w:t xml:space="preserve">nditions set forth in </w:t>
      </w:r>
      <w:r w:rsidR="004E0CC5" w:rsidRPr="00735B95">
        <w:t xml:space="preserve">the </w:t>
      </w:r>
      <w:r w:rsidR="00B40715" w:rsidRPr="00735B95">
        <w:t xml:space="preserve">Draft </w:t>
      </w:r>
      <w:r w:rsidR="001E0523" w:rsidRPr="00735B95">
        <w:t>Contract</w:t>
      </w:r>
      <w:r w:rsidR="00B20C2C" w:rsidRPr="00735B95">
        <w:t xml:space="preserve"> Appendix</w:t>
      </w:r>
      <w:r w:rsidRPr="00735B95">
        <w:t xml:space="preserve"> </w:t>
      </w:r>
      <w:r w:rsidR="0072470B" w:rsidRPr="00735B95">
        <w:t>C</w:t>
      </w:r>
      <w:r w:rsidR="00C769F3" w:rsidRPr="00735B95">
        <w:t>.</w:t>
      </w:r>
      <w:r w:rsidRPr="00735B95">
        <w:t xml:space="preserve"> However, the contracting agency reserves the right to negotiate </w:t>
      </w:r>
      <w:r w:rsidR="00097A05" w:rsidRPr="00735B95">
        <w:t>provisions in addition to those contained in this RFP (</w:t>
      </w:r>
      <w:r w:rsidR="00B40715" w:rsidRPr="00735B95">
        <w:t xml:space="preserve">Draft </w:t>
      </w:r>
      <w:r w:rsidR="00097A05" w:rsidRPr="00735B95">
        <w:t xml:space="preserve">Contract) </w:t>
      </w:r>
      <w:r w:rsidRPr="00735B95">
        <w:t>with an</w:t>
      </w:r>
      <w:r w:rsidR="001E0523" w:rsidRPr="00735B95">
        <w:t>y</w:t>
      </w:r>
      <w:r w:rsidRPr="00735B95">
        <w:t xml:space="preserve"> Offeror</w:t>
      </w:r>
      <w:r w:rsidR="001E0523" w:rsidRPr="00735B95">
        <w:t>.</w:t>
      </w:r>
      <w:r w:rsidRPr="00735B95">
        <w:t xml:space="preserve">  The contents of this RFP, </w:t>
      </w:r>
      <w:r w:rsidRPr="00735B95">
        <w:lastRenderedPageBreak/>
        <w:t xml:space="preserve">as revised and/or supplemented, and the successful </w:t>
      </w:r>
      <w:r w:rsidR="00C83020" w:rsidRPr="00735B95">
        <w:t>Offeror’s</w:t>
      </w:r>
      <w:r w:rsidRPr="00735B95">
        <w:t xml:space="preserve"> proposal will be incorporated into and become part of</w:t>
      </w:r>
      <w:r w:rsidR="001E0523" w:rsidRPr="00735B95">
        <w:t xml:space="preserve"> any resultant contract.</w:t>
      </w:r>
    </w:p>
    <w:p w14:paraId="382476C8" w14:textId="77777777" w:rsidR="001206A3" w:rsidRPr="00735B95" w:rsidRDefault="001206A3" w:rsidP="00C114A8">
      <w:pPr>
        <w:ind w:left="748"/>
      </w:pPr>
    </w:p>
    <w:p w14:paraId="69EDA302" w14:textId="77777777" w:rsidR="00A358B8" w:rsidRPr="00735B95" w:rsidRDefault="00A358B8" w:rsidP="00C114A8">
      <w:pPr>
        <w:ind w:left="748"/>
      </w:pPr>
      <w:r w:rsidRPr="00735B95">
        <w:t xml:space="preserve">The Agency discourages exceptions </w:t>
      </w:r>
      <w:r w:rsidR="00C9671C" w:rsidRPr="00735B95">
        <w:t>from</w:t>
      </w:r>
      <w:r w:rsidRPr="00735B95">
        <w:t xml:space="preserve"> </w:t>
      </w:r>
      <w:r w:rsidR="00C9671C" w:rsidRPr="00735B95">
        <w:t xml:space="preserve">the </w:t>
      </w:r>
      <w:r w:rsidRPr="00735B95">
        <w:t xml:space="preserve">contract terms and conditions </w:t>
      </w:r>
      <w:r w:rsidR="00C9671C" w:rsidRPr="00735B95">
        <w:t xml:space="preserve">as set forth </w:t>
      </w:r>
      <w:r w:rsidRPr="00735B95">
        <w:t xml:space="preserve">in the RFP </w:t>
      </w:r>
      <w:r w:rsidR="00B40715" w:rsidRPr="00735B95">
        <w:t xml:space="preserve">Draft </w:t>
      </w:r>
      <w:r w:rsidRPr="00735B95">
        <w:t xml:space="preserve">Contract.  </w:t>
      </w:r>
      <w:r w:rsidR="00C9671C" w:rsidRPr="00735B95">
        <w:t>Such e</w:t>
      </w:r>
      <w:r w:rsidRPr="00735B95">
        <w:t>xceptions may cause a proposal to be rejected as nonresponsive when, in the sole judgment of the Agency (and its evaluation team), the proposal appears to be conditioned on the exception, or correction of what is deemed to be a deficiency, or an unacceptable exception is proposed which would require a substantial proposal rewrite to correct.</w:t>
      </w:r>
    </w:p>
    <w:p w14:paraId="5C936116" w14:textId="77777777" w:rsidR="00A358B8" w:rsidRPr="00735B95" w:rsidRDefault="00A358B8" w:rsidP="00C114A8">
      <w:pPr>
        <w:ind w:left="748"/>
      </w:pPr>
    </w:p>
    <w:p w14:paraId="1D006F46" w14:textId="77777777" w:rsidR="001206A3" w:rsidRPr="00735B95" w:rsidRDefault="001206A3" w:rsidP="00C114A8">
      <w:pPr>
        <w:ind w:left="748"/>
      </w:pPr>
      <w:r w:rsidRPr="00735B95">
        <w:t>Should an O</w:t>
      </w:r>
      <w:r w:rsidR="00E2279D" w:rsidRPr="00735B95">
        <w:t>fferor object to any of the</w:t>
      </w:r>
      <w:r w:rsidR="00F94EC6" w:rsidRPr="00735B95">
        <w:t xml:space="preserve"> terms and conditions</w:t>
      </w:r>
      <w:r w:rsidRPr="00735B95">
        <w:t xml:space="preserve"> </w:t>
      </w:r>
      <w:r w:rsidR="00C9671C" w:rsidRPr="00735B95">
        <w:t xml:space="preserve">as set forth </w:t>
      </w:r>
      <w:r w:rsidRPr="00735B95">
        <w:t xml:space="preserve">in </w:t>
      </w:r>
      <w:r w:rsidR="00C9671C" w:rsidRPr="00735B95">
        <w:t xml:space="preserve">the </w:t>
      </w:r>
      <w:r w:rsidR="00A358B8" w:rsidRPr="00735B95">
        <w:t xml:space="preserve">RFP </w:t>
      </w:r>
      <w:r w:rsidR="00B40715" w:rsidRPr="00735B95">
        <w:t xml:space="preserve">Draft </w:t>
      </w:r>
      <w:r w:rsidR="00A358B8" w:rsidRPr="00735B95">
        <w:t>C</w:t>
      </w:r>
      <w:r w:rsidR="00B20C2C" w:rsidRPr="00735B95">
        <w:t xml:space="preserve">ontract </w:t>
      </w:r>
      <w:r w:rsidR="00C9671C" w:rsidRPr="00735B95">
        <w:t>(</w:t>
      </w:r>
      <w:r w:rsidR="00173446" w:rsidRPr="00735B95">
        <w:t>APPENDIX</w:t>
      </w:r>
      <w:r w:rsidR="0072470B" w:rsidRPr="00735B95">
        <w:t xml:space="preserve"> C</w:t>
      </w:r>
      <w:r w:rsidR="00C9671C" w:rsidRPr="00735B95">
        <w:t>)</w:t>
      </w:r>
      <w:r w:rsidRPr="00735B95">
        <w:t xml:space="preserve"> </w:t>
      </w:r>
      <w:r w:rsidR="00A358B8" w:rsidRPr="00735B95">
        <w:t xml:space="preserve">strongly enough to propose alternate terms and conditions </w:t>
      </w:r>
      <w:proofErr w:type="gramStart"/>
      <w:r w:rsidR="00A358B8" w:rsidRPr="00735B95">
        <w:t>in spite of</w:t>
      </w:r>
      <w:proofErr w:type="gramEnd"/>
      <w:r w:rsidR="00A358B8" w:rsidRPr="00735B95">
        <w:t xml:space="preserve"> the above, </w:t>
      </w:r>
      <w:r w:rsidRPr="00735B95">
        <w:t>th</w:t>
      </w:r>
      <w:r w:rsidR="00564710" w:rsidRPr="00735B95">
        <w:t>e</w:t>
      </w:r>
      <w:r w:rsidRPr="00735B95">
        <w:t xml:space="preserve"> Offeror must propose </w:t>
      </w:r>
      <w:r w:rsidRPr="00735B95">
        <w:rPr>
          <w:b/>
        </w:rPr>
        <w:t>specific</w:t>
      </w:r>
      <w:r w:rsidRPr="00735B95">
        <w:t xml:space="preserve"> alte</w:t>
      </w:r>
      <w:r w:rsidR="00A22038" w:rsidRPr="00735B95">
        <w:t>rnative language. The A</w:t>
      </w:r>
      <w:r w:rsidRPr="00735B95">
        <w:t xml:space="preserve">gency may or may not accept the alternative language.  General references to the Offeror’s terms and conditions or attempts at complete substitutions </w:t>
      </w:r>
      <w:r w:rsidR="00C9671C" w:rsidRPr="00735B95">
        <w:t xml:space="preserve">of the </w:t>
      </w:r>
      <w:r w:rsidR="00B40715" w:rsidRPr="00735B95">
        <w:t xml:space="preserve">Draft </w:t>
      </w:r>
      <w:r w:rsidR="00C9671C" w:rsidRPr="00735B95">
        <w:t xml:space="preserve">Contract </w:t>
      </w:r>
      <w:r w:rsidRPr="00735B95">
        <w:t xml:space="preserve">are not acceptable to the </w:t>
      </w:r>
      <w:r w:rsidR="00A22038" w:rsidRPr="00735B95">
        <w:t>Agency</w:t>
      </w:r>
      <w:r w:rsidRPr="00735B95">
        <w:t xml:space="preserve"> and will result in disqualification of the Offeror’s proposal.</w:t>
      </w:r>
    </w:p>
    <w:p w14:paraId="34B98195" w14:textId="77777777" w:rsidR="001206A3" w:rsidRPr="00735B95" w:rsidRDefault="001206A3" w:rsidP="00C114A8">
      <w:pPr>
        <w:ind w:left="748"/>
      </w:pPr>
    </w:p>
    <w:p w14:paraId="4BAD10F6" w14:textId="77777777" w:rsidR="001206A3" w:rsidRPr="00735B95" w:rsidRDefault="001206A3" w:rsidP="00C114A8">
      <w:pPr>
        <w:ind w:left="748"/>
      </w:pPr>
      <w:r w:rsidRPr="00735B95">
        <w:t>Offerors must provide a brief discussion of the purpose and impact, if any, of each proposed change followed by the specific proposed alternate wording.</w:t>
      </w:r>
    </w:p>
    <w:p w14:paraId="4970936B" w14:textId="77777777" w:rsidR="00175E70" w:rsidRPr="00735B95" w:rsidRDefault="00175E70" w:rsidP="00C114A8">
      <w:pPr>
        <w:ind w:left="748"/>
      </w:pPr>
    </w:p>
    <w:p w14:paraId="7ED458D8" w14:textId="77777777" w:rsidR="00175E70" w:rsidRPr="00735B95" w:rsidRDefault="00175E70" w:rsidP="00C114A8">
      <w:pPr>
        <w:ind w:left="748"/>
      </w:pPr>
      <w:r w:rsidRPr="00735B95">
        <w:t>If an Offeror fails to propose any alternate terms and conditions during the procurement process</w:t>
      </w:r>
      <w:r w:rsidR="00B158F8" w:rsidRPr="00735B95">
        <w:t xml:space="preserve"> (the RFP process prior to selection as successful Offeror)</w:t>
      </w:r>
      <w:r w:rsidRPr="00735B95">
        <w:t xml:space="preserve">, no proposed alternate terms and conditions will be considered later during the negotiation process.  Failure to propose alternate terms and conditions during the procurement process (the RFP process prior to selection as successful Offeror) is an </w:t>
      </w:r>
      <w:r w:rsidRPr="00735B95">
        <w:rPr>
          <w:b/>
          <w:u w:val="single"/>
        </w:rPr>
        <w:t>explicit agreement</w:t>
      </w:r>
      <w:r w:rsidRPr="00735B95">
        <w:t xml:space="preserve"> by the Offeror that the </w:t>
      </w:r>
      <w:r w:rsidR="001E2A3D" w:rsidRPr="00735B95">
        <w:t xml:space="preserve">contractual </w:t>
      </w:r>
      <w:r w:rsidRPr="00735B95">
        <w:t xml:space="preserve">terms and conditions contained herein are </w:t>
      </w:r>
      <w:r w:rsidRPr="00735B95">
        <w:rPr>
          <w:b/>
          <w:u w:val="single"/>
        </w:rPr>
        <w:t>accepted</w:t>
      </w:r>
      <w:r w:rsidRPr="00735B95">
        <w:t xml:space="preserve"> by the Offeror.</w:t>
      </w:r>
    </w:p>
    <w:p w14:paraId="336142AB" w14:textId="77777777" w:rsidR="001206A3" w:rsidRPr="00735B95" w:rsidRDefault="001206A3" w:rsidP="006D48F5">
      <w:pPr>
        <w:pStyle w:val="Heading3"/>
        <w:numPr>
          <w:ilvl w:val="0"/>
          <w:numId w:val="16"/>
        </w:numPr>
        <w:rPr>
          <w:rFonts w:cs="Times New Roman"/>
        </w:rPr>
      </w:pPr>
      <w:bookmarkStart w:id="85" w:name="_Toc377565341"/>
      <w:bookmarkStart w:id="86" w:name="_Toc66787021"/>
      <w:r w:rsidRPr="00735B95">
        <w:rPr>
          <w:rFonts w:cs="Times New Roman"/>
        </w:rPr>
        <w:t>Offeror’s Terms and Conditions</w:t>
      </w:r>
      <w:bookmarkEnd w:id="85"/>
      <w:bookmarkEnd w:id="86"/>
    </w:p>
    <w:p w14:paraId="354758B0" w14:textId="77777777" w:rsidR="001206A3" w:rsidRPr="00735B95" w:rsidRDefault="001206A3"/>
    <w:p w14:paraId="0D22251E" w14:textId="45006DE0" w:rsidR="001206A3" w:rsidRPr="00735B95" w:rsidRDefault="001206A3" w:rsidP="00C114A8">
      <w:pPr>
        <w:ind w:left="748"/>
      </w:pPr>
      <w:r w:rsidRPr="00735B95">
        <w:t xml:space="preserve">Offerors must submit with the proposal a complete set of any additional terms and conditions they expect to have included in a contract </w:t>
      </w:r>
      <w:r w:rsidR="00A22038" w:rsidRPr="00735B95">
        <w:t>negotiated with the</w:t>
      </w:r>
      <w:r w:rsidR="006713FC" w:rsidRPr="00735B95">
        <w:t xml:space="preserve"> A</w:t>
      </w:r>
      <w:r w:rsidRPr="00735B95">
        <w:t>gency.</w:t>
      </w:r>
      <w:r w:rsidR="00B158F8" w:rsidRPr="00735B95">
        <w:t xml:space="preserve"> </w:t>
      </w:r>
      <w:r w:rsidR="00A955F3">
        <w:t xml:space="preserve"> S</w:t>
      </w:r>
      <w:r w:rsidR="00B158F8" w:rsidRPr="00735B95">
        <w:t>ee Section II.C.15 for requirements.</w:t>
      </w:r>
    </w:p>
    <w:p w14:paraId="71F6A6D1" w14:textId="77777777" w:rsidR="001206A3" w:rsidRPr="00735B95" w:rsidRDefault="001206A3" w:rsidP="006D48F5">
      <w:pPr>
        <w:pStyle w:val="Heading3"/>
        <w:numPr>
          <w:ilvl w:val="0"/>
          <w:numId w:val="16"/>
        </w:numPr>
        <w:rPr>
          <w:rFonts w:cs="Times New Roman"/>
        </w:rPr>
      </w:pPr>
      <w:bookmarkStart w:id="87" w:name="_Toc377565342"/>
      <w:bookmarkStart w:id="88" w:name="_Toc66787022"/>
      <w:r w:rsidRPr="00735B95">
        <w:rPr>
          <w:rFonts w:cs="Times New Roman"/>
        </w:rPr>
        <w:t>Contract Deviations</w:t>
      </w:r>
      <w:bookmarkEnd w:id="87"/>
      <w:bookmarkEnd w:id="88"/>
    </w:p>
    <w:p w14:paraId="1E6AA59A" w14:textId="77777777" w:rsidR="001206A3" w:rsidRPr="00735B95" w:rsidRDefault="001206A3"/>
    <w:p w14:paraId="7C5FBA37" w14:textId="77777777" w:rsidR="00A22038" w:rsidRPr="00735B95" w:rsidRDefault="001206A3" w:rsidP="005E3420">
      <w:pPr>
        <w:ind w:left="748"/>
      </w:pPr>
      <w:r w:rsidRPr="00735B95">
        <w:t>Any additional terms and conditions, which may be the subject of negotiation</w:t>
      </w:r>
      <w:r w:rsidR="00B158F8" w:rsidRPr="00735B95">
        <w:t xml:space="preserve"> (such terms and conditions having been proposed during the procurement process, that is, the RFP process prior to selection as successful Offeror)</w:t>
      </w:r>
      <w:r w:rsidRPr="00735B95">
        <w:t>, will be dis</w:t>
      </w:r>
      <w:r w:rsidR="00A22038" w:rsidRPr="00735B95">
        <w:t>cussed only between the A</w:t>
      </w:r>
      <w:r w:rsidRPr="00735B95">
        <w:t>gency and the Offeror selected and shall not be deemed an opportunity to amend the Offeror’s proposal.</w:t>
      </w:r>
    </w:p>
    <w:p w14:paraId="7F77D5CD" w14:textId="77777777" w:rsidR="001206A3" w:rsidRPr="00735B95" w:rsidRDefault="001206A3" w:rsidP="006D48F5">
      <w:pPr>
        <w:pStyle w:val="Heading3"/>
        <w:numPr>
          <w:ilvl w:val="0"/>
          <w:numId w:val="16"/>
        </w:numPr>
        <w:rPr>
          <w:rFonts w:cs="Times New Roman"/>
        </w:rPr>
      </w:pPr>
      <w:bookmarkStart w:id="89" w:name="_Toc377565343"/>
      <w:bookmarkStart w:id="90" w:name="_Toc66787023"/>
      <w:r w:rsidRPr="00735B95">
        <w:rPr>
          <w:rFonts w:cs="Times New Roman"/>
        </w:rPr>
        <w:t>Offeror Qualifications</w:t>
      </w:r>
      <w:bookmarkEnd w:id="89"/>
      <w:bookmarkEnd w:id="90"/>
    </w:p>
    <w:p w14:paraId="33520333" w14:textId="77777777" w:rsidR="001206A3" w:rsidRPr="00735B95" w:rsidRDefault="001206A3"/>
    <w:p w14:paraId="6C517A64" w14:textId="65F406B3" w:rsidR="001206A3" w:rsidRPr="00735B95" w:rsidRDefault="004F24AC" w:rsidP="008807A8">
      <w:pPr>
        <w:ind w:left="748"/>
      </w:pPr>
      <w:r w:rsidRPr="00735B95">
        <w:t xml:space="preserve">The </w:t>
      </w:r>
      <w:r w:rsidR="002944B8" w:rsidRPr="00735B95">
        <w:t>Evaluation Committee</w:t>
      </w:r>
      <w:r w:rsidRPr="00735B95">
        <w:t xml:space="preserve"> </w:t>
      </w:r>
      <w:r w:rsidR="001206A3" w:rsidRPr="00735B95">
        <w:t>may make such investigations as necessary to determine the ability of the potential Offeror to adhere to the requirements specified within thi</w:t>
      </w:r>
      <w:r w:rsidRPr="00735B95">
        <w:t xml:space="preserve">s RFP.  The </w:t>
      </w:r>
      <w:r w:rsidR="002944B8" w:rsidRPr="00735B95">
        <w:t>Evaluation Committee</w:t>
      </w:r>
      <w:r w:rsidR="001206A3" w:rsidRPr="00735B95">
        <w:t xml:space="preserve"> will reject the proposal of any potential Offeror who is not a </w:t>
      </w:r>
      <w:r w:rsidR="00880211" w:rsidRPr="00735B95">
        <w:t>R</w:t>
      </w:r>
      <w:r w:rsidR="001206A3" w:rsidRPr="00735B95">
        <w:t xml:space="preserve">esponsible Offeror or fails to submit a </w:t>
      </w:r>
      <w:r w:rsidR="00EB6FEE">
        <w:t>R</w:t>
      </w:r>
      <w:r w:rsidR="001206A3" w:rsidRPr="00735B95">
        <w:t xml:space="preserve">esponsive </w:t>
      </w:r>
      <w:r w:rsidR="00EB6FEE">
        <w:t>O</w:t>
      </w:r>
      <w:r w:rsidR="001206A3" w:rsidRPr="00735B95">
        <w:t>ffer as defined in</w:t>
      </w:r>
      <w:r w:rsidR="00AC52D4" w:rsidRPr="00735B95">
        <w:t xml:space="preserve"> §</w:t>
      </w:r>
      <w:r w:rsidR="001206A3" w:rsidRPr="00735B95">
        <w:t>13</w:t>
      </w:r>
      <w:r w:rsidR="000C601D" w:rsidRPr="00735B95">
        <w:t>-</w:t>
      </w:r>
      <w:r w:rsidR="001206A3" w:rsidRPr="00735B95">
        <w:t>1</w:t>
      </w:r>
      <w:r w:rsidR="000C601D" w:rsidRPr="00735B95">
        <w:t>-</w:t>
      </w:r>
      <w:r w:rsidR="001206A3" w:rsidRPr="00735B95">
        <w:t xml:space="preserve">83 and </w:t>
      </w:r>
      <w:r w:rsidR="00EC60AD" w:rsidRPr="00735B95">
        <w:t>§</w:t>
      </w:r>
      <w:r w:rsidR="001206A3" w:rsidRPr="00735B95">
        <w:t>13-1-85</w:t>
      </w:r>
      <w:r w:rsidR="00EC60AD" w:rsidRPr="00735B95">
        <w:t>, NMSA 1978</w:t>
      </w:r>
      <w:r w:rsidR="001206A3" w:rsidRPr="00735B95">
        <w:t>.</w:t>
      </w:r>
    </w:p>
    <w:p w14:paraId="0CD13762" w14:textId="77777777" w:rsidR="001206A3" w:rsidRPr="00735B95" w:rsidRDefault="001206A3" w:rsidP="006D48F5">
      <w:pPr>
        <w:pStyle w:val="Heading3"/>
        <w:numPr>
          <w:ilvl w:val="0"/>
          <w:numId w:val="16"/>
        </w:numPr>
        <w:rPr>
          <w:rFonts w:cs="Times New Roman"/>
        </w:rPr>
      </w:pPr>
      <w:bookmarkStart w:id="91" w:name="_Toc377565344"/>
      <w:bookmarkStart w:id="92" w:name="_Toc66787024"/>
      <w:r w:rsidRPr="00735B95">
        <w:rPr>
          <w:rFonts w:cs="Times New Roman"/>
        </w:rPr>
        <w:lastRenderedPageBreak/>
        <w:t>Right to Waive Minor Irregularities</w:t>
      </w:r>
      <w:bookmarkEnd w:id="91"/>
      <w:bookmarkEnd w:id="92"/>
    </w:p>
    <w:p w14:paraId="51465130" w14:textId="77777777" w:rsidR="001206A3" w:rsidRPr="00735B95" w:rsidRDefault="001206A3"/>
    <w:p w14:paraId="11A58D2F" w14:textId="03C38B6E" w:rsidR="00E3114A" w:rsidRPr="00735B95" w:rsidRDefault="004F24AC" w:rsidP="00625D80">
      <w:pPr>
        <w:ind w:left="748"/>
      </w:pPr>
      <w:r w:rsidRPr="00735B95">
        <w:t xml:space="preserve">The </w:t>
      </w:r>
      <w:r w:rsidR="002944B8" w:rsidRPr="00735B95">
        <w:t>Evaluation Committee</w:t>
      </w:r>
      <w:r w:rsidRPr="00735B95">
        <w:t xml:space="preserve"> </w:t>
      </w:r>
      <w:r w:rsidR="001206A3" w:rsidRPr="00735B95">
        <w:t>reserves the right to waive minor irregular</w:t>
      </w:r>
      <w:r w:rsidRPr="00735B95">
        <w:t>ities</w:t>
      </w:r>
      <w:r w:rsidR="00E84C98" w:rsidRPr="00735B95">
        <w:t>, as defined in Section I.</w:t>
      </w:r>
      <w:r w:rsidR="00611DE7" w:rsidRPr="00735B95">
        <w:t>F</w:t>
      </w:r>
      <w:r w:rsidR="006F06AF" w:rsidRPr="00735B95">
        <w:t>.</w:t>
      </w:r>
      <w:r w:rsidR="00F17E73" w:rsidRPr="00735B95">
        <w:t>20</w:t>
      </w:r>
      <w:r w:rsidRPr="00735B95">
        <w:t xml:space="preserve">.  The </w:t>
      </w:r>
      <w:r w:rsidR="002944B8" w:rsidRPr="00735B95">
        <w:t>Evaluation Committee</w:t>
      </w:r>
      <w:r w:rsidR="001206A3" w:rsidRPr="00735B95">
        <w:t xml:space="preserve"> also reserves the right to waive mandatory requirements</w:t>
      </w:r>
      <w:r w:rsidR="006B5301" w:rsidRPr="00735B95">
        <w:t>,</w:t>
      </w:r>
      <w:r w:rsidR="001206A3" w:rsidRPr="00735B95">
        <w:t xml:space="preserve"> </w:t>
      </w:r>
      <w:proofErr w:type="gramStart"/>
      <w:r w:rsidR="001206A3" w:rsidRPr="00735B95">
        <w:t>provided that</w:t>
      </w:r>
      <w:proofErr w:type="gramEnd"/>
      <w:r w:rsidR="001206A3" w:rsidRPr="00735B95">
        <w:t xml:space="preserve"> </w:t>
      </w:r>
      <w:r w:rsidR="001206A3" w:rsidRPr="00735B95">
        <w:rPr>
          <w:b/>
          <w:u w:val="single"/>
        </w:rPr>
        <w:t>all</w:t>
      </w:r>
      <w:r w:rsidR="001206A3" w:rsidRPr="00735B95">
        <w:t xml:space="preserve"> of the otherwise responsive proposals failed to meet the same mandatory requirements and the failure to do so does not otherwise materially affect the procurement.  This right is at the sole discre</w:t>
      </w:r>
      <w:r w:rsidR="00F60CEF" w:rsidRPr="00735B95">
        <w:t xml:space="preserve">tion of the </w:t>
      </w:r>
      <w:r w:rsidR="002944B8" w:rsidRPr="00735B95">
        <w:t>Evaluation Committee</w:t>
      </w:r>
      <w:r w:rsidR="001206A3" w:rsidRPr="00735B95">
        <w:t>.</w:t>
      </w:r>
    </w:p>
    <w:p w14:paraId="17260963" w14:textId="77777777" w:rsidR="001206A3" w:rsidRPr="00735B95" w:rsidRDefault="001206A3" w:rsidP="006D48F5">
      <w:pPr>
        <w:pStyle w:val="Heading3"/>
        <w:numPr>
          <w:ilvl w:val="0"/>
          <w:numId w:val="16"/>
        </w:numPr>
        <w:rPr>
          <w:rFonts w:cs="Times New Roman"/>
        </w:rPr>
      </w:pPr>
      <w:bookmarkStart w:id="93" w:name="_Toc377565345"/>
      <w:bookmarkStart w:id="94" w:name="_Toc66787025"/>
      <w:r w:rsidRPr="00735B95">
        <w:rPr>
          <w:rFonts w:cs="Times New Roman"/>
        </w:rPr>
        <w:t>Change in Contractor Representatives</w:t>
      </w:r>
      <w:bookmarkEnd w:id="93"/>
      <w:bookmarkEnd w:id="94"/>
    </w:p>
    <w:p w14:paraId="2942CF1E" w14:textId="77777777" w:rsidR="001206A3" w:rsidRPr="00735B95" w:rsidRDefault="001206A3"/>
    <w:p w14:paraId="03107590" w14:textId="24AEB0D8" w:rsidR="001206A3" w:rsidRDefault="00A22038" w:rsidP="008807A8">
      <w:pPr>
        <w:ind w:left="748"/>
      </w:pPr>
      <w:r w:rsidRPr="00735B95">
        <w:t>The A</w:t>
      </w:r>
      <w:r w:rsidR="001206A3" w:rsidRPr="00735B95">
        <w:t>gency reserve</w:t>
      </w:r>
      <w:r w:rsidR="00AF5D27" w:rsidRPr="00735B95">
        <w:t>s</w:t>
      </w:r>
      <w:r w:rsidR="001206A3" w:rsidRPr="00735B95">
        <w:t xml:space="preserve"> the right to require a change in contractor representatives if the assigned representative</w:t>
      </w:r>
      <w:r w:rsidR="00A358B8" w:rsidRPr="00735B95">
        <w:t>(</w:t>
      </w:r>
      <w:r w:rsidR="001206A3" w:rsidRPr="00735B95">
        <w:t>s</w:t>
      </w:r>
      <w:r w:rsidR="00A358B8" w:rsidRPr="00735B95">
        <w:t>)</w:t>
      </w:r>
      <w:r w:rsidR="00491726" w:rsidRPr="00735B95">
        <w:t xml:space="preserve"> </w:t>
      </w:r>
      <w:r w:rsidR="00C83020" w:rsidRPr="00735B95">
        <w:t>is</w:t>
      </w:r>
      <w:r w:rsidR="00706F30" w:rsidRPr="00735B95">
        <w:t xml:space="preserve"> </w:t>
      </w:r>
      <w:r w:rsidR="00A358B8" w:rsidRPr="00735B95">
        <w:t>(are)</w:t>
      </w:r>
      <w:r w:rsidR="001206A3" w:rsidRPr="00735B95">
        <w:t xml:space="preserve"> not,</w:t>
      </w:r>
      <w:r w:rsidRPr="00735B95">
        <w:t xml:space="preserve"> in the opinion of the A</w:t>
      </w:r>
      <w:r w:rsidR="001206A3" w:rsidRPr="00735B95">
        <w:t xml:space="preserve">gency, </w:t>
      </w:r>
      <w:r w:rsidR="00A358B8" w:rsidRPr="00735B95">
        <w:t xml:space="preserve">adequately </w:t>
      </w:r>
      <w:r w:rsidR="001206A3" w:rsidRPr="00735B95">
        <w:t xml:space="preserve">meeting </w:t>
      </w:r>
      <w:r w:rsidR="00A358B8" w:rsidRPr="00735B95">
        <w:t xml:space="preserve">the </w:t>
      </w:r>
      <w:r w:rsidR="001206A3" w:rsidRPr="00735B95">
        <w:t xml:space="preserve">needs </w:t>
      </w:r>
      <w:r w:rsidR="00A358B8" w:rsidRPr="00735B95">
        <w:t>of the Agency</w:t>
      </w:r>
      <w:r w:rsidR="001206A3" w:rsidRPr="00735B95">
        <w:t>.</w:t>
      </w:r>
    </w:p>
    <w:p w14:paraId="5CC3254F" w14:textId="77777777" w:rsidR="009255D6" w:rsidRPr="00735B95" w:rsidRDefault="009255D6" w:rsidP="008807A8">
      <w:pPr>
        <w:ind w:left="748"/>
      </w:pPr>
    </w:p>
    <w:p w14:paraId="297AC99D" w14:textId="77777777" w:rsidR="001206A3" w:rsidRPr="00735B95" w:rsidRDefault="001206A3" w:rsidP="006D48F5">
      <w:pPr>
        <w:pStyle w:val="Heading3"/>
        <w:numPr>
          <w:ilvl w:val="0"/>
          <w:numId w:val="16"/>
        </w:numPr>
        <w:rPr>
          <w:rFonts w:cs="Times New Roman"/>
        </w:rPr>
      </w:pPr>
      <w:bookmarkStart w:id="95" w:name="_Toc377565346"/>
      <w:bookmarkStart w:id="96" w:name="_Toc66787026"/>
      <w:r w:rsidRPr="00735B95">
        <w:rPr>
          <w:rFonts w:cs="Times New Roman"/>
        </w:rPr>
        <w:t>Notice</w:t>
      </w:r>
      <w:r w:rsidR="00AF5D27" w:rsidRPr="00735B95">
        <w:rPr>
          <w:rFonts w:cs="Times New Roman"/>
        </w:rPr>
        <w:t xml:space="preserve"> of </w:t>
      </w:r>
      <w:proofErr w:type="gramStart"/>
      <w:r w:rsidR="00AF5D27" w:rsidRPr="00735B95">
        <w:rPr>
          <w:rFonts w:cs="Times New Roman"/>
        </w:rPr>
        <w:t>Penalties</w:t>
      </w:r>
      <w:bookmarkEnd w:id="95"/>
      <w:bookmarkEnd w:id="96"/>
      <w:proofErr w:type="gramEnd"/>
    </w:p>
    <w:p w14:paraId="66955DA2" w14:textId="77777777" w:rsidR="001206A3" w:rsidRPr="00735B95" w:rsidRDefault="001206A3"/>
    <w:p w14:paraId="0B35F947" w14:textId="77777777" w:rsidR="001206A3" w:rsidRPr="00735B95" w:rsidRDefault="001206A3" w:rsidP="008807A8">
      <w:pPr>
        <w:ind w:left="748"/>
      </w:pPr>
      <w:r w:rsidRPr="00735B95">
        <w:t xml:space="preserve">The Procurement Code, </w:t>
      </w:r>
      <w:r w:rsidR="00E95BDF" w:rsidRPr="00735B95">
        <w:t>§</w:t>
      </w:r>
      <w:r w:rsidR="00EC60AD" w:rsidRPr="00735B95">
        <w:t>§</w:t>
      </w:r>
      <w:r w:rsidRPr="00735B95">
        <w:t>13</w:t>
      </w:r>
      <w:r w:rsidR="005802C3" w:rsidRPr="00735B95">
        <w:t>-</w:t>
      </w:r>
      <w:r w:rsidRPr="00735B95">
        <w:t>1</w:t>
      </w:r>
      <w:r w:rsidR="005802C3" w:rsidRPr="00735B95">
        <w:t>-</w:t>
      </w:r>
      <w:r w:rsidRPr="00735B95">
        <w:t>28 through 13</w:t>
      </w:r>
      <w:r w:rsidR="005802C3" w:rsidRPr="00735B95">
        <w:t>-</w:t>
      </w:r>
      <w:r w:rsidRPr="00735B95">
        <w:t>1</w:t>
      </w:r>
      <w:r w:rsidR="005802C3" w:rsidRPr="00735B95">
        <w:t>-</w:t>
      </w:r>
      <w:r w:rsidRPr="00735B95">
        <w:t>199</w:t>
      </w:r>
      <w:r w:rsidR="00EC60AD" w:rsidRPr="00735B95">
        <w:t>, NMSA 1978</w:t>
      </w:r>
      <w:r w:rsidRPr="00735B95">
        <w:t>, imposes civil</w:t>
      </w:r>
      <w:r w:rsidR="00A358B8" w:rsidRPr="00735B95">
        <w:t>,</w:t>
      </w:r>
      <w:r w:rsidRPr="00735B95">
        <w:t xml:space="preserve"> </w:t>
      </w:r>
      <w:r w:rsidR="00EF704A" w:rsidRPr="00735B95">
        <w:t xml:space="preserve">and </w:t>
      </w:r>
      <w:r w:rsidRPr="00735B95">
        <w:t>misdemeanor</w:t>
      </w:r>
      <w:r w:rsidR="00A358B8" w:rsidRPr="00735B95">
        <w:t xml:space="preserve"> and felony</w:t>
      </w:r>
      <w:r w:rsidRPr="00735B95">
        <w:t xml:space="preserve"> criminal penalties for its violation.  In addition, the New Mexico criminal statutes impose felony penalties for bribes, </w:t>
      </w:r>
      <w:proofErr w:type="gramStart"/>
      <w:r w:rsidRPr="00735B95">
        <w:t>gratuities</w:t>
      </w:r>
      <w:proofErr w:type="gramEnd"/>
      <w:r w:rsidRPr="00735B95">
        <w:t xml:space="preserve"> and kickbacks.</w:t>
      </w:r>
    </w:p>
    <w:p w14:paraId="30A8E213" w14:textId="77777777" w:rsidR="001206A3" w:rsidRPr="00735B95" w:rsidRDefault="001206A3" w:rsidP="006D48F5">
      <w:pPr>
        <w:pStyle w:val="Heading3"/>
        <w:numPr>
          <w:ilvl w:val="0"/>
          <w:numId w:val="16"/>
        </w:numPr>
        <w:rPr>
          <w:rFonts w:cs="Times New Roman"/>
        </w:rPr>
      </w:pPr>
      <w:bookmarkStart w:id="97" w:name="_Toc377565347"/>
      <w:bookmarkStart w:id="98" w:name="_Toc66787027"/>
      <w:r w:rsidRPr="00735B95">
        <w:rPr>
          <w:rFonts w:cs="Times New Roman"/>
        </w:rPr>
        <w:t>Agency Rights</w:t>
      </w:r>
      <w:bookmarkEnd w:id="97"/>
      <w:bookmarkEnd w:id="98"/>
    </w:p>
    <w:p w14:paraId="59F5BF1A" w14:textId="77777777" w:rsidR="001206A3" w:rsidRPr="00735B95" w:rsidRDefault="001206A3"/>
    <w:p w14:paraId="43B13E3C" w14:textId="77777777" w:rsidR="001206A3" w:rsidRPr="00735B95" w:rsidRDefault="001206A3" w:rsidP="008807A8">
      <w:pPr>
        <w:ind w:left="748"/>
      </w:pPr>
      <w:r w:rsidRPr="00735B95">
        <w:t>The Agency</w:t>
      </w:r>
      <w:r w:rsidR="006713FC" w:rsidRPr="00735B95">
        <w:t xml:space="preserve"> in agreement with the </w:t>
      </w:r>
      <w:r w:rsidR="002944B8" w:rsidRPr="00735B95">
        <w:t>Evaluation Committee</w:t>
      </w:r>
      <w:r w:rsidRPr="00735B95">
        <w:t xml:space="preserve"> reserves the right to accept all or a portion of a potential Offeror’s proposal.</w:t>
      </w:r>
    </w:p>
    <w:p w14:paraId="01AD4BF5" w14:textId="77777777" w:rsidR="001206A3" w:rsidRPr="00735B95" w:rsidRDefault="006151EA" w:rsidP="006D48F5">
      <w:pPr>
        <w:pStyle w:val="Heading3"/>
        <w:numPr>
          <w:ilvl w:val="0"/>
          <w:numId w:val="16"/>
        </w:numPr>
        <w:rPr>
          <w:rFonts w:cs="Times New Roman"/>
        </w:rPr>
      </w:pPr>
      <w:bookmarkStart w:id="99" w:name="_Toc377565348"/>
      <w:r w:rsidRPr="00735B95">
        <w:rPr>
          <w:rFonts w:cs="Times New Roman"/>
        </w:rPr>
        <w:t xml:space="preserve"> </w:t>
      </w:r>
      <w:bookmarkStart w:id="100" w:name="_Toc66787028"/>
      <w:r w:rsidR="001206A3" w:rsidRPr="00735B95">
        <w:rPr>
          <w:rFonts w:cs="Times New Roman"/>
        </w:rPr>
        <w:t>Right to Publish</w:t>
      </w:r>
      <w:bookmarkEnd w:id="99"/>
      <w:bookmarkEnd w:id="100"/>
    </w:p>
    <w:p w14:paraId="7047A668" w14:textId="77777777" w:rsidR="001206A3" w:rsidRPr="00735B95" w:rsidRDefault="001206A3"/>
    <w:p w14:paraId="07C7CAAA" w14:textId="77777777" w:rsidR="00A11E87" w:rsidRPr="00735B95" w:rsidRDefault="001206A3" w:rsidP="00312778">
      <w:pPr>
        <w:pStyle w:val="ListBullet"/>
        <w:numPr>
          <w:ilvl w:val="0"/>
          <w:numId w:val="0"/>
        </w:numPr>
        <w:ind w:left="720"/>
      </w:pPr>
      <w:r w:rsidRPr="00735B95">
        <w:t xml:space="preserve">Throughout the duration of this procurement process and contract term, Offerors and contractors must secure from the </w:t>
      </w:r>
      <w:r w:rsidR="00AF5D27" w:rsidRPr="00735B95">
        <w:t xml:space="preserve">agency </w:t>
      </w:r>
      <w:r w:rsidRPr="00735B95">
        <w:t xml:space="preserve">written approval prior to the release of any information that pertains to the potential work or activities covered by this procurement and/or agency contracts deriving from this procurement.  Failure to adhere to this requirement may result in disqualification of the Offeror’s proposal or removal from the </w:t>
      </w:r>
      <w:r w:rsidR="00AF5D27" w:rsidRPr="00735B95">
        <w:t>contract</w:t>
      </w:r>
      <w:r w:rsidRPr="00735B95">
        <w:t>.</w:t>
      </w:r>
    </w:p>
    <w:p w14:paraId="16B68EF0" w14:textId="77777777" w:rsidR="001206A3" w:rsidRPr="00735B95" w:rsidRDefault="001206A3" w:rsidP="006D48F5">
      <w:pPr>
        <w:pStyle w:val="Heading3"/>
        <w:numPr>
          <w:ilvl w:val="0"/>
          <w:numId w:val="16"/>
        </w:numPr>
        <w:rPr>
          <w:rFonts w:cs="Times New Roman"/>
        </w:rPr>
      </w:pPr>
      <w:bookmarkStart w:id="101" w:name="_Toc377565349"/>
      <w:bookmarkStart w:id="102" w:name="_Toc66787029"/>
      <w:r w:rsidRPr="00735B95">
        <w:rPr>
          <w:rFonts w:cs="Times New Roman"/>
        </w:rPr>
        <w:t>Ownership of Proposals</w:t>
      </w:r>
      <w:bookmarkEnd w:id="101"/>
      <w:bookmarkEnd w:id="102"/>
    </w:p>
    <w:p w14:paraId="749642FC" w14:textId="77777777" w:rsidR="001206A3" w:rsidRPr="00735B95" w:rsidRDefault="001206A3"/>
    <w:p w14:paraId="4394A76C" w14:textId="38FE9F81" w:rsidR="00A97141" w:rsidRPr="00735B95" w:rsidRDefault="001206A3" w:rsidP="00A97141">
      <w:pPr>
        <w:ind w:left="748"/>
      </w:pPr>
      <w:r w:rsidRPr="00735B95">
        <w:t xml:space="preserve">All documents submitted in response to the RFP shall become property </w:t>
      </w:r>
      <w:r w:rsidR="00C3058E" w:rsidRPr="00735B95">
        <w:t>of the</w:t>
      </w:r>
      <w:r w:rsidR="00A22038" w:rsidRPr="00735B95">
        <w:t xml:space="preserve"> State of New Mexico</w:t>
      </w:r>
      <w:r w:rsidRPr="00735B95">
        <w:t xml:space="preserve">.  </w:t>
      </w:r>
      <w:bookmarkStart w:id="103" w:name="_Toc161133659"/>
      <w:r w:rsidR="00F375A5" w:rsidRPr="00735B95">
        <w:t>If the RFP is cancelled, all responses received shall be destroyed by the Agency or SPD</w:t>
      </w:r>
      <w:r w:rsidR="009C5CFE" w:rsidRPr="00735B95">
        <w:t xml:space="preserve"> unless the Offeror </w:t>
      </w:r>
      <w:r w:rsidR="00C86016" w:rsidRPr="00735B95">
        <w:t xml:space="preserve">either </w:t>
      </w:r>
      <w:r w:rsidR="009C5CFE" w:rsidRPr="00735B95">
        <w:t>picks up</w:t>
      </w:r>
      <w:r w:rsidR="00C86016" w:rsidRPr="00735B95">
        <w:t>,</w:t>
      </w:r>
      <w:r w:rsidR="009C5CFE" w:rsidRPr="00735B95">
        <w:t xml:space="preserve"> </w:t>
      </w:r>
      <w:r w:rsidR="00C86016" w:rsidRPr="00735B95">
        <w:t xml:space="preserve">or arranges for pick-up, </w:t>
      </w:r>
      <w:r w:rsidR="009C5CFE" w:rsidRPr="00735B95">
        <w:t xml:space="preserve">the materials within three (3) </w:t>
      </w:r>
      <w:r w:rsidR="009C7907" w:rsidRPr="00735B95">
        <w:t xml:space="preserve">business </w:t>
      </w:r>
      <w:r w:rsidR="009C5CFE" w:rsidRPr="00735B95">
        <w:t>days of notification of the cancellation.</w:t>
      </w:r>
      <w:r w:rsidR="00C86016" w:rsidRPr="00735B95">
        <w:t xml:space="preserve">  Offeror is responsible for all costs involved in return mailing/shipping of proposals. </w:t>
      </w:r>
    </w:p>
    <w:p w14:paraId="38E7A709" w14:textId="77777777" w:rsidR="00A22038" w:rsidRPr="00735B95" w:rsidRDefault="00A22038" w:rsidP="006D48F5">
      <w:pPr>
        <w:pStyle w:val="Heading3"/>
        <w:numPr>
          <w:ilvl w:val="0"/>
          <w:numId w:val="16"/>
        </w:numPr>
        <w:rPr>
          <w:rFonts w:cs="Times New Roman"/>
        </w:rPr>
      </w:pPr>
      <w:bookmarkStart w:id="104" w:name="_Toc377565350"/>
      <w:bookmarkStart w:id="105" w:name="_Toc66787030"/>
      <w:r w:rsidRPr="00735B95">
        <w:rPr>
          <w:rFonts w:cs="Times New Roman"/>
        </w:rPr>
        <w:t>Confidentiality</w:t>
      </w:r>
      <w:bookmarkEnd w:id="103"/>
      <w:bookmarkEnd w:id="104"/>
      <w:bookmarkEnd w:id="105"/>
    </w:p>
    <w:p w14:paraId="29FFE514" w14:textId="77777777" w:rsidR="00A22038" w:rsidRPr="00735B95" w:rsidRDefault="00A22038" w:rsidP="00C018C2">
      <w:pPr>
        <w:rPr>
          <w:sz w:val="26"/>
          <w:szCs w:val="26"/>
        </w:rPr>
      </w:pPr>
    </w:p>
    <w:p w14:paraId="5903FDD1" w14:textId="77777777" w:rsidR="00A22038" w:rsidRPr="00735B95" w:rsidRDefault="00A22038" w:rsidP="00C018C2">
      <w:pPr>
        <w:ind w:left="720"/>
      </w:pPr>
      <w:r w:rsidRPr="00735B95">
        <w:t>Any confidential information provided to, or developed by, the contractor in the performance of the contract resulting from this RFP shall be kept confidential and shall not be made available to any individual or organization by the contractor without the prio</w:t>
      </w:r>
      <w:r w:rsidR="00312778" w:rsidRPr="00735B95">
        <w:t xml:space="preserve">r written approval of </w:t>
      </w:r>
      <w:r w:rsidR="00A358B8" w:rsidRPr="00735B95">
        <w:t>the A</w:t>
      </w:r>
      <w:r w:rsidR="00C5338C" w:rsidRPr="00735B95">
        <w:t>gency</w:t>
      </w:r>
      <w:r w:rsidRPr="00735B95">
        <w:t xml:space="preserve">.  </w:t>
      </w:r>
    </w:p>
    <w:p w14:paraId="092D14B2" w14:textId="77777777" w:rsidR="00A22038" w:rsidRPr="00735B95" w:rsidRDefault="00A22038" w:rsidP="00C018C2">
      <w:pPr>
        <w:rPr>
          <w:sz w:val="20"/>
          <w:szCs w:val="20"/>
        </w:rPr>
      </w:pPr>
    </w:p>
    <w:p w14:paraId="217F9502" w14:textId="77777777" w:rsidR="00A22038" w:rsidRPr="00735B95" w:rsidRDefault="00A22038" w:rsidP="00C018C2">
      <w:pPr>
        <w:ind w:left="720"/>
      </w:pPr>
      <w:r w:rsidRPr="00735B95">
        <w:t>The Contractor(s) agree</w:t>
      </w:r>
      <w:r w:rsidR="00C5338C" w:rsidRPr="00735B95">
        <w:t>s</w:t>
      </w:r>
      <w:r w:rsidRPr="00735B95">
        <w:t xml:space="preserve"> to protect the confidentiality of all confidential information and not to publish or disclose such information to any third pa</w:t>
      </w:r>
      <w:r w:rsidR="00312778" w:rsidRPr="00735B95">
        <w:t xml:space="preserve">rty without the procuring </w:t>
      </w:r>
      <w:r w:rsidR="00A358B8" w:rsidRPr="00735B95">
        <w:t>A</w:t>
      </w:r>
      <w:r w:rsidR="00C5338C" w:rsidRPr="00735B95">
        <w:t xml:space="preserve">gency's </w:t>
      </w:r>
      <w:r w:rsidRPr="00735B95">
        <w:t xml:space="preserve">written permission. </w:t>
      </w:r>
    </w:p>
    <w:p w14:paraId="37167257" w14:textId="13E306B6" w:rsidR="000319D2" w:rsidRDefault="000319D2" w:rsidP="00A22038"/>
    <w:p w14:paraId="078535E8" w14:textId="77777777" w:rsidR="000319D2" w:rsidRPr="00735B95" w:rsidRDefault="000319D2" w:rsidP="00A22038"/>
    <w:p w14:paraId="0687733B" w14:textId="3BB633BE" w:rsidR="001206A3" w:rsidRPr="00735B95" w:rsidRDefault="001206A3" w:rsidP="006D48F5">
      <w:pPr>
        <w:pStyle w:val="Heading3"/>
        <w:numPr>
          <w:ilvl w:val="0"/>
          <w:numId w:val="16"/>
        </w:numPr>
        <w:rPr>
          <w:rFonts w:cs="Times New Roman"/>
        </w:rPr>
      </w:pPr>
      <w:bookmarkStart w:id="106" w:name="_Toc312927566"/>
      <w:bookmarkStart w:id="107" w:name="_Toc377565351"/>
      <w:bookmarkStart w:id="108" w:name="_Toc66787031"/>
      <w:r w:rsidRPr="00735B95">
        <w:rPr>
          <w:rFonts w:cs="Times New Roman"/>
        </w:rPr>
        <w:t xml:space="preserve">Electronic mail address </w:t>
      </w:r>
      <w:bookmarkEnd w:id="106"/>
      <w:bookmarkEnd w:id="107"/>
      <w:r w:rsidR="00976FAE" w:rsidRPr="00735B95">
        <w:rPr>
          <w:rFonts w:cs="Times New Roman"/>
        </w:rPr>
        <w:t>required.</w:t>
      </w:r>
      <w:bookmarkEnd w:id="108"/>
    </w:p>
    <w:p w14:paraId="155C4759" w14:textId="77777777" w:rsidR="00A97141" w:rsidRPr="00735B95" w:rsidRDefault="00A97141" w:rsidP="00A97141"/>
    <w:p w14:paraId="1029DB8E" w14:textId="77777777" w:rsidR="001206A3" w:rsidRPr="00735B95" w:rsidRDefault="00A97141" w:rsidP="005E3420">
      <w:pPr>
        <w:pStyle w:val="BodyText"/>
        <w:ind w:left="720"/>
      </w:pPr>
      <w:r w:rsidRPr="00735B95">
        <w:t>A large part of the communication regarding this procurement will be conducted by electronic mail (e-mail).  Offeror must have a valid e-mail address to receive this correspo</w:t>
      </w:r>
      <w:r w:rsidR="00312778" w:rsidRPr="00735B95">
        <w:t>ndence. (See also Section II.B.5</w:t>
      </w:r>
      <w:r w:rsidRPr="00735B95">
        <w:t>, Response to Written Questions).</w:t>
      </w:r>
    </w:p>
    <w:p w14:paraId="30D88F3C" w14:textId="77777777" w:rsidR="00C9671C" w:rsidRPr="00735B95" w:rsidRDefault="00C9671C" w:rsidP="005E3420">
      <w:pPr>
        <w:pStyle w:val="BodyText"/>
        <w:ind w:left="720"/>
      </w:pPr>
    </w:p>
    <w:p w14:paraId="7EFBB08F" w14:textId="77777777" w:rsidR="001206A3" w:rsidRPr="00735B95" w:rsidRDefault="001206A3" w:rsidP="006D48F5">
      <w:pPr>
        <w:pStyle w:val="Heading3"/>
        <w:numPr>
          <w:ilvl w:val="0"/>
          <w:numId w:val="16"/>
        </w:numPr>
        <w:rPr>
          <w:rFonts w:cs="Times New Roman"/>
        </w:rPr>
      </w:pPr>
      <w:bookmarkStart w:id="109" w:name="_Toc377565352"/>
      <w:bookmarkStart w:id="110" w:name="_Toc66787032"/>
      <w:r w:rsidRPr="00735B95">
        <w:rPr>
          <w:rFonts w:cs="Times New Roman"/>
        </w:rPr>
        <w:t xml:space="preserve">Use of Electronic Versions of this </w:t>
      </w:r>
      <w:proofErr w:type="gramStart"/>
      <w:r w:rsidRPr="00735B95">
        <w:rPr>
          <w:rFonts w:cs="Times New Roman"/>
        </w:rPr>
        <w:t>RFP</w:t>
      </w:r>
      <w:bookmarkEnd w:id="109"/>
      <w:bookmarkEnd w:id="110"/>
      <w:proofErr w:type="gramEnd"/>
    </w:p>
    <w:p w14:paraId="18B14DE5" w14:textId="77777777" w:rsidR="001206A3" w:rsidRPr="00735B95" w:rsidRDefault="001206A3"/>
    <w:p w14:paraId="65060C0D" w14:textId="38D08A0D" w:rsidR="004416D8" w:rsidRPr="00735B95" w:rsidRDefault="00A97141" w:rsidP="005E3420">
      <w:pPr>
        <w:pStyle w:val="BodyText"/>
        <w:ind w:left="720"/>
        <w:rPr>
          <w:sz w:val="22"/>
          <w:szCs w:val="22"/>
        </w:rPr>
      </w:pPr>
      <w:r w:rsidRPr="00735B95">
        <w:t xml:space="preserve">This RFP is being made available by electronic means.  In the event of conflict between a version of the RFP in the Offeror’s possession and the version maintained by the </w:t>
      </w:r>
      <w:r w:rsidR="00C5338C" w:rsidRPr="00735B95">
        <w:t>agency</w:t>
      </w:r>
      <w:r w:rsidRPr="00735B95">
        <w:t xml:space="preserve">, </w:t>
      </w:r>
      <w:r w:rsidR="00C5338C" w:rsidRPr="00735B95">
        <w:t xml:space="preserve">the </w:t>
      </w:r>
      <w:r w:rsidR="00552A7C" w:rsidRPr="00735B95">
        <w:t>O</w:t>
      </w:r>
      <w:r w:rsidR="00C5338C" w:rsidRPr="00735B95">
        <w:t xml:space="preserve">fferor acknowledges that </w:t>
      </w:r>
      <w:r w:rsidRPr="00735B95">
        <w:t xml:space="preserve">the version maintained by the </w:t>
      </w:r>
      <w:r w:rsidR="00C5338C" w:rsidRPr="00735B95">
        <w:t xml:space="preserve">agency </w:t>
      </w:r>
      <w:r w:rsidRPr="00735B95">
        <w:t>shall govern</w:t>
      </w:r>
      <w:r w:rsidR="00F60CEF" w:rsidRPr="00735B95">
        <w:t xml:space="preserve">.   </w:t>
      </w:r>
    </w:p>
    <w:p w14:paraId="0EA5EEE0" w14:textId="2A2F3310" w:rsidR="00A97141" w:rsidRPr="00735B95" w:rsidRDefault="00A97141" w:rsidP="007B7FE6">
      <w:pPr>
        <w:ind w:firstLine="720"/>
      </w:pPr>
    </w:p>
    <w:p w14:paraId="0EC9BB27" w14:textId="0D7D2B12" w:rsidR="00A97141" w:rsidRPr="00862959" w:rsidRDefault="00A97141" w:rsidP="006D48F5">
      <w:pPr>
        <w:pStyle w:val="Heading3"/>
        <w:numPr>
          <w:ilvl w:val="0"/>
          <w:numId w:val="16"/>
        </w:numPr>
        <w:rPr>
          <w:rFonts w:cs="Times New Roman"/>
        </w:rPr>
      </w:pPr>
      <w:bookmarkStart w:id="111" w:name="_Toc377565353"/>
      <w:bookmarkStart w:id="112" w:name="_Toc66787033"/>
      <w:r w:rsidRPr="00862959">
        <w:rPr>
          <w:rFonts w:cs="Times New Roman"/>
        </w:rPr>
        <w:t>New Mexico Employees Health Coverage</w:t>
      </w:r>
      <w:bookmarkEnd w:id="111"/>
      <w:bookmarkEnd w:id="112"/>
    </w:p>
    <w:p w14:paraId="6C1D8E59" w14:textId="77777777" w:rsidR="00A97141" w:rsidRPr="00735B95" w:rsidRDefault="00A97141" w:rsidP="00A97141"/>
    <w:p w14:paraId="44EADB9A" w14:textId="77777777" w:rsidR="00A97141" w:rsidRPr="00735B95" w:rsidRDefault="00A97141" w:rsidP="00491726">
      <w:pPr>
        <w:numPr>
          <w:ilvl w:val="0"/>
          <w:numId w:val="20"/>
        </w:numPr>
        <w:ind w:left="1080"/>
      </w:pPr>
      <w:r w:rsidRPr="00735B95">
        <w:t xml:space="preserve">If the </w:t>
      </w:r>
      <w:r w:rsidR="005802C3" w:rsidRPr="00735B95">
        <w:t>O</w:t>
      </w:r>
      <w:r w:rsidRPr="00735B95">
        <w:t xml:space="preserve">fferor has, or grows to, six (6) or more employees who work, or who are expected to work, an average of at least 20 hours per week over a six (6) month period during the term of the contract, </w:t>
      </w:r>
      <w:r w:rsidR="005802C3" w:rsidRPr="00735B95">
        <w:t>O</w:t>
      </w:r>
      <w:r w:rsidRPr="00735B95">
        <w:t>fferor must agree to</w:t>
      </w:r>
      <w:r w:rsidR="00552A7C" w:rsidRPr="00735B95">
        <w:t xml:space="preserve"> </w:t>
      </w:r>
      <w:r w:rsidRPr="00735B95">
        <w:t>have in place, and agree to maintain for the term of the contract, health insurance for those employees if the expected annual value in the aggregate of any and all contracts between Contractor and the State exceed $250,000 dollars.</w:t>
      </w:r>
    </w:p>
    <w:p w14:paraId="00F772C0" w14:textId="77777777" w:rsidR="00A97141" w:rsidRPr="00735B95" w:rsidRDefault="00A97141" w:rsidP="00996021">
      <w:pPr>
        <w:ind w:left="1080" w:hanging="360"/>
        <w:rPr>
          <w:sz w:val="20"/>
          <w:szCs w:val="20"/>
        </w:rPr>
      </w:pPr>
    </w:p>
    <w:p w14:paraId="2FF9CE06" w14:textId="77777777" w:rsidR="00A97141" w:rsidRPr="00735B95" w:rsidRDefault="00A97141" w:rsidP="00996021">
      <w:pPr>
        <w:numPr>
          <w:ilvl w:val="0"/>
          <w:numId w:val="20"/>
        </w:numPr>
        <w:ind w:left="1080"/>
      </w:pPr>
      <w:r w:rsidRPr="00735B95">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14:paraId="1D617E58" w14:textId="77777777" w:rsidR="00A97141" w:rsidRPr="00735B95" w:rsidRDefault="00A97141" w:rsidP="00996021">
      <w:pPr>
        <w:ind w:left="1080"/>
        <w:rPr>
          <w:sz w:val="22"/>
          <w:szCs w:val="22"/>
        </w:rPr>
      </w:pPr>
    </w:p>
    <w:p w14:paraId="4038C3DB" w14:textId="77777777" w:rsidR="00A97141" w:rsidRPr="00735B95" w:rsidRDefault="00A97141" w:rsidP="00996021">
      <w:pPr>
        <w:numPr>
          <w:ilvl w:val="0"/>
          <w:numId w:val="20"/>
        </w:numPr>
        <w:ind w:left="1080"/>
      </w:pPr>
      <w:r w:rsidRPr="00735B95">
        <w:t xml:space="preserve">Offeror must agree to advise all employees of the availability of State publicly financed health care coverage programs by providing each employee with, as a minimum, the following web site link to additional information </w:t>
      </w:r>
      <w:hyperlink r:id="rId22" w:history="1">
        <w:r w:rsidR="00A566A2" w:rsidRPr="00735B95">
          <w:rPr>
            <w:rStyle w:val="Hyperlink"/>
          </w:rPr>
          <w:t>https://bewellnm.com</w:t>
        </w:r>
      </w:hyperlink>
      <w:r w:rsidR="004416D8" w:rsidRPr="00735B95">
        <w:t>.</w:t>
      </w:r>
    </w:p>
    <w:p w14:paraId="5CBE8E7F" w14:textId="77777777" w:rsidR="00A97141" w:rsidRPr="00862959" w:rsidRDefault="00A97141" w:rsidP="00996021">
      <w:pPr>
        <w:ind w:left="1080"/>
        <w:rPr>
          <w:sz w:val="22"/>
          <w:szCs w:val="22"/>
        </w:rPr>
      </w:pPr>
    </w:p>
    <w:p w14:paraId="156D8FE1" w14:textId="2E556420" w:rsidR="00A97141" w:rsidRDefault="00A97141" w:rsidP="00996021">
      <w:pPr>
        <w:numPr>
          <w:ilvl w:val="0"/>
          <w:numId w:val="20"/>
        </w:numPr>
        <w:ind w:left="1080"/>
      </w:pPr>
      <w:r w:rsidRPr="00735B95">
        <w:t xml:space="preserve">For Indefinite Quantity, Indefinite Delivery contracts (price agreements without specific limitations on quantity and providing for an indeterminate number of orders to be placed against it); these requirements shall apply the first day of the second month after the </w:t>
      </w:r>
      <w:r w:rsidR="00C83020" w:rsidRPr="00735B95">
        <w:t>Offeror</w:t>
      </w:r>
      <w:r w:rsidRPr="00735B95">
        <w:t xml:space="preserve"> reports combined sales (from state and, if applicable, from local public bodies if from a state price agreement) of $250,000.</w:t>
      </w:r>
      <w:r w:rsidR="00DD3BA7">
        <w:t xml:space="preserve">      </w:t>
      </w:r>
    </w:p>
    <w:p w14:paraId="1375837B" w14:textId="77777777" w:rsidR="00DD3BA7" w:rsidRDefault="00DD3BA7" w:rsidP="00DD3BA7">
      <w:pPr>
        <w:pStyle w:val="ListParagraph"/>
      </w:pPr>
    </w:p>
    <w:p w14:paraId="1CEEE28A" w14:textId="37828046" w:rsidR="00DD3BA7" w:rsidRDefault="00DD3BA7" w:rsidP="00DD3BA7"/>
    <w:p w14:paraId="247FC9EF" w14:textId="4BA993DB" w:rsidR="00976FAE" w:rsidRDefault="00976FAE" w:rsidP="00DD3BA7"/>
    <w:p w14:paraId="439A1159" w14:textId="77777777" w:rsidR="00976FAE" w:rsidRPr="00735B95" w:rsidRDefault="00976FAE" w:rsidP="00DD3BA7"/>
    <w:p w14:paraId="27357A3D" w14:textId="77777777" w:rsidR="00A97141" w:rsidRPr="00735B95" w:rsidRDefault="00A97141" w:rsidP="006D48F5">
      <w:pPr>
        <w:pStyle w:val="Heading3"/>
        <w:numPr>
          <w:ilvl w:val="0"/>
          <w:numId w:val="16"/>
        </w:numPr>
        <w:rPr>
          <w:rFonts w:cs="Times New Roman"/>
        </w:rPr>
      </w:pPr>
      <w:bookmarkStart w:id="113" w:name="_Toc377565354"/>
      <w:bookmarkStart w:id="114" w:name="_Toc66787034"/>
      <w:bookmarkStart w:id="115" w:name="_Toc232055176"/>
      <w:r w:rsidRPr="00735B95">
        <w:rPr>
          <w:rFonts w:cs="Times New Roman"/>
        </w:rPr>
        <w:lastRenderedPageBreak/>
        <w:t>Campaign Contribution Disclosure Form</w:t>
      </w:r>
      <w:bookmarkEnd w:id="113"/>
      <w:bookmarkEnd w:id="114"/>
    </w:p>
    <w:bookmarkEnd w:id="115"/>
    <w:p w14:paraId="499F4549" w14:textId="77777777" w:rsidR="00A97141" w:rsidRPr="00735B95" w:rsidRDefault="00A97141" w:rsidP="00A97141">
      <w:pPr>
        <w:ind w:left="360"/>
        <w:jc w:val="both"/>
      </w:pPr>
    </w:p>
    <w:p w14:paraId="7E31D429" w14:textId="77777777" w:rsidR="001206A3" w:rsidRPr="00735B95" w:rsidRDefault="00A97141" w:rsidP="00A97141">
      <w:pPr>
        <w:ind w:left="720"/>
      </w:pPr>
      <w:r w:rsidRPr="00735B95">
        <w:t>Offeror must complete, sign, and return the Campaign Contribution</w:t>
      </w:r>
      <w:r w:rsidR="00F94EC6" w:rsidRPr="00735B95">
        <w:t xml:space="preserve"> Disclosure Form</w:t>
      </w:r>
      <w:r w:rsidR="00706F30" w:rsidRPr="00735B95">
        <w:t>, APPENDIX</w:t>
      </w:r>
      <w:r w:rsidR="0072470B" w:rsidRPr="00735B95">
        <w:t xml:space="preserve"> B,</w:t>
      </w:r>
      <w:r w:rsidRPr="00735B95">
        <w:t xml:space="preserve"> as a part of their proposal.  This requirement applies </w:t>
      </w:r>
      <w:proofErr w:type="gramStart"/>
      <w:r w:rsidRPr="00735B95">
        <w:t>regardless</w:t>
      </w:r>
      <w:proofErr w:type="gramEnd"/>
      <w:r w:rsidRPr="00735B95">
        <w:t xml:space="preserve"> whether a covered contribution was made or not made for the positions of Governor and Lieutenant Governor</w:t>
      </w:r>
      <w:r w:rsidR="00552A7C" w:rsidRPr="00735B95">
        <w:t xml:space="preserve"> or other identified official</w:t>
      </w:r>
      <w:r w:rsidRPr="00735B95">
        <w:t xml:space="preserve">.  </w:t>
      </w:r>
      <w:r w:rsidRPr="00735B95">
        <w:rPr>
          <w:b/>
          <w:u w:val="single"/>
        </w:rPr>
        <w:t xml:space="preserve">Failure to complete and return the </w:t>
      </w:r>
      <w:r w:rsidR="009D6209" w:rsidRPr="00735B95">
        <w:rPr>
          <w:b/>
          <w:u w:val="single"/>
        </w:rPr>
        <w:t>signed</w:t>
      </w:r>
      <w:r w:rsidR="00400D9D" w:rsidRPr="00735B95">
        <w:rPr>
          <w:b/>
          <w:u w:val="single"/>
        </w:rPr>
        <w:t>,</w:t>
      </w:r>
      <w:r w:rsidR="009D6209" w:rsidRPr="00735B95">
        <w:rPr>
          <w:b/>
          <w:u w:val="single"/>
        </w:rPr>
        <w:t xml:space="preserve"> unaltered </w:t>
      </w:r>
      <w:r w:rsidRPr="00735B95">
        <w:rPr>
          <w:b/>
          <w:u w:val="single"/>
        </w:rPr>
        <w:t xml:space="preserve">form will result in </w:t>
      </w:r>
      <w:r w:rsidR="009972D2" w:rsidRPr="00735B95">
        <w:rPr>
          <w:b/>
          <w:u w:val="single"/>
        </w:rPr>
        <w:t xml:space="preserve">Offeror’s </w:t>
      </w:r>
      <w:r w:rsidRPr="00735B95">
        <w:rPr>
          <w:b/>
          <w:u w:val="single"/>
        </w:rPr>
        <w:t>disqualification.</w:t>
      </w:r>
    </w:p>
    <w:p w14:paraId="58A53682" w14:textId="77777777" w:rsidR="001E7DB8" w:rsidRPr="00735B95" w:rsidRDefault="001E7DB8" w:rsidP="00A97141">
      <w:pPr>
        <w:ind w:left="720"/>
      </w:pPr>
    </w:p>
    <w:p w14:paraId="5528FEC1" w14:textId="77777777" w:rsidR="001E7DB8" w:rsidRPr="00735B95" w:rsidRDefault="001E7DB8" w:rsidP="001E7DB8">
      <w:pPr>
        <w:pStyle w:val="Heading3"/>
        <w:numPr>
          <w:ilvl w:val="0"/>
          <w:numId w:val="16"/>
        </w:numPr>
        <w:rPr>
          <w:rFonts w:cs="Times New Roman"/>
        </w:rPr>
      </w:pPr>
      <w:bookmarkStart w:id="116" w:name="_Toc66787035"/>
      <w:r w:rsidRPr="00735B95">
        <w:rPr>
          <w:rFonts w:cs="Times New Roman"/>
        </w:rPr>
        <w:t>Letter of Transmittal</w:t>
      </w:r>
      <w:bookmarkEnd w:id="116"/>
    </w:p>
    <w:p w14:paraId="20C210AD" w14:textId="77777777" w:rsidR="001E7DB8" w:rsidRPr="00735B95" w:rsidRDefault="001E7DB8" w:rsidP="001E7DB8"/>
    <w:p w14:paraId="5006792A" w14:textId="77777777" w:rsidR="00DE0B3A" w:rsidRPr="00735B95" w:rsidRDefault="001E7DB8" w:rsidP="001E7DB8">
      <w:pPr>
        <w:ind w:left="748"/>
      </w:pPr>
      <w:r w:rsidRPr="00735B95">
        <w:t xml:space="preserve">Offeror’s proposal must be accompanied by </w:t>
      </w:r>
      <w:r w:rsidR="00902F9B" w:rsidRPr="00735B95">
        <w:t xml:space="preserve">an </w:t>
      </w:r>
      <w:r w:rsidR="00902F9B" w:rsidRPr="00735B95">
        <w:rPr>
          <w:b/>
          <w:u w:val="single"/>
        </w:rPr>
        <w:t xml:space="preserve">unaltered </w:t>
      </w:r>
      <w:r w:rsidRPr="00735B95">
        <w:t xml:space="preserve">Letter of Transmittal Form </w:t>
      </w:r>
      <w:r w:rsidR="009972D2" w:rsidRPr="00735B95">
        <w:t>(</w:t>
      </w:r>
      <w:r w:rsidRPr="00735B95">
        <w:t xml:space="preserve">APPENDIX </w:t>
      </w:r>
      <w:r w:rsidR="00B00E93" w:rsidRPr="00735B95">
        <w:t>E</w:t>
      </w:r>
      <w:r w:rsidR="009972D2" w:rsidRPr="00735B95">
        <w:t>),</w:t>
      </w:r>
      <w:r w:rsidR="00B00E93" w:rsidRPr="00735B95">
        <w:t xml:space="preserve"> </w:t>
      </w:r>
      <w:r w:rsidRPr="00735B95">
        <w:t xml:space="preserve">which must be </w:t>
      </w:r>
      <w:r w:rsidRPr="00735B95">
        <w:rPr>
          <w:b/>
          <w:u w:val="single"/>
        </w:rPr>
        <w:t>completed</w:t>
      </w:r>
      <w:r w:rsidRPr="00735B95">
        <w:t xml:space="preserve"> and </w:t>
      </w:r>
      <w:r w:rsidRPr="00735B95">
        <w:rPr>
          <w:b/>
          <w:u w:val="single"/>
        </w:rPr>
        <w:t>signed</w:t>
      </w:r>
      <w:r w:rsidRPr="00735B95">
        <w:t xml:space="preserve"> by </w:t>
      </w:r>
      <w:r w:rsidR="00DD65FE" w:rsidRPr="00735B95">
        <w:t xml:space="preserve">the </w:t>
      </w:r>
      <w:r w:rsidRPr="00735B95">
        <w:t xml:space="preserve">individual authorized to </w:t>
      </w:r>
      <w:r w:rsidR="00DD65FE" w:rsidRPr="00735B95">
        <w:t xml:space="preserve">contractually </w:t>
      </w:r>
      <w:r w:rsidRPr="00735B95">
        <w:t>obligate the company</w:t>
      </w:r>
      <w:r w:rsidR="00DD65FE" w:rsidRPr="00735B95">
        <w:t>, identified in #2 below</w:t>
      </w:r>
      <w:r w:rsidRPr="00735B95">
        <w:t xml:space="preserve">.  </w:t>
      </w:r>
      <w:r w:rsidR="009972D2" w:rsidRPr="00735B95">
        <w:rPr>
          <w:b/>
          <w:u w:val="single"/>
        </w:rPr>
        <w:t xml:space="preserve">DO NOT LEAVE ANY OF THE </w:t>
      </w:r>
      <w:r w:rsidR="00BA5CA1" w:rsidRPr="00735B95">
        <w:rPr>
          <w:b/>
          <w:u w:val="single"/>
        </w:rPr>
        <w:t>ITEMS</w:t>
      </w:r>
      <w:r w:rsidR="009972D2" w:rsidRPr="00735B95">
        <w:rPr>
          <w:b/>
          <w:u w:val="single"/>
        </w:rPr>
        <w:t xml:space="preserve"> </w:t>
      </w:r>
      <w:r w:rsidR="006E4512" w:rsidRPr="00735B95">
        <w:rPr>
          <w:b/>
          <w:u w:val="single"/>
        </w:rPr>
        <w:t xml:space="preserve">ON THE FORM </w:t>
      </w:r>
      <w:r w:rsidR="009972D2" w:rsidRPr="00735B95">
        <w:rPr>
          <w:b/>
          <w:u w:val="single"/>
        </w:rPr>
        <w:t>BLANK</w:t>
      </w:r>
      <w:r w:rsidR="00DE0B3A" w:rsidRPr="00735B95">
        <w:t xml:space="preserve"> (N/A, None, </w:t>
      </w:r>
      <w:proofErr w:type="gramStart"/>
      <w:r w:rsidR="00DE0B3A" w:rsidRPr="00735B95">
        <w:t>Does</w:t>
      </w:r>
      <w:proofErr w:type="gramEnd"/>
      <w:r w:rsidR="00DE0B3A" w:rsidRPr="00735B95">
        <w:t xml:space="preserve"> not apply, etc. are acceptable responses).</w:t>
      </w:r>
    </w:p>
    <w:p w14:paraId="23632291" w14:textId="77777777" w:rsidR="00DD65FE" w:rsidRPr="00735B95" w:rsidRDefault="00DD65FE" w:rsidP="001E7DB8">
      <w:pPr>
        <w:ind w:left="748"/>
      </w:pPr>
    </w:p>
    <w:p w14:paraId="2D31D424" w14:textId="77777777" w:rsidR="001E7DB8" w:rsidRPr="00735B95" w:rsidRDefault="001E7DB8" w:rsidP="001E7DB8">
      <w:pPr>
        <w:ind w:left="748"/>
      </w:pPr>
      <w:r w:rsidRPr="00735B95">
        <w:t xml:space="preserve">The </w:t>
      </w:r>
      <w:r w:rsidR="00DD65FE" w:rsidRPr="00735B95">
        <w:t xml:space="preserve">Letter </w:t>
      </w:r>
      <w:r w:rsidRPr="00735B95">
        <w:t xml:space="preserve">of </w:t>
      </w:r>
      <w:r w:rsidR="00DD65FE" w:rsidRPr="00735B95">
        <w:t xml:space="preserve">Transmittal </w:t>
      </w:r>
      <w:r w:rsidRPr="00735B95">
        <w:t>MUST:</w:t>
      </w:r>
    </w:p>
    <w:p w14:paraId="6BA43D25" w14:textId="77777777" w:rsidR="001E7DB8" w:rsidRPr="00735B95" w:rsidRDefault="001E7DB8" w:rsidP="001E7DB8">
      <w:pPr>
        <w:jc w:val="both"/>
      </w:pPr>
    </w:p>
    <w:p w14:paraId="16CAAD01" w14:textId="77777777" w:rsidR="001E7DB8" w:rsidRPr="00735B95" w:rsidRDefault="001E7DB8" w:rsidP="001E7DB8">
      <w:pPr>
        <w:numPr>
          <w:ilvl w:val="0"/>
          <w:numId w:val="1"/>
        </w:numPr>
        <w:ind w:left="1080"/>
      </w:pPr>
      <w:r w:rsidRPr="00735B95">
        <w:t>Identify the submitting business entity</w:t>
      </w:r>
      <w:r w:rsidR="00BA5CA1" w:rsidRPr="00735B95">
        <w:t xml:space="preserve"> (its Name, Mailing Address and Phone Number</w:t>
      </w:r>
      <w:proofErr w:type="gramStart"/>
      <w:r w:rsidR="00BA5CA1" w:rsidRPr="00735B95">
        <w:t>)</w:t>
      </w:r>
      <w:r w:rsidR="00902F9B" w:rsidRPr="00735B95">
        <w:t>;</w:t>
      </w:r>
      <w:proofErr w:type="gramEnd"/>
    </w:p>
    <w:p w14:paraId="785BBCE0" w14:textId="77777777" w:rsidR="001E7DB8" w:rsidRPr="00735B95" w:rsidRDefault="001E7DB8" w:rsidP="001E7DB8">
      <w:pPr>
        <w:numPr>
          <w:ilvl w:val="0"/>
          <w:numId w:val="1"/>
        </w:numPr>
        <w:ind w:left="1080"/>
      </w:pPr>
      <w:r w:rsidRPr="00735B95">
        <w:t xml:space="preserve">Identify the </w:t>
      </w:r>
      <w:r w:rsidR="00BA5CA1" w:rsidRPr="00735B95">
        <w:t>Name</w:t>
      </w:r>
      <w:r w:rsidRPr="00735B95">
        <w:t xml:space="preserve">, </w:t>
      </w:r>
      <w:r w:rsidR="00BA5CA1" w:rsidRPr="00735B95">
        <w:t>Title</w:t>
      </w:r>
      <w:r w:rsidRPr="00735B95">
        <w:t xml:space="preserve">, </w:t>
      </w:r>
      <w:r w:rsidR="00BA5CA1" w:rsidRPr="00735B95">
        <w:t>Telephone</w:t>
      </w:r>
      <w:r w:rsidRPr="00735B95">
        <w:t xml:space="preserve">, and </w:t>
      </w:r>
      <w:r w:rsidR="00BA5CA1" w:rsidRPr="00735B95">
        <w:t>E</w:t>
      </w:r>
      <w:r w:rsidRPr="00735B95">
        <w:t>-mail address of the person authorized by the Offeror</w:t>
      </w:r>
      <w:r w:rsidR="00BA5CA1" w:rsidRPr="00735B95">
        <w:t>’s</w:t>
      </w:r>
      <w:r w:rsidRPr="00735B95">
        <w:t xml:space="preserve"> organization to </w:t>
      </w:r>
      <w:r w:rsidR="00BA5CA1" w:rsidRPr="00735B95">
        <w:t xml:space="preserve">(A) </w:t>
      </w:r>
      <w:r w:rsidRPr="00735B95">
        <w:t>contractually obligate the business entity providing the Offer</w:t>
      </w:r>
      <w:r w:rsidR="00BA5CA1" w:rsidRPr="00735B95">
        <w:t>, (B) negotiate a contract on behalf of the organization; and/or (C) provide clarifications or answer questions regarding the Offeror’s proposal content</w:t>
      </w:r>
      <w:r w:rsidR="0060438C" w:rsidRPr="00735B95">
        <w:t xml:space="preserve"> </w:t>
      </w:r>
      <w:r w:rsidR="0060438C" w:rsidRPr="00735B95">
        <w:rPr>
          <w:i/>
          <w:sz w:val="22"/>
          <w:szCs w:val="22"/>
        </w:rPr>
        <w:t>(A response to B and/or C is only required if the response</w:t>
      </w:r>
      <w:r w:rsidR="00114006" w:rsidRPr="00735B95">
        <w:rPr>
          <w:i/>
          <w:sz w:val="22"/>
          <w:szCs w:val="22"/>
        </w:rPr>
        <w:t>s</w:t>
      </w:r>
      <w:r w:rsidR="0060438C" w:rsidRPr="00735B95">
        <w:rPr>
          <w:i/>
          <w:sz w:val="22"/>
          <w:szCs w:val="22"/>
        </w:rPr>
        <w:t xml:space="preserve"> </w:t>
      </w:r>
      <w:proofErr w:type="gramStart"/>
      <w:r w:rsidR="0060438C" w:rsidRPr="00735B95">
        <w:rPr>
          <w:i/>
          <w:sz w:val="22"/>
          <w:szCs w:val="22"/>
        </w:rPr>
        <w:t>differs</w:t>
      </w:r>
      <w:proofErr w:type="gramEnd"/>
      <w:r w:rsidR="0060438C" w:rsidRPr="00735B95">
        <w:rPr>
          <w:i/>
          <w:sz w:val="22"/>
          <w:szCs w:val="22"/>
        </w:rPr>
        <w:t xml:space="preserve"> from the individual identified in A)</w:t>
      </w:r>
      <w:r w:rsidR="00902F9B" w:rsidRPr="00735B95">
        <w:rPr>
          <w:sz w:val="22"/>
          <w:szCs w:val="22"/>
        </w:rPr>
        <w:t>;</w:t>
      </w:r>
    </w:p>
    <w:p w14:paraId="7269E272" w14:textId="5959057E" w:rsidR="001E7DB8" w:rsidRPr="00735B95" w:rsidRDefault="001E7DB8" w:rsidP="001E7DB8">
      <w:pPr>
        <w:numPr>
          <w:ilvl w:val="0"/>
          <w:numId w:val="1"/>
        </w:numPr>
        <w:ind w:left="1080"/>
      </w:pPr>
      <w:r w:rsidRPr="00735B95">
        <w:t>Ide</w:t>
      </w:r>
      <w:r w:rsidR="002F71CD" w:rsidRPr="00735B95">
        <w:t xml:space="preserve">ntify sub-contractors, </w:t>
      </w:r>
      <w:r w:rsidRPr="00735B95">
        <w:t>if any</w:t>
      </w:r>
      <w:r w:rsidR="002F71CD" w:rsidRPr="00735B95">
        <w:t>,</w:t>
      </w:r>
      <w:r w:rsidRPr="00735B95">
        <w:t xml:space="preserve"> anticipated to be utilized in the performance of any resultant contract </w:t>
      </w:r>
      <w:proofErr w:type="gramStart"/>
      <w:r w:rsidRPr="00735B95">
        <w:t>award</w:t>
      </w:r>
      <w:r w:rsidR="00902F9B" w:rsidRPr="00735B95">
        <w:t>;</w:t>
      </w:r>
      <w:proofErr w:type="gramEnd"/>
    </w:p>
    <w:p w14:paraId="63212008" w14:textId="62E1567A" w:rsidR="001E7DB8" w:rsidRPr="00735B95" w:rsidRDefault="001E7DB8" w:rsidP="001E7DB8">
      <w:pPr>
        <w:numPr>
          <w:ilvl w:val="0"/>
          <w:numId w:val="1"/>
        </w:numPr>
        <w:ind w:left="1080"/>
      </w:pPr>
      <w:r w:rsidRPr="00735B95">
        <w:t xml:space="preserve">Describe </w:t>
      </w:r>
      <w:r w:rsidR="008D6877" w:rsidRPr="00735B95">
        <w:t xml:space="preserve">any </w:t>
      </w:r>
      <w:r w:rsidRPr="00735B95">
        <w:t>relationship</w:t>
      </w:r>
      <w:r w:rsidR="009972D2" w:rsidRPr="00735B95">
        <w:t xml:space="preserve"> </w:t>
      </w:r>
      <w:r w:rsidRPr="00735B95">
        <w:t xml:space="preserve">with any other entity </w:t>
      </w:r>
      <w:r w:rsidR="008D6877" w:rsidRPr="00735B95">
        <w:t>(such as State Agency, reseller, etc., that is not a sub-contractor identified in #3)</w:t>
      </w:r>
      <w:r w:rsidR="002F71CD" w:rsidRPr="00735B95">
        <w:t>, if any,</w:t>
      </w:r>
      <w:r w:rsidR="008D6877" w:rsidRPr="00735B95">
        <w:t xml:space="preserve"> </w:t>
      </w:r>
      <w:r w:rsidRPr="00735B95">
        <w:t>which will be used in the performance of this awarded contract</w:t>
      </w:r>
      <w:r w:rsidR="00902F9B" w:rsidRPr="00735B95">
        <w:t>; and</w:t>
      </w:r>
    </w:p>
    <w:p w14:paraId="08D6AD0C" w14:textId="77777777" w:rsidR="00DD65FE" w:rsidRPr="00735B95" w:rsidRDefault="00DD65FE" w:rsidP="001E7DB8">
      <w:pPr>
        <w:numPr>
          <w:ilvl w:val="0"/>
          <w:numId w:val="1"/>
        </w:numPr>
        <w:ind w:left="1080"/>
      </w:pPr>
      <w:r w:rsidRPr="00735B95">
        <w:t xml:space="preserve">Be signed </w:t>
      </w:r>
      <w:r w:rsidR="00BA5CA1" w:rsidRPr="00735B95">
        <w:t xml:space="preserve">and dated </w:t>
      </w:r>
      <w:r w:rsidRPr="00735B95">
        <w:t>by the person identified in #2 above</w:t>
      </w:r>
      <w:r w:rsidR="00902F9B" w:rsidRPr="00735B95">
        <w:t>;</w:t>
      </w:r>
      <w:r w:rsidRPr="00735B95">
        <w:t xml:space="preserve"> attesting to the veracity of the information </w:t>
      </w:r>
      <w:proofErr w:type="gramStart"/>
      <w:r w:rsidRPr="00735B95">
        <w:t>provided, and</w:t>
      </w:r>
      <w:proofErr w:type="gramEnd"/>
      <w:r w:rsidRPr="00735B95">
        <w:t xml:space="preserve"> </w:t>
      </w:r>
      <w:r w:rsidR="00902F9B" w:rsidRPr="00735B95">
        <w:t>acknowledging (a) the organization’s acceptance of the Conditions Governing the Pr</w:t>
      </w:r>
      <w:r w:rsidR="00611DE7" w:rsidRPr="00735B95">
        <w:t>ocurement stated in Section II.</w:t>
      </w:r>
      <w:r w:rsidR="00902F9B" w:rsidRPr="00735B95">
        <w:t>C.1, (b) the organizations acceptance of the Section V Evaluation Factors, and (c) receipt of any and all amendments to the RFP.</w:t>
      </w:r>
    </w:p>
    <w:p w14:paraId="2EB96C8B" w14:textId="77777777" w:rsidR="001E7DB8" w:rsidRPr="00735B95" w:rsidRDefault="001E7DB8" w:rsidP="00A97141">
      <w:pPr>
        <w:ind w:left="720"/>
      </w:pPr>
    </w:p>
    <w:p w14:paraId="1A85D967" w14:textId="77777777" w:rsidR="009972D2" w:rsidRPr="00735B95" w:rsidRDefault="009972D2" w:rsidP="00A97141">
      <w:pPr>
        <w:ind w:left="720"/>
        <w:rPr>
          <w:b/>
          <w:u w:val="single"/>
        </w:rPr>
      </w:pPr>
      <w:r w:rsidRPr="00735B95">
        <w:rPr>
          <w:b/>
          <w:u w:val="single"/>
        </w:rPr>
        <w:t>Failure to respond to ALL items as indicated above, will result in Offeror’s disqualification.</w:t>
      </w:r>
    </w:p>
    <w:p w14:paraId="30FB8D1C" w14:textId="0AAAD2B6" w:rsidR="009E0B61" w:rsidRPr="00735B95" w:rsidRDefault="009E0B61" w:rsidP="00686A56">
      <w:pPr>
        <w:widowControl w:val="0"/>
        <w:suppressAutoHyphens/>
        <w:rPr>
          <w:rFonts w:eastAsia="SimSun"/>
          <w:b/>
          <w:kern w:val="1"/>
          <w:lang w:eastAsia="hi-IN" w:bidi="hi-IN"/>
        </w:rPr>
      </w:pPr>
    </w:p>
    <w:p w14:paraId="3D613175" w14:textId="77777777" w:rsidR="00686A56" w:rsidRPr="00735B95" w:rsidRDefault="00686A56" w:rsidP="006D48F5">
      <w:pPr>
        <w:pStyle w:val="Heading3"/>
        <w:numPr>
          <w:ilvl w:val="0"/>
          <w:numId w:val="16"/>
        </w:numPr>
        <w:rPr>
          <w:rFonts w:cs="Times New Roman"/>
        </w:rPr>
      </w:pPr>
      <w:bookmarkStart w:id="117" w:name="_Toc377565356"/>
      <w:bookmarkStart w:id="118" w:name="_Toc66787036"/>
      <w:r w:rsidRPr="00735B95">
        <w:rPr>
          <w:rFonts w:cs="Times New Roman"/>
        </w:rPr>
        <w:t>Disclosure Regarding Responsibility</w:t>
      </w:r>
      <w:bookmarkEnd w:id="117"/>
      <w:bookmarkEnd w:id="118"/>
    </w:p>
    <w:p w14:paraId="54B31784" w14:textId="77777777" w:rsidR="009B00C8" w:rsidRPr="00735B95" w:rsidRDefault="009B00C8" w:rsidP="009B00C8">
      <w:pPr>
        <w:widowControl w:val="0"/>
        <w:suppressAutoHyphens/>
        <w:rPr>
          <w:b/>
          <w:bCs/>
          <w:u w:val="single"/>
        </w:rPr>
      </w:pPr>
    </w:p>
    <w:p w14:paraId="7599FDC3" w14:textId="77777777" w:rsidR="009B00C8" w:rsidRPr="00735B95" w:rsidRDefault="009B00C8" w:rsidP="009B00C8">
      <w:pPr>
        <w:widowControl w:val="0"/>
        <w:numPr>
          <w:ilvl w:val="0"/>
          <w:numId w:val="45"/>
        </w:numPr>
        <w:suppressAutoHyphens/>
        <w:contextualSpacing/>
      </w:pPr>
      <w:r w:rsidRPr="00735B95">
        <w:t xml:space="preserve">Any prospective Contractor and any of its Principals who </w:t>
      </w:r>
      <w:proofErr w:type="gramStart"/>
      <w:r w:rsidRPr="00735B95">
        <w:t>enter into</w:t>
      </w:r>
      <w:proofErr w:type="gramEnd"/>
      <w:r w:rsidRPr="00735B95">
        <w:t xml:space="preserve"> a contract greater</w:t>
      </w:r>
      <w:r w:rsidR="00546FBD" w:rsidRPr="00735B95">
        <w:t xml:space="preserve"> </w:t>
      </w:r>
      <w:r w:rsidRPr="00735B95">
        <w:t>than sixty thousand dollars ($60,000.00) with any state agency or local public body for professional services, tangible personal property, services or construction agrees to disclose whether the Contractor, or any principal of the Contractor’s company:</w:t>
      </w:r>
    </w:p>
    <w:p w14:paraId="2FA927BD" w14:textId="77777777" w:rsidR="009B00C8" w:rsidRPr="00735B95" w:rsidRDefault="009B00C8" w:rsidP="009A2052">
      <w:pPr>
        <w:numPr>
          <w:ilvl w:val="0"/>
          <w:numId w:val="55"/>
        </w:numPr>
        <w:ind w:left="1440"/>
        <w:rPr>
          <w:b/>
        </w:rPr>
      </w:pPr>
      <w:r w:rsidRPr="00735B95">
        <w:t xml:space="preserve">is presently debarred, suspended, proposed for debarment, or declared ineligible for award of contract by any federal entity, state agency or local public </w:t>
      </w:r>
      <w:proofErr w:type="gramStart"/>
      <w:r w:rsidRPr="00735B95">
        <w:t>body;</w:t>
      </w:r>
      <w:proofErr w:type="gramEnd"/>
    </w:p>
    <w:p w14:paraId="076647EB" w14:textId="77777777" w:rsidR="009B00C8" w:rsidRPr="00735B95" w:rsidRDefault="009B00C8" w:rsidP="00912F0D"/>
    <w:p w14:paraId="79E1B612" w14:textId="77777777" w:rsidR="009B00C8" w:rsidRPr="00735B95" w:rsidRDefault="009B00C8" w:rsidP="00912F0D">
      <w:pPr>
        <w:numPr>
          <w:ilvl w:val="0"/>
          <w:numId w:val="55"/>
        </w:numPr>
        <w:ind w:left="1440"/>
      </w:pPr>
      <w:r w:rsidRPr="00735B95">
        <w:lastRenderedPageBreak/>
        <w:t xml:space="preserve">has within a three-year period preceding this offer, been convicted in a criminal matter or had a civil judgment rendered against them for: </w:t>
      </w:r>
    </w:p>
    <w:p w14:paraId="6312B71D" w14:textId="77777777" w:rsidR="009B00C8" w:rsidRPr="00735B95" w:rsidRDefault="009B00C8" w:rsidP="00CE5CEB">
      <w:pPr>
        <w:numPr>
          <w:ilvl w:val="0"/>
          <w:numId w:val="58"/>
        </w:numPr>
        <w:ind w:left="1710" w:hanging="270"/>
      </w:pPr>
      <w:r w:rsidRPr="00735B95">
        <w:t xml:space="preserve">the commission of fraud or a criminal offense in connection with obtaining, attempting to obtain, or performing a public (federal, state or local) contract or </w:t>
      </w:r>
      <w:proofErr w:type="gramStart"/>
      <w:r w:rsidRPr="00735B95">
        <w:t>subcontract;</w:t>
      </w:r>
      <w:proofErr w:type="gramEnd"/>
      <w:r w:rsidRPr="00735B95">
        <w:t xml:space="preserve"> </w:t>
      </w:r>
    </w:p>
    <w:p w14:paraId="6007C6FF" w14:textId="77777777" w:rsidR="009B00C8" w:rsidRPr="00735B95" w:rsidRDefault="009B00C8" w:rsidP="00CE5CEB">
      <w:pPr>
        <w:numPr>
          <w:ilvl w:val="0"/>
          <w:numId w:val="58"/>
        </w:numPr>
        <w:ind w:left="1710" w:hanging="270"/>
      </w:pPr>
      <w:r w:rsidRPr="00735B95">
        <w:t>violation of Federal or state antitrust statutes related to the submission of offers; or</w:t>
      </w:r>
    </w:p>
    <w:p w14:paraId="256A2152" w14:textId="77777777" w:rsidR="009B00C8" w:rsidRPr="00735B95" w:rsidRDefault="009B00C8" w:rsidP="00CE5CEB">
      <w:pPr>
        <w:numPr>
          <w:ilvl w:val="0"/>
          <w:numId w:val="58"/>
        </w:numPr>
        <w:ind w:left="1710" w:hanging="270"/>
      </w:pPr>
      <w:r w:rsidRPr="00735B95">
        <w:t xml:space="preserve">the commission in any federal or state jurisdiction of embezzlement, theft, forgery, bribery, falsification or destruction of records, making false statements, tax evasion, violation of Federal criminal tax law, or receiving stolen </w:t>
      </w:r>
      <w:proofErr w:type="gramStart"/>
      <w:r w:rsidRPr="00735B95">
        <w:t>property;</w:t>
      </w:r>
      <w:proofErr w:type="gramEnd"/>
    </w:p>
    <w:p w14:paraId="738D03DA" w14:textId="77777777" w:rsidR="009B00C8" w:rsidRPr="00735B95" w:rsidRDefault="009B00C8" w:rsidP="00912F0D"/>
    <w:p w14:paraId="03D9C3D3" w14:textId="77777777" w:rsidR="009B00C8" w:rsidRPr="00735B95" w:rsidRDefault="009B00C8" w:rsidP="00A566A2">
      <w:pPr>
        <w:numPr>
          <w:ilvl w:val="0"/>
          <w:numId w:val="55"/>
        </w:numPr>
        <w:ind w:left="1440"/>
      </w:pPr>
      <w:r w:rsidRPr="00735B95">
        <w:t xml:space="preserve">is presently indicted for, or otherwise criminally or civilly charged by any (federal state or local) government entity with the commission of any of the offenses enumerated in paragraph </w:t>
      </w:r>
      <w:r w:rsidR="00D47628" w:rsidRPr="00735B95">
        <w:t>A</w:t>
      </w:r>
      <w:r w:rsidRPr="00735B95">
        <w:t xml:space="preserve"> of this </w:t>
      </w:r>
      <w:proofErr w:type="gramStart"/>
      <w:r w:rsidRPr="00735B95">
        <w:t>disclosure;</w:t>
      </w:r>
      <w:proofErr w:type="gramEnd"/>
    </w:p>
    <w:p w14:paraId="543A326B" w14:textId="77777777" w:rsidR="009B00C8" w:rsidRPr="00735B95" w:rsidRDefault="009B00C8" w:rsidP="00873A15">
      <w:pPr>
        <w:numPr>
          <w:ilvl w:val="0"/>
          <w:numId w:val="77"/>
        </w:numPr>
        <w:ind w:left="1440" w:hanging="360"/>
      </w:pPr>
      <w:r w:rsidRPr="00735B95">
        <w:t>has, preceding this offer, been notified of any delinquent Federal or state taxes in an amount that exceeds $3,000.00 of which the liability remains unsatisfied. Taxes are considered delinquent if the following criteria apply.</w:t>
      </w:r>
    </w:p>
    <w:p w14:paraId="57AD189F" w14:textId="77777777" w:rsidR="009B00C8" w:rsidRPr="00735B95" w:rsidRDefault="009B00C8" w:rsidP="00873A15">
      <w:pPr>
        <w:numPr>
          <w:ilvl w:val="1"/>
          <w:numId w:val="77"/>
        </w:numPr>
      </w:pPr>
      <w:r w:rsidRPr="00735B95">
        <w:t>The tax liability is finally determined.  The liability is finally determined if it has been assessed.  A liability is not finally determined if there is a pending administrative or judicial challenge.  In the case of a judicial challenge of the liability, the liability is not finally determined until all judicial appeal rights have been exhausted.</w:t>
      </w:r>
    </w:p>
    <w:p w14:paraId="26967F3A" w14:textId="77777777" w:rsidR="009B00C8" w:rsidRPr="00735B95" w:rsidRDefault="009B00C8" w:rsidP="00873A15">
      <w:pPr>
        <w:numPr>
          <w:ilvl w:val="1"/>
          <w:numId w:val="77"/>
        </w:numPr>
      </w:pPr>
      <w:r w:rsidRPr="00735B95">
        <w:t>The taxpayer is delinquent in making payment.  A taxpayer is delinquent if the taxpayer has failed to pay the tax liability when full payment was due and required.  A taxpayer is not delinquent in cases where enforced collection action is precluded.</w:t>
      </w:r>
    </w:p>
    <w:p w14:paraId="769BAA62" w14:textId="2F6B4475" w:rsidR="009B00C8" w:rsidRPr="00735B95" w:rsidRDefault="00372116" w:rsidP="00873A15">
      <w:pPr>
        <w:numPr>
          <w:ilvl w:val="1"/>
          <w:numId w:val="77"/>
        </w:numPr>
      </w:pPr>
      <w:r>
        <w:t>Have within a three-</w:t>
      </w:r>
      <w:r w:rsidR="009B00C8" w:rsidRPr="00735B95">
        <w:t>year period preceding this offer, had one or more contracts terminated for default by any federal or state agency or local public body.)</w:t>
      </w:r>
    </w:p>
    <w:p w14:paraId="4CE47B65" w14:textId="77777777" w:rsidR="009B00C8" w:rsidRPr="00735B95" w:rsidRDefault="009B00C8" w:rsidP="009B00C8">
      <w:pPr>
        <w:widowControl w:val="0"/>
        <w:suppressAutoHyphens/>
        <w:ind w:left="3240"/>
      </w:pPr>
    </w:p>
    <w:p w14:paraId="745EAD07" w14:textId="77777777" w:rsidR="009B00C8" w:rsidRPr="00735B95" w:rsidRDefault="009B00C8" w:rsidP="00D47628">
      <w:pPr>
        <w:widowControl w:val="0"/>
        <w:numPr>
          <w:ilvl w:val="0"/>
          <w:numId w:val="45"/>
        </w:numPr>
        <w:suppressAutoHyphens/>
        <w:contextualSpacing/>
      </w:pPr>
      <w:r w:rsidRPr="00735B95">
        <w:t>Principal, for the purpose of this disclosure, means an officer, director, owner, partner,</w:t>
      </w:r>
      <w:r w:rsidR="00546FBD" w:rsidRPr="00735B95">
        <w:t xml:space="preserve"> </w:t>
      </w:r>
      <w:r w:rsidRPr="00735B95">
        <w:t>or</w:t>
      </w:r>
      <w:r w:rsidR="00D47628" w:rsidRPr="00735B95">
        <w:t xml:space="preserve"> </w:t>
      </w:r>
      <w:r w:rsidRPr="00735B95">
        <w:t>a person having primary management or supervisory responsibilities within a business entity or related entities.</w:t>
      </w:r>
    </w:p>
    <w:p w14:paraId="6F20CF7D" w14:textId="77777777" w:rsidR="009B00C8" w:rsidRPr="00735B95" w:rsidRDefault="009B00C8" w:rsidP="009B00C8">
      <w:pPr>
        <w:widowControl w:val="0"/>
        <w:suppressAutoHyphens/>
        <w:ind w:left="720" w:firstLine="720"/>
      </w:pPr>
    </w:p>
    <w:p w14:paraId="58C4E89E" w14:textId="77777777" w:rsidR="009B00C8" w:rsidRPr="00735B95" w:rsidRDefault="009B00C8" w:rsidP="009B00C8">
      <w:pPr>
        <w:widowControl w:val="0"/>
        <w:numPr>
          <w:ilvl w:val="0"/>
          <w:numId w:val="45"/>
        </w:numPr>
        <w:suppressAutoHyphens/>
        <w:contextualSpacing/>
      </w:pPr>
      <w:r w:rsidRPr="00735B95">
        <w:t>The Contractor shall provide immediate written notice to the State Purchasing Agent or</w:t>
      </w:r>
      <w:r w:rsidR="00546FBD" w:rsidRPr="00735B95">
        <w:t xml:space="preserve"> </w:t>
      </w:r>
      <w:r w:rsidRPr="00735B95">
        <w:t>other party to this Agreement if, at any time during the term of this Agreement, the Contractor learns that the Contractor’s disclosure was at any time erroneous or became erroneous by reason of changed circumstances.</w:t>
      </w:r>
    </w:p>
    <w:p w14:paraId="151CD922" w14:textId="77777777" w:rsidR="00F0645F" w:rsidRPr="00735B95" w:rsidRDefault="00F0645F" w:rsidP="00820E11">
      <w:pPr>
        <w:widowControl w:val="0"/>
        <w:suppressAutoHyphens/>
        <w:ind w:left="1080"/>
        <w:contextualSpacing/>
      </w:pPr>
    </w:p>
    <w:p w14:paraId="0EC297C4" w14:textId="77777777" w:rsidR="00CE5CEB" w:rsidRPr="00735B95" w:rsidRDefault="00F0645F" w:rsidP="00F0645F">
      <w:pPr>
        <w:widowControl w:val="0"/>
        <w:numPr>
          <w:ilvl w:val="0"/>
          <w:numId w:val="45"/>
        </w:numPr>
        <w:suppressAutoHyphens/>
        <w:contextualSpacing/>
      </w:pPr>
      <w:r w:rsidRPr="00735B95">
        <w:t>A disclosure that any of the items in this requirement exist will not necessarily result in termination of this Agreement.  However, the disclosure will be considered in the determination of the Contractor’s responsibility and ability to perform under this Agreement.  Failure of the Contractor to furnish a disclosure or provide additional information as requested will render the Offeror nonresponsive.</w:t>
      </w:r>
    </w:p>
    <w:p w14:paraId="5A44E656" w14:textId="77777777" w:rsidR="009B00C8" w:rsidRPr="00735B95" w:rsidRDefault="009B00C8" w:rsidP="00CE5CEB">
      <w:pPr>
        <w:widowControl w:val="0"/>
        <w:suppressAutoHyphens/>
        <w:ind w:left="1440"/>
        <w:contextualSpacing/>
      </w:pPr>
    </w:p>
    <w:p w14:paraId="20454A8F" w14:textId="77777777" w:rsidR="009B00C8" w:rsidRPr="00735B95" w:rsidRDefault="009B00C8" w:rsidP="00820E11">
      <w:pPr>
        <w:widowControl w:val="0"/>
        <w:numPr>
          <w:ilvl w:val="0"/>
          <w:numId w:val="45"/>
        </w:numPr>
        <w:suppressAutoHyphens/>
        <w:contextualSpacing/>
      </w:pPr>
      <w:r w:rsidRPr="00735B95">
        <w:t>Nothing contained in the foregoing shall be construed to require establishment of a</w:t>
      </w:r>
      <w:r w:rsidR="00546FBD" w:rsidRPr="00735B95">
        <w:t xml:space="preserve"> </w:t>
      </w:r>
      <w:r w:rsidRPr="00735B95">
        <w:t xml:space="preserve">system of records </w:t>
      </w:r>
      <w:proofErr w:type="gramStart"/>
      <w:r w:rsidRPr="00735B95">
        <w:t>in order to</w:t>
      </w:r>
      <w:proofErr w:type="gramEnd"/>
      <w:r w:rsidRPr="00735B95">
        <w:t xml:space="preserve"> render, in good faith, the disclosure required by this document.  The knowledge and information of a Contractor is not required to exceed that which is the normally possessed by a prudent person in the ordinary course of business dealings.</w:t>
      </w:r>
    </w:p>
    <w:p w14:paraId="1D4A1735" w14:textId="77777777" w:rsidR="009B00C8" w:rsidRPr="00735B95" w:rsidRDefault="009B00C8" w:rsidP="009B00C8">
      <w:pPr>
        <w:widowControl w:val="0"/>
        <w:suppressAutoHyphens/>
        <w:ind w:left="720" w:firstLine="720"/>
      </w:pPr>
    </w:p>
    <w:p w14:paraId="3E691C21" w14:textId="77777777" w:rsidR="00785E81" w:rsidRPr="00735B95" w:rsidRDefault="009B00C8" w:rsidP="008079A5">
      <w:pPr>
        <w:widowControl w:val="0"/>
        <w:numPr>
          <w:ilvl w:val="0"/>
          <w:numId w:val="45"/>
        </w:numPr>
        <w:suppressAutoHyphens/>
        <w:contextualSpacing/>
      </w:pPr>
      <w:r w:rsidRPr="00735B95">
        <w:t>The disclosure requirement provided is a material representation of fact upon which</w:t>
      </w:r>
      <w:r w:rsidR="00546FBD" w:rsidRPr="00735B95">
        <w:t xml:space="preserve"> </w:t>
      </w:r>
      <w:r w:rsidRPr="00735B95">
        <w:lastRenderedPageBreak/>
        <w:t xml:space="preserve">reliance was placed when making an award and is a continuing material representation of the facts during the term of this Agreement.   If during the performance of the contract, the Contractor is indicted for or otherwise criminally or civilly charged by any government entity (federal, </w:t>
      </w:r>
      <w:proofErr w:type="gramStart"/>
      <w:r w:rsidRPr="00735B95">
        <w:t>state</w:t>
      </w:r>
      <w:proofErr w:type="gramEnd"/>
      <w:r w:rsidRPr="00735B95">
        <w:t xml:space="preserve"> or local) with commission of any offenses named in this document the Contractor must provide immediate written notice to the State Purchasing Agent or other party to this Agreement.  If it is later determined that the Contractor knowingly rendered an erroneous disclosure, in addition to other remedies available to the Government, the State Purchasing Agent or Central Purchasing Officer may terminate the involved contract for cause.  Still further the State Purchasing Agent or Central Purchasing Officer may suspend or debar the Contractor from eligibility for future solicitations until such time as the matter is resolved to the satisfaction of the State Purchasing Agent or Central Purchasing Officer.</w:t>
      </w:r>
    </w:p>
    <w:p w14:paraId="6168E997" w14:textId="77777777" w:rsidR="00785E81" w:rsidRPr="009622E9" w:rsidRDefault="00785E81" w:rsidP="00E2168D">
      <w:pPr>
        <w:pStyle w:val="Heading3"/>
        <w:numPr>
          <w:ilvl w:val="0"/>
          <w:numId w:val="16"/>
        </w:numPr>
        <w:rPr>
          <w:rFonts w:cs="Times New Roman"/>
          <w:b w:val="0"/>
          <w:bCs w:val="0"/>
        </w:rPr>
      </w:pPr>
      <w:bookmarkStart w:id="119" w:name="_Toc66787037"/>
      <w:r w:rsidRPr="009622E9">
        <w:rPr>
          <w:rFonts w:cs="Times New Roman"/>
        </w:rPr>
        <w:t>New Mexico Preference</w:t>
      </w:r>
      <w:r w:rsidR="00C1235C" w:rsidRPr="009622E9">
        <w:rPr>
          <w:rFonts w:cs="Times New Roman"/>
        </w:rPr>
        <w:t>s</w:t>
      </w:r>
      <w:bookmarkEnd w:id="119"/>
    </w:p>
    <w:p w14:paraId="10D62A43" w14:textId="77777777" w:rsidR="001B0592" w:rsidRPr="00862959" w:rsidRDefault="00996021" w:rsidP="001B0592">
      <w:r w:rsidRPr="00735B95">
        <w:t xml:space="preserve">To ensure adequate consideration and </w:t>
      </w:r>
      <w:r w:rsidRPr="00862959">
        <w:t xml:space="preserve">application of </w:t>
      </w:r>
      <w:r w:rsidR="001E7DB8" w:rsidRPr="00735B95">
        <w:t>§</w:t>
      </w:r>
      <w:r w:rsidR="00EC60AD" w:rsidRPr="00735B95">
        <w:t xml:space="preserve">13-1-21, NMSA 1978 </w:t>
      </w:r>
      <w:r w:rsidRPr="00735B95">
        <w:t xml:space="preserve">(as amended), </w:t>
      </w:r>
      <w:r w:rsidR="00785E81" w:rsidRPr="00735B95">
        <w:t xml:space="preserve">Offerors </w:t>
      </w:r>
      <w:r w:rsidR="00785E81" w:rsidRPr="00735B95">
        <w:rPr>
          <w:b/>
          <w:u w:val="single"/>
        </w:rPr>
        <w:t>must</w:t>
      </w:r>
      <w:r w:rsidR="00785E81" w:rsidRPr="00735B95">
        <w:t xml:space="preserve"> include a copy of </w:t>
      </w:r>
      <w:r w:rsidR="00B85AB5" w:rsidRPr="00735B95">
        <w:t>their preference certificate with their proposal</w:t>
      </w:r>
      <w:r w:rsidR="00785E81" w:rsidRPr="00735B95">
        <w:t>.</w:t>
      </w:r>
      <w:r w:rsidR="00B85AB5" w:rsidRPr="00735B95">
        <w:t xml:space="preserve">  Certificates </w:t>
      </w:r>
      <w:r w:rsidR="00785E81" w:rsidRPr="00735B95">
        <w:t>for preference</w:t>
      </w:r>
      <w:r w:rsidR="00B85AB5" w:rsidRPr="00735B95">
        <w:t>s</w:t>
      </w:r>
      <w:r w:rsidR="00785E81" w:rsidRPr="00735B95">
        <w:t xml:space="preserve"> </w:t>
      </w:r>
      <w:r w:rsidR="00B85AB5" w:rsidRPr="00735B95">
        <w:t xml:space="preserve">must be </w:t>
      </w:r>
      <w:r w:rsidR="00785E81" w:rsidRPr="00735B95">
        <w:t>obtain</w:t>
      </w:r>
      <w:r w:rsidR="00B85AB5" w:rsidRPr="00735B95">
        <w:t xml:space="preserve">ed through </w:t>
      </w:r>
      <w:r w:rsidR="00785E81" w:rsidRPr="00735B95">
        <w:t>the N</w:t>
      </w:r>
      <w:r w:rsidRPr="00735B95">
        <w:t xml:space="preserve">ew </w:t>
      </w:r>
      <w:r w:rsidR="00785E81" w:rsidRPr="00735B95">
        <w:t>M</w:t>
      </w:r>
      <w:r w:rsidRPr="00735B95">
        <w:t>exico</w:t>
      </w:r>
      <w:r w:rsidR="00785E81" w:rsidRPr="00735B95">
        <w:t xml:space="preserve"> Department of Taxation &amp; Revenue</w:t>
      </w:r>
      <w:r w:rsidR="00491726" w:rsidRPr="00735B95">
        <w:t xml:space="preserve"> </w:t>
      </w:r>
      <w:hyperlink r:id="rId23" w:history="1">
        <w:r w:rsidR="00491726" w:rsidRPr="00862959">
          <w:rPr>
            <w:rStyle w:val="Hyperlink"/>
          </w:rPr>
          <w:t>http://www.tax.newmexico.gov/Businesses/in-state-veteran-pre</w:t>
        </w:r>
        <w:r w:rsidR="00491726" w:rsidRPr="00735B95">
          <w:rPr>
            <w:rStyle w:val="Hyperlink"/>
          </w:rPr>
          <w:t>ference-certification.aspx</w:t>
        </w:r>
      </w:hyperlink>
      <w:r w:rsidR="00785E81" w:rsidRPr="00735B95">
        <w:t xml:space="preserve">. </w:t>
      </w:r>
    </w:p>
    <w:p w14:paraId="03200F1B" w14:textId="77777777" w:rsidR="009972D2" w:rsidRPr="009622E9" w:rsidRDefault="009972D2" w:rsidP="001B0592">
      <w:pPr>
        <w:rPr>
          <w:b/>
          <w:bCs/>
          <w:sz w:val="26"/>
          <w:szCs w:val="26"/>
        </w:rPr>
      </w:pPr>
    </w:p>
    <w:p w14:paraId="7FF02C36" w14:textId="77777777" w:rsidR="00B85AB5" w:rsidRPr="009622E9" w:rsidRDefault="00B85AB5" w:rsidP="001B0592">
      <w:pPr>
        <w:pStyle w:val="ListParagraph"/>
        <w:numPr>
          <w:ilvl w:val="1"/>
          <w:numId w:val="43"/>
        </w:numPr>
        <w:ind w:left="1530" w:hanging="450"/>
        <w:rPr>
          <w:b/>
          <w:bCs/>
          <w:sz w:val="26"/>
          <w:szCs w:val="26"/>
        </w:rPr>
      </w:pPr>
      <w:r w:rsidRPr="009622E9">
        <w:rPr>
          <w:b/>
          <w:bCs/>
          <w:sz w:val="26"/>
          <w:szCs w:val="26"/>
        </w:rPr>
        <w:t>New Mexico Business Preference</w:t>
      </w:r>
    </w:p>
    <w:p w14:paraId="3BDD16AB" w14:textId="4CCD901E" w:rsidR="008079A5" w:rsidRPr="009622E9" w:rsidRDefault="008079A5" w:rsidP="008079A5">
      <w:pPr>
        <w:pStyle w:val="ListParagraph"/>
        <w:ind w:left="1260"/>
        <w:rPr>
          <w:b/>
          <w:bCs/>
          <w:szCs w:val="26"/>
        </w:rPr>
      </w:pPr>
      <w:r w:rsidRPr="009622E9">
        <w:rPr>
          <w:bCs/>
          <w:szCs w:val="26"/>
        </w:rPr>
        <w:t xml:space="preserve">A copy of the certification must accompany </w:t>
      </w:r>
      <w:r w:rsidR="005D318E">
        <w:rPr>
          <w:bCs/>
          <w:szCs w:val="26"/>
        </w:rPr>
        <w:t xml:space="preserve">Offeror’s </w:t>
      </w:r>
      <w:r w:rsidRPr="009622E9">
        <w:rPr>
          <w:bCs/>
          <w:szCs w:val="26"/>
        </w:rPr>
        <w:t>proposal</w:t>
      </w:r>
      <w:r w:rsidRPr="009622E9">
        <w:rPr>
          <w:b/>
          <w:bCs/>
          <w:szCs w:val="26"/>
        </w:rPr>
        <w:t>.</w:t>
      </w:r>
    </w:p>
    <w:p w14:paraId="2BBB830D" w14:textId="77777777" w:rsidR="002217D0" w:rsidRPr="00735B95" w:rsidRDefault="002217D0" w:rsidP="002217D0">
      <w:pPr>
        <w:ind w:left="1260"/>
        <w:rPr>
          <w:bCs/>
        </w:rPr>
      </w:pPr>
    </w:p>
    <w:p w14:paraId="539F56E6" w14:textId="77777777" w:rsidR="00B85AB5" w:rsidRPr="00735B95" w:rsidRDefault="00B85AB5" w:rsidP="00EB331D">
      <w:pPr>
        <w:pStyle w:val="ListParagraph"/>
        <w:numPr>
          <w:ilvl w:val="1"/>
          <w:numId w:val="43"/>
        </w:numPr>
        <w:rPr>
          <w:b/>
          <w:bCs/>
        </w:rPr>
      </w:pPr>
      <w:r w:rsidRPr="009622E9">
        <w:rPr>
          <w:b/>
          <w:bCs/>
          <w:sz w:val="26"/>
          <w:szCs w:val="26"/>
        </w:rPr>
        <w:t>New Mexico Resident Veterans Business Preference</w:t>
      </w:r>
    </w:p>
    <w:p w14:paraId="22D592D8" w14:textId="5FE92FB5" w:rsidR="00B85AB5" w:rsidRPr="00735B95" w:rsidRDefault="0047710B" w:rsidP="002217D0">
      <w:pPr>
        <w:ind w:left="1260"/>
        <w:rPr>
          <w:color w:val="1F497D"/>
        </w:rPr>
      </w:pPr>
      <w:r w:rsidRPr="00862959">
        <w:t xml:space="preserve">A copy of the certification must accompany </w:t>
      </w:r>
      <w:r w:rsidR="005D318E">
        <w:t>Offeror’s</w:t>
      </w:r>
      <w:r w:rsidRPr="00862959">
        <w:t xml:space="preserve"> proposal.</w:t>
      </w:r>
    </w:p>
    <w:p w14:paraId="766F2169" w14:textId="77777777" w:rsidR="00B85AB5" w:rsidRPr="00735B95" w:rsidRDefault="00B85AB5" w:rsidP="002217D0">
      <w:pPr>
        <w:ind w:left="1440"/>
      </w:pPr>
    </w:p>
    <w:p w14:paraId="2061BB26" w14:textId="77777777" w:rsidR="002217D0" w:rsidRPr="00735B95" w:rsidRDefault="002217D0" w:rsidP="002217D0">
      <w:pPr>
        <w:ind w:left="720"/>
        <w:rPr>
          <w:b/>
        </w:rPr>
      </w:pPr>
      <w:r w:rsidRPr="00735B95">
        <w:rPr>
          <w:b/>
        </w:rPr>
        <w:t xml:space="preserve">An agency shall not award a business both a resident business preference and a resident veteran business preference. </w:t>
      </w:r>
    </w:p>
    <w:p w14:paraId="605559F9" w14:textId="77777777" w:rsidR="002217D0" w:rsidRPr="00735B95" w:rsidRDefault="002217D0" w:rsidP="002217D0">
      <w:pPr>
        <w:ind w:left="720"/>
      </w:pPr>
    </w:p>
    <w:p w14:paraId="7EAC5118" w14:textId="77777777" w:rsidR="008D1065" w:rsidRPr="00735B95" w:rsidRDefault="008D1065" w:rsidP="008D1065"/>
    <w:p w14:paraId="33AFF06B" w14:textId="77777777" w:rsidR="001206A3" w:rsidRPr="00735B95" w:rsidRDefault="00894DB7" w:rsidP="00126C5C">
      <w:pPr>
        <w:pStyle w:val="Heading1"/>
        <w:jc w:val="left"/>
        <w:rPr>
          <w:rFonts w:cs="Times New Roman"/>
        </w:rPr>
      </w:pPr>
      <w:r w:rsidRPr="00735B95">
        <w:rPr>
          <w:rFonts w:cs="Times New Roman"/>
        </w:rPr>
        <w:br w:type="page"/>
      </w:r>
      <w:bookmarkStart w:id="120" w:name="_Toc377565358"/>
      <w:bookmarkStart w:id="121" w:name="_Toc66787038"/>
      <w:r w:rsidR="001206A3" w:rsidRPr="00735B95">
        <w:rPr>
          <w:rFonts w:cs="Times New Roman"/>
        </w:rPr>
        <w:lastRenderedPageBreak/>
        <w:t>III</w:t>
      </w:r>
      <w:r w:rsidR="00C83020" w:rsidRPr="00735B95">
        <w:rPr>
          <w:rFonts w:cs="Times New Roman"/>
        </w:rPr>
        <w:t>. RESPONSE</w:t>
      </w:r>
      <w:r w:rsidR="001206A3" w:rsidRPr="00735B95">
        <w:rPr>
          <w:rFonts w:cs="Times New Roman"/>
        </w:rPr>
        <w:t xml:space="preserve"> FORMAT AND ORGANIZATION</w:t>
      </w:r>
      <w:bookmarkEnd w:id="120"/>
      <w:bookmarkEnd w:id="121"/>
    </w:p>
    <w:p w14:paraId="7FA70585" w14:textId="77777777" w:rsidR="001206A3" w:rsidRPr="00735B95" w:rsidRDefault="001206A3" w:rsidP="003632AB">
      <w:pPr>
        <w:pStyle w:val="Heading2"/>
        <w:numPr>
          <w:ilvl w:val="0"/>
          <w:numId w:val="40"/>
        </w:numPr>
        <w:ind w:left="360"/>
        <w:rPr>
          <w:rFonts w:cs="Times New Roman"/>
          <w:i w:val="0"/>
        </w:rPr>
      </w:pPr>
      <w:bookmarkStart w:id="122" w:name="_Toc377565359"/>
      <w:bookmarkStart w:id="123" w:name="_Toc66787039"/>
      <w:r w:rsidRPr="00735B95">
        <w:rPr>
          <w:rFonts w:cs="Times New Roman"/>
          <w:i w:val="0"/>
        </w:rPr>
        <w:t>NUMBER OF RESPONSES</w:t>
      </w:r>
      <w:bookmarkEnd w:id="122"/>
      <w:bookmarkEnd w:id="123"/>
    </w:p>
    <w:p w14:paraId="458BB88D" w14:textId="77777777" w:rsidR="001206A3" w:rsidRPr="00735B95" w:rsidRDefault="001206A3"/>
    <w:p w14:paraId="0A9F6536" w14:textId="66A769C8" w:rsidR="00102C69" w:rsidRPr="00735B95" w:rsidRDefault="00102C69">
      <w:r w:rsidRPr="00735B95">
        <w:t>Offerors shall submit only one proposal in response to</w:t>
      </w:r>
      <w:r w:rsidR="00B00E93" w:rsidRPr="00735B95">
        <w:t xml:space="preserve"> this </w:t>
      </w:r>
      <w:r w:rsidRPr="00735B95">
        <w:t>RFP.</w:t>
      </w:r>
      <w:r w:rsidR="0012517F" w:rsidRPr="00735B95">
        <w:t xml:space="preserve"> </w:t>
      </w:r>
    </w:p>
    <w:p w14:paraId="1FFA9220" w14:textId="16C4CBFE" w:rsidR="001206A3" w:rsidRPr="00735B95" w:rsidRDefault="001206A3" w:rsidP="003632AB">
      <w:pPr>
        <w:pStyle w:val="Heading2"/>
        <w:numPr>
          <w:ilvl w:val="0"/>
          <w:numId w:val="40"/>
        </w:numPr>
        <w:ind w:left="360"/>
        <w:rPr>
          <w:rFonts w:cs="Times New Roman"/>
          <w:i w:val="0"/>
        </w:rPr>
      </w:pPr>
      <w:bookmarkStart w:id="124" w:name="_Toc377565360"/>
      <w:bookmarkStart w:id="125" w:name="_Toc66787040"/>
      <w:r w:rsidRPr="00735B95">
        <w:rPr>
          <w:rFonts w:cs="Times New Roman"/>
          <w:i w:val="0"/>
        </w:rPr>
        <w:t>NUMBER OF COPIES</w:t>
      </w:r>
      <w:bookmarkEnd w:id="124"/>
      <w:bookmarkEnd w:id="125"/>
      <w:r w:rsidR="00A90AA1" w:rsidRPr="00735B95">
        <w:rPr>
          <w:rFonts w:cs="Times New Roman"/>
          <w:i w:val="0"/>
        </w:rPr>
        <w:t xml:space="preserve"> </w:t>
      </w:r>
    </w:p>
    <w:p w14:paraId="0555B363" w14:textId="3E41F1CD" w:rsidR="002D597A" w:rsidRPr="00735B95" w:rsidRDefault="004B6BD1" w:rsidP="005C62A7">
      <w:pPr>
        <w:pStyle w:val="Heading3"/>
        <w:numPr>
          <w:ilvl w:val="0"/>
          <w:numId w:val="79"/>
        </w:numPr>
      </w:pPr>
      <w:bookmarkStart w:id="126" w:name="_Toc66787041"/>
      <w:bookmarkStart w:id="127" w:name="_Toc392862979"/>
      <w:bookmarkStart w:id="128" w:name="_Toc393886230"/>
      <w:bookmarkStart w:id="129" w:name="_Toc377565361"/>
      <w:r w:rsidRPr="005C62A7">
        <w:rPr>
          <w:rFonts w:cs="Times New Roman"/>
          <w:u w:val="single"/>
        </w:rPr>
        <w:t>ELECTRONIC SUBMISSION ONLY</w:t>
      </w:r>
      <w:bookmarkEnd w:id="126"/>
      <w:r>
        <w:rPr>
          <w:rFonts w:cs="Times New Roman"/>
        </w:rPr>
        <w:t xml:space="preserve"> </w:t>
      </w:r>
      <w:bookmarkEnd w:id="127"/>
      <w:bookmarkEnd w:id="128"/>
    </w:p>
    <w:p w14:paraId="0D80FC47" w14:textId="167341B7" w:rsidR="00D123BD" w:rsidRDefault="004B6BD1" w:rsidP="00B70785">
      <w:pPr>
        <w:widowControl w:val="0"/>
        <w:suppressAutoHyphens/>
        <w:ind w:left="360"/>
        <w:contextualSpacing/>
      </w:pPr>
      <w:r w:rsidRPr="002A5CE5">
        <w:rPr>
          <w:b/>
          <w:u w:val="single"/>
        </w:rPr>
        <w:t>P</w:t>
      </w:r>
      <w:r w:rsidR="00B70785" w:rsidRPr="002A5CE5">
        <w:rPr>
          <w:b/>
          <w:u w:val="single"/>
        </w:rPr>
        <w:t xml:space="preserve">roposals </w:t>
      </w:r>
      <w:r w:rsidR="00DE7040" w:rsidRPr="002A5CE5">
        <w:rPr>
          <w:b/>
          <w:u w:val="single"/>
        </w:rPr>
        <w:t xml:space="preserve">in response to this RFP must be </w:t>
      </w:r>
      <w:r w:rsidR="00B70785" w:rsidRPr="002A5CE5">
        <w:rPr>
          <w:b/>
          <w:u w:val="single"/>
        </w:rPr>
        <w:t xml:space="preserve">submitted </w:t>
      </w:r>
      <w:r w:rsidR="005C62A7" w:rsidRPr="002A5CE5">
        <w:rPr>
          <w:b/>
          <w:u w:val="single"/>
        </w:rPr>
        <w:t>to the Procurement Managers Email</w:t>
      </w:r>
      <w:r w:rsidR="00DE7040" w:rsidRPr="00DE38B7">
        <w:rPr>
          <w:b/>
          <w:u w:val="single"/>
        </w:rPr>
        <w:t xml:space="preserve"> ONLY</w:t>
      </w:r>
      <w:r w:rsidR="00B70785" w:rsidRPr="00DE38B7">
        <w:t xml:space="preserve">, the Offeror need only submit one single electronic copy of each portion of </w:t>
      </w:r>
      <w:r w:rsidR="000C7839" w:rsidRPr="00DE38B7">
        <w:t xml:space="preserve">its </w:t>
      </w:r>
      <w:r w:rsidR="00B70785" w:rsidRPr="00405FDB">
        <w:t xml:space="preserve">proposal (Technical and Cost) </w:t>
      </w:r>
      <w:r w:rsidR="00D123BD" w:rsidRPr="00405FDB">
        <w:t xml:space="preserve">as </w:t>
      </w:r>
      <w:r w:rsidR="00B70785" w:rsidRPr="000449DB">
        <w:t xml:space="preserve">outlined below.  </w:t>
      </w:r>
      <w:r w:rsidR="00DE7040" w:rsidRPr="002A5CE5">
        <w:rPr>
          <w:i/>
        </w:rPr>
        <w:t>EXCEPTION:</w:t>
      </w:r>
      <w:r w:rsidR="00DE7040" w:rsidRPr="002A5CE5">
        <w:t xml:space="preserve">  </w:t>
      </w:r>
      <w:r w:rsidR="00DE7040" w:rsidRPr="002A5CE5">
        <w:rPr>
          <w:i/>
        </w:rPr>
        <w:t xml:space="preserve">Single electronic files that exceed 50mb may be submitted as multiple uploads, which must be the least number of uploads necessary to fall under the 50mb limit.  </w:t>
      </w:r>
      <w:r w:rsidR="00B70785" w:rsidRPr="002A5CE5">
        <w:t>Separate the proposal</w:t>
      </w:r>
      <w:r w:rsidR="00DE7040" w:rsidRPr="002A5CE5">
        <w:t>s</w:t>
      </w:r>
      <w:r w:rsidR="00B70785" w:rsidRPr="002A5CE5">
        <w:t xml:space="preserve"> as described below into sepa</w:t>
      </w:r>
      <w:r w:rsidR="00B70785" w:rsidRPr="00735B95">
        <w:t xml:space="preserve">rate </w:t>
      </w:r>
      <w:r w:rsidR="00D123BD">
        <w:t xml:space="preserve">electronic </w:t>
      </w:r>
      <w:r w:rsidR="00B70785" w:rsidRPr="00735B95">
        <w:t>files for submission.</w:t>
      </w:r>
      <w:r w:rsidR="00D123BD">
        <w:t xml:space="preserve"> </w:t>
      </w:r>
      <w:r w:rsidR="00B70785" w:rsidRPr="00735B95">
        <w:t xml:space="preserve"> </w:t>
      </w:r>
    </w:p>
    <w:p w14:paraId="2E6FA1E2" w14:textId="77777777" w:rsidR="00322276" w:rsidRDefault="00322276" w:rsidP="00B70785">
      <w:pPr>
        <w:widowControl w:val="0"/>
        <w:suppressAutoHyphens/>
        <w:ind w:left="360"/>
        <w:contextualSpacing/>
      </w:pPr>
    </w:p>
    <w:p w14:paraId="1F7B9D73" w14:textId="6136AC54" w:rsidR="00B70785" w:rsidRPr="00735B95" w:rsidRDefault="00B70785" w:rsidP="00B70785">
      <w:pPr>
        <w:widowControl w:val="0"/>
        <w:suppressAutoHyphens/>
        <w:ind w:left="360"/>
        <w:contextualSpacing/>
      </w:pPr>
      <w:r w:rsidRPr="00735B95">
        <w:t>Proposals must be submitted in the manner outlined below</w:t>
      </w:r>
      <w:r>
        <w:t xml:space="preserve">.  </w:t>
      </w:r>
      <w:r w:rsidRPr="00735B95">
        <w:t xml:space="preserve">Technical and Cost portions of Offerors proposal </w:t>
      </w:r>
      <w:r w:rsidRPr="00735B95">
        <w:rPr>
          <w:b/>
          <w:u w:val="single"/>
        </w:rPr>
        <w:t>must</w:t>
      </w:r>
      <w:r w:rsidRPr="00735B95">
        <w:t xml:space="preserve"> be submitted in separate </w:t>
      </w:r>
      <w:r>
        <w:t xml:space="preserve">uploads </w:t>
      </w:r>
      <w:r w:rsidRPr="00735B95">
        <w:t xml:space="preserve">as indicated below in this section, and </w:t>
      </w:r>
      <w:r w:rsidRPr="00735B95">
        <w:rPr>
          <w:b/>
          <w:u w:val="single"/>
        </w:rPr>
        <w:t>must</w:t>
      </w:r>
      <w:r w:rsidRPr="00735B95">
        <w:t xml:space="preserve"> be prominently identified as “Technical </w:t>
      </w:r>
      <w:r>
        <w:t>Proposal</w:t>
      </w:r>
      <w:r w:rsidRPr="00735B95">
        <w:t xml:space="preserve">,” or “Cost </w:t>
      </w:r>
      <w:r>
        <w:t>Proposal</w:t>
      </w:r>
      <w:r w:rsidRPr="00735B95">
        <w:t xml:space="preserve">,” on </w:t>
      </w:r>
      <w:r>
        <w:t xml:space="preserve">the </w:t>
      </w:r>
      <w:r w:rsidRPr="00735B95">
        <w:t xml:space="preserve">front </w:t>
      </w:r>
      <w:r>
        <w:t xml:space="preserve">page of each </w:t>
      </w:r>
      <w:proofErr w:type="gramStart"/>
      <w:r>
        <w:t>upload</w:t>
      </w:r>
      <w:proofErr w:type="gramEnd"/>
      <w:r w:rsidR="00DE7040">
        <w:t xml:space="preserve"> </w:t>
      </w:r>
    </w:p>
    <w:p w14:paraId="6305F549" w14:textId="77777777" w:rsidR="00DE7040" w:rsidRDefault="00DE7040" w:rsidP="002F2229">
      <w:pPr>
        <w:widowControl w:val="0"/>
        <w:suppressAutoHyphens/>
        <w:ind w:left="720"/>
        <w:contextualSpacing/>
      </w:pPr>
    </w:p>
    <w:p w14:paraId="072D54F9" w14:textId="02539A6A" w:rsidR="002F2229" w:rsidRPr="00405FDB" w:rsidRDefault="002F2229" w:rsidP="002F2229">
      <w:pPr>
        <w:numPr>
          <w:ilvl w:val="0"/>
          <w:numId w:val="66"/>
        </w:numPr>
        <w:rPr>
          <w:i/>
        </w:rPr>
      </w:pPr>
      <w:r w:rsidRPr="00735B95">
        <w:rPr>
          <w:b/>
        </w:rPr>
        <w:t xml:space="preserve">Technical Proposals – </w:t>
      </w:r>
      <w:r w:rsidR="0053402A" w:rsidRPr="00735B95">
        <w:t>O</w:t>
      </w:r>
      <w:r w:rsidR="00454737" w:rsidRPr="00735B95">
        <w:t xml:space="preserve">ne (1) </w:t>
      </w:r>
      <w:r w:rsidR="00BB1C56" w:rsidRPr="00735B95">
        <w:t xml:space="preserve">ELECTRONIC </w:t>
      </w:r>
      <w:r w:rsidR="00454737" w:rsidRPr="00735B95">
        <w:t xml:space="preserve">upload </w:t>
      </w:r>
      <w:r w:rsidRPr="00735B95">
        <w:t xml:space="preserve">must be </w:t>
      </w:r>
      <w:r w:rsidR="00BB1C56" w:rsidRPr="00735B95">
        <w:t xml:space="preserve">organized </w:t>
      </w:r>
      <w:r w:rsidRPr="00735B95">
        <w:t>in</w:t>
      </w:r>
      <w:r w:rsidR="00BB1C56" w:rsidRPr="00735B95">
        <w:t xml:space="preserve"> accordance with</w:t>
      </w:r>
      <w:r w:rsidR="00114006" w:rsidRPr="00735B95">
        <w:t xml:space="preserve"> </w:t>
      </w:r>
      <w:r w:rsidR="00611DE7" w:rsidRPr="00B70785">
        <w:rPr>
          <w:b/>
        </w:rPr>
        <w:t>Section III.</w:t>
      </w:r>
      <w:r w:rsidR="00616AAF" w:rsidRPr="00B70785">
        <w:rPr>
          <w:b/>
        </w:rPr>
        <w:t>C</w:t>
      </w:r>
      <w:r w:rsidRPr="00B70785">
        <w:rPr>
          <w:b/>
        </w:rPr>
        <w:t>.1</w:t>
      </w:r>
      <w:r w:rsidR="00B70785">
        <w:rPr>
          <w:b/>
        </w:rPr>
        <w:t xml:space="preserve">. </w:t>
      </w:r>
      <w:r w:rsidR="00B70785" w:rsidRPr="00B70785">
        <w:rPr>
          <w:b/>
        </w:rPr>
        <w:t>Proposal Format</w:t>
      </w:r>
      <w:r w:rsidRPr="00735B95">
        <w:t xml:space="preserve">. All information </w:t>
      </w:r>
      <w:r w:rsidRPr="002A5CE5">
        <w:t xml:space="preserve">for the </w:t>
      </w:r>
      <w:r w:rsidR="00B70785" w:rsidRPr="002A5CE5">
        <w:t>T</w:t>
      </w:r>
      <w:r w:rsidRPr="002A5CE5">
        <w:t>ech</w:t>
      </w:r>
      <w:r w:rsidR="00B27851" w:rsidRPr="002A5CE5">
        <w:t>n</w:t>
      </w:r>
      <w:r w:rsidRPr="002A5CE5">
        <w:t xml:space="preserve">ical </w:t>
      </w:r>
      <w:r w:rsidR="00B70785" w:rsidRPr="002A5CE5">
        <w:t>P</w:t>
      </w:r>
      <w:r w:rsidRPr="002A5CE5">
        <w:t xml:space="preserve">roposal </w:t>
      </w:r>
      <w:r w:rsidRPr="002A5CE5">
        <w:rPr>
          <w:b/>
          <w:u w:val="single"/>
        </w:rPr>
        <w:t>must be combined into a single file/document</w:t>
      </w:r>
      <w:r w:rsidR="000F6A6B" w:rsidRPr="002A5CE5">
        <w:rPr>
          <w:b/>
          <w:u w:val="single"/>
        </w:rPr>
        <w:t xml:space="preserve"> </w:t>
      </w:r>
      <w:r w:rsidRPr="002A5CE5">
        <w:rPr>
          <w:b/>
          <w:u w:val="single"/>
        </w:rPr>
        <w:t>for uploading</w:t>
      </w:r>
      <w:r w:rsidR="00BB1C56" w:rsidRPr="00DE38B7">
        <w:t xml:space="preserve">. </w:t>
      </w:r>
      <w:r w:rsidR="00DE7040" w:rsidRPr="002A5CE5">
        <w:rPr>
          <w:i/>
        </w:rPr>
        <w:t>EXCEPTION:</w:t>
      </w:r>
      <w:r w:rsidR="00DE7040" w:rsidRPr="002A5CE5">
        <w:t xml:space="preserve">  </w:t>
      </w:r>
      <w:r w:rsidR="00DE7040" w:rsidRPr="002A5CE5">
        <w:rPr>
          <w:i/>
        </w:rPr>
        <w:t xml:space="preserve">Single electronic files that exceed 50mb may be submitted as multiple uploads, which must be the least number of uploads necessary to fall under the 50mb limit. </w:t>
      </w:r>
      <w:r w:rsidR="00BB1C56" w:rsidRPr="002A5CE5">
        <w:t xml:space="preserve">The Technical Proposals </w:t>
      </w:r>
      <w:r w:rsidR="00BB1C56" w:rsidRPr="00DE38B7">
        <w:rPr>
          <w:b/>
          <w:u w:val="single"/>
        </w:rPr>
        <w:t>SHALL NOT</w:t>
      </w:r>
      <w:r w:rsidR="00BB1C56" w:rsidRPr="00DE38B7">
        <w:t xml:space="preserve"> contain any cost information.</w:t>
      </w:r>
      <w:r w:rsidRPr="00DE38B7">
        <w:rPr>
          <w:b/>
        </w:rPr>
        <w:t xml:space="preserve"> </w:t>
      </w:r>
    </w:p>
    <w:p w14:paraId="71218C33" w14:textId="77777777" w:rsidR="002F2229" w:rsidRPr="00735B95" w:rsidRDefault="002F2229" w:rsidP="002F2229">
      <w:pPr>
        <w:ind w:left="720"/>
      </w:pPr>
    </w:p>
    <w:p w14:paraId="2F0C8620" w14:textId="097DF713" w:rsidR="001426B4" w:rsidRPr="00735B95" w:rsidRDefault="00DB79C4" w:rsidP="001426B4">
      <w:pPr>
        <w:numPr>
          <w:ilvl w:val="0"/>
          <w:numId w:val="74"/>
        </w:numPr>
        <w:spacing w:after="200" w:line="276" w:lineRule="auto"/>
        <w:contextualSpacing/>
        <w:jc w:val="both"/>
      </w:pPr>
      <w:r w:rsidRPr="00735B95">
        <w:rPr>
          <w:b/>
          <w:u w:val="single"/>
        </w:rPr>
        <w:t>Confidential Information</w:t>
      </w:r>
      <w:r w:rsidRPr="00735B95">
        <w:t xml:space="preserve">:  </w:t>
      </w:r>
      <w:r w:rsidR="001426B4" w:rsidRPr="00735B95">
        <w:t xml:space="preserve">If Offeror’s proposal contains confidential information, as defined in Section I.F.6 and detailed in Section II.C.8, Offeror </w:t>
      </w:r>
      <w:r w:rsidR="001426B4" w:rsidRPr="00735B95">
        <w:rPr>
          <w:b/>
          <w:u w:val="single"/>
        </w:rPr>
        <w:t>must</w:t>
      </w:r>
      <w:r w:rsidR="001426B4" w:rsidRPr="00735B95">
        <w:t xml:space="preserve"> submit </w:t>
      </w:r>
      <w:r w:rsidR="001426B4" w:rsidRPr="00735B95">
        <w:rPr>
          <w:b/>
          <w:u w:val="single"/>
        </w:rPr>
        <w:t>two (2) separate</w:t>
      </w:r>
      <w:r w:rsidR="004D2655">
        <w:rPr>
          <w:b/>
          <w:u w:val="single"/>
        </w:rPr>
        <w:t xml:space="preserve"> ELECTRONIC</w:t>
      </w:r>
      <w:r w:rsidR="001426B4" w:rsidRPr="00735B95">
        <w:rPr>
          <w:b/>
          <w:u w:val="single"/>
        </w:rPr>
        <w:t xml:space="preserve"> technical </w:t>
      </w:r>
      <w:proofErr w:type="gramStart"/>
      <w:r w:rsidR="001426B4" w:rsidRPr="00735B95">
        <w:rPr>
          <w:b/>
          <w:u w:val="single"/>
        </w:rPr>
        <w:t>files</w:t>
      </w:r>
      <w:r w:rsidR="00AF382F">
        <w:rPr>
          <w:b/>
          <w:u w:val="single"/>
        </w:rPr>
        <w:t xml:space="preserve"> </w:t>
      </w:r>
      <w:r w:rsidR="001426B4" w:rsidRPr="00735B95">
        <w:t>:</w:t>
      </w:r>
      <w:proofErr w:type="gramEnd"/>
    </w:p>
    <w:p w14:paraId="0E824E5F" w14:textId="7AA30E1E" w:rsidR="001426B4" w:rsidRPr="00735B95" w:rsidRDefault="001426B4" w:rsidP="001426B4">
      <w:pPr>
        <w:numPr>
          <w:ilvl w:val="0"/>
          <w:numId w:val="71"/>
        </w:numPr>
        <w:spacing w:after="200" w:line="276" w:lineRule="auto"/>
        <w:contextualSpacing/>
        <w:jc w:val="both"/>
      </w:pPr>
      <w:r w:rsidRPr="00735B95">
        <w:t>One (1) ELECT</w:t>
      </w:r>
      <w:r w:rsidR="001936DA">
        <w:t>R</w:t>
      </w:r>
      <w:r w:rsidRPr="00735B95">
        <w:t xml:space="preserve">ONIC version of the requisite proposals identified in </w:t>
      </w:r>
      <w:r w:rsidRPr="002A5CE5">
        <w:t>Section III.B.</w:t>
      </w:r>
      <w:r w:rsidR="005C62A7" w:rsidRPr="002A5CE5">
        <w:t>1</w:t>
      </w:r>
      <w:r w:rsidRPr="002A5CE5">
        <w:t>.a</w:t>
      </w:r>
      <w:r w:rsidRPr="00735B95">
        <w:t xml:space="preserve"> above as </w:t>
      </w:r>
      <w:r w:rsidRPr="00735B95">
        <w:rPr>
          <w:b/>
          <w:u w:val="single"/>
        </w:rPr>
        <w:t>unredacted</w:t>
      </w:r>
      <w:r w:rsidRPr="00735B95">
        <w:t xml:space="preserve"> </w:t>
      </w:r>
      <w:r w:rsidR="00DB79C4" w:rsidRPr="00735B95">
        <w:t xml:space="preserve">(def. Section I.F.38) </w:t>
      </w:r>
      <w:r w:rsidRPr="00735B95">
        <w:t>versions</w:t>
      </w:r>
      <w:r w:rsidR="00507A99" w:rsidRPr="00735B95">
        <w:t xml:space="preserve"> </w:t>
      </w:r>
      <w:r w:rsidRPr="00735B95">
        <w:t>for evaluation purposes; and</w:t>
      </w:r>
    </w:p>
    <w:p w14:paraId="380556B3" w14:textId="6E64DCB0" w:rsidR="001426B4" w:rsidRPr="00735B95" w:rsidRDefault="00507A99" w:rsidP="001426B4">
      <w:pPr>
        <w:numPr>
          <w:ilvl w:val="0"/>
          <w:numId w:val="71"/>
        </w:numPr>
        <w:spacing w:after="200" w:line="276" w:lineRule="auto"/>
        <w:contextualSpacing/>
        <w:jc w:val="both"/>
      </w:pPr>
      <w:r w:rsidRPr="00735B95">
        <w:t xml:space="preserve">One (1) </w:t>
      </w:r>
      <w:r w:rsidRPr="00735B95">
        <w:rPr>
          <w:b/>
        </w:rPr>
        <w:t>redacted</w:t>
      </w:r>
      <w:r w:rsidRPr="00735B95">
        <w:t xml:space="preserve"> </w:t>
      </w:r>
      <w:r w:rsidR="00DB79C4" w:rsidRPr="00735B95">
        <w:t xml:space="preserve">(def. Section I.F.27) </w:t>
      </w:r>
      <w:r w:rsidRPr="00735B95">
        <w:t>ELECT</w:t>
      </w:r>
      <w:r w:rsidR="004D2655">
        <w:t>R</w:t>
      </w:r>
      <w:r w:rsidRPr="00735B95">
        <w:t>ONIC</w:t>
      </w:r>
      <w:r w:rsidR="00AF382F" w:rsidRPr="00735B95">
        <w:t>.</w:t>
      </w:r>
      <w:r w:rsidRPr="00735B95">
        <w:t xml:space="preserve"> </w:t>
      </w:r>
      <w:r w:rsidR="001426B4" w:rsidRPr="00735B95">
        <w:t xml:space="preserve">for the public file, </w:t>
      </w:r>
      <w:proofErr w:type="gramStart"/>
      <w:r w:rsidR="001426B4" w:rsidRPr="00735B95">
        <w:t>in order to</w:t>
      </w:r>
      <w:proofErr w:type="gramEnd"/>
      <w:r w:rsidR="001426B4" w:rsidRPr="00735B95">
        <w:t xml:space="preserve"> facilitate eventual public inspection of the non-confidential version of Offeror’s proposal</w:t>
      </w:r>
      <w:r w:rsidR="00DB79C4" w:rsidRPr="00735B95">
        <w:t xml:space="preserve">. Redacted versions </w:t>
      </w:r>
      <w:r w:rsidR="00DB79C4" w:rsidRPr="00735B95">
        <w:rPr>
          <w:b/>
          <w:u w:val="single"/>
        </w:rPr>
        <w:t>must</w:t>
      </w:r>
      <w:r w:rsidR="00DB79C4" w:rsidRPr="00735B95">
        <w:t xml:space="preserve"> be clearly marked as “REDACTED” or “CONFIDENTIAL” on the </w:t>
      </w:r>
      <w:r w:rsidR="004D2655" w:rsidRPr="00735B95">
        <w:t xml:space="preserve">first page of the electronic </w:t>
      </w:r>
      <w:proofErr w:type="gramStart"/>
      <w:r w:rsidR="004D2655" w:rsidRPr="00735B95">
        <w:t>file</w:t>
      </w:r>
      <w:r w:rsidR="001426B4" w:rsidRPr="00735B95">
        <w:t>;</w:t>
      </w:r>
      <w:proofErr w:type="gramEnd"/>
      <w:r w:rsidR="001426B4" w:rsidRPr="00735B95">
        <w:t xml:space="preserve"> </w:t>
      </w:r>
    </w:p>
    <w:p w14:paraId="3FDBCFBE" w14:textId="77777777" w:rsidR="001426B4" w:rsidRPr="00735B95" w:rsidRDefault="001426B4" w:rsidP="00507A99">
      <w:pPr>
        <w:spacing w:after="200" w:line="276" w:lineRule="auto"/>
        <w:ind w:left="2340"/>
        <w:contextualSpacing/>
        <w:jc w:val="both"/>
      </w:pPr>
    </w:p>
    <w:p w14:paraId="79B0B44E" w14:textId="327DBBAF" w:rsidR="0053402A" w:rsidRPr="00735B95" w:rsidRDefault="0053402A" w:rsidP="002F2229">
      <w:pPr>
        <w:ind w:left="720"/>
      </w:pPr>
    </w:p>
    <w:p w14:paraId="0B021A29" w14:textId="69188281" w:rsidR="002F2229" w:rsidRPr="00735B95" w:rsidRDefault="002F2229" w:rsidP="002F2229">
      <w:pPr>
        <w:numPr>
          <w:ilvl w:val="0"/>
          <w:numId w:val="66"/>
        </w:numPr>
        <w:rPr>
          <w:i/>
        </w:rPr>
      </w:pPr>
      <w:r w:rsidRPr="00735B95">
        <w:rPr>
          <w:b/>
        </w:rPr>
        <w:t xml:space="preserve">Cost Proposals – </w:t>
      </w:r>
      <w:r w:rsidR="0053402A" w:rsidRPr="00735B95">
        <w:t>One</w:t>
      </w:r>
      <w:r w:rsidR="00454737" w:rsidRPr="00735B95">
        <w:t xml:space="preserve"> (1) </w:t>
      </w:r>
      <w:r w:rsidR="00BB1C56" w:rsidRPr="00735B95">
        <w:t xml:space="preserve">ELECTRONIC </w:t>
      </w:r>
      <w:r w:rsidR="00454737" w:rsidRPr="00735B95">
        <w:t xml:space="preserve">upload </w:t>
      </w:r>
      <w:r w:rsidR="00507A99" w:rsidRPr="00735B95">
        <w:t xml:space="preserve">of the proposal containing </w:t>
      </w:r>
      <w:r w:rsidR="00507A99" w:rsidRPr="00735B95">
        <w:rPr>
          <w:b/>
          <w:u w:val="single"/>
        </w:rPr>
        <w:t>ONLY</w:t>
      </w:r>
      <w:r w:rsidR="00507A99" w:rsidRPr="00735B95">
        <w:t xml:space="preserve"> the Cost Proposal</w:t>
      </w:r>
      <w:r w:rsidRPr="00735B95">
        <w:t xml:space="preserve">.  All information for the cost proposal </w:t>
      </w:r>
      <w:r w:rsidRPr="00735B95">
        <w:rPr>
          <w:b/>
          <w:u w:val="single"/>
        </w:rPr>
        <w:t>must be combined into a single file/document for uploading</w:t>
      </w:r>
      <w:r w:rsidRPr="00735B95">
        <w:t>.</w:t>
      </w:r>
      <w:r w:rsidR="000F6A6B">
        <w:t xml:space="preserve">  </w:t>
      </w:r>
      <w:r w:rsidR="000F6A6B" w:rsidRPr="00DE38B7">
        <w:rPr>
          <w:i/>
        </w:rPr>
        <w:t>EXCEPTION:</w:t>
      </w:r>
      <w:r w:rsidR="000F6A6B" w:rsidRPr="00DE38B7">
        <w:t xml:space="preserve">  </w:t>
      </w:r>
      <w:r w:rsidR="000F6A6B" w:rsidRPr="00DE38B7">
        <w:rPr>
          <w:i/>
        </w:rPr>
        <w:t>Single electronic files that exceed 50mb may be submitted as multiple uploads, which must be the least number of uploads necessary to fall under the 50mb limit</w:t>
      </w:r>
    </w:p>
    <w:p w14:paraId="6AB25A41" w14:textId="77777777" w:rsidR="0053402A" w:rsidRPr="00735B95" w:rsidRDefault="0053402A" w:rsidP="002F2229">
      <w:pPr>
        <w:ind w:left="720"/>
        <w:rPr>
          <w:b/>
        </w:rPr>
      </w:pPr>
    </w:p>
    <w:p w14:paraId="31425271" w14:textId="77777777" w:rsidR="002F2229" w:rsidRPr="00735B95" w:rsidRDefault="002F2229" w:rsidP="002F2229">
      <w:pPr>
        <w:ind w:left="720"/>
        <w:rPr>
          <w:b/>
        </w:rPr>
      </w:pPr>
    </w:p>
    <w:p w14:paraId="5861997B" w14:textId="542D5C52" w:rsidR="002F2229" w:rsidRPr="00735B95" w:rsidRDefault="007C5739" w:rsidP="002F2229">
      <w:pPr>
        <w:rPr>
          <w:b/>
        </w:rPr>
      </w:pPr>
      <w:r w:rsidRPr="00735B95">
        <w:rPr>
          <w:b/>
        </w:rPr>
        <w:lastRenderedPageBreak/>
        <w:t xml:space="preserve">The ELECTRONIC </w:t>
      </w:r>
      <w:r w:rsidR="00AF382F" w:rsidRPr="00820F81">
        <w:rPr>
          <w:b/>
        </w:rPr>
        <w:t>proposal</w:t>
      </w:r>
      <w:r w:rsidR="00AF382F">
        <w:rPr>
          <w:b/>
        </w:rPr>
        <w:t xml:space="preserve"> </w:t>
      </w:r>
      <w:r w:rsidRPr="00735B95">
        <w:rPr>
          <w:b/>
        </w:rPr>
        <w:t xml:space="preserve">submission must </w:t>
      </w:r>
      <w:r w:rsidR="00820F81">
        <w:rPr>
          <w:b/>
        </w:rPr>
        <w:t>be completely Emailed to the Procurement Manager</w:t>
      </w:r>
      <w:r w:rsidR="000F6A6B">
        <w:rPr>
          <w:b/>
        </w:rPr>
        <w:t xml:space="preserve"> </w:t>
      </w:r>
      <w:r w:rsidRPr="00735B95">
        <w:rPr>
          <w:b/>
        </w:rPr>
        <w:t>by the submission deadline in Section II.B.6.</w:t>
      </w:r>
    </w:p>
    <w:p w14:paraId="3349FB1F" w14:textId="77777777" w:rsidR="002F2229" w:rsidRPr="00735B95" w:rsidRDefault="002F2229" w:rsidP="002F2229">
      <w:pPr>
        <w:rPr>
          <w:b/>
        </w:rPr>
      </w:pPr>
    </w:p>
    <w:p w14:paraId="7FE0FF4E" w14:textId="77777777" w:rsidR="002F2229" w:rsidRPr="00735B95" w:rsidRDefault="002F2229" w:rsidP="002F2229">
      <w:r w:rsidRPr="00735B95">
        <w:t xml:space="preserve">Any proposal that does not adhere to the requirements of </w:t>
      </w:r>
      <w:r w:rsidR="001530A6" w:rsidRPr="00735B95">
        <w:t xml:space="preserve">this Section and </w:t>
      </w:r>
      <w:r w:rsidRPr="00735B95">
        <w:rPr>
          <w:b/>
        </w:rPr>
        <w:t>Section III.</w:t>
      </w:r>
      <w:r w:rsidR="00616AAF" w:rsidRPr="00735B95">
        <w:rPr>
          <w:b/>
        </w:rPr>
        <w:t>C</w:t>
      </w:r>
      <w:r w:rsidRPr="00735B95">
        <w:rPr>
          <w:b/>
        </w:rPr>
        <w:t xml:space="preserve">.1 </w:t>
      </w:r>
      <w:r w:rsidR="00E41C92" w:rsidRPr="00735B95">
        <w:rPr>
          <w:b/>
        </w:rPr>
        <w:t xml:space="preserve">Proposal Content </w:t>
      </w:r>
      <w:r w:rsidRPr="00735B95">
        <w:rPr>
          <w:b/>
        </w:rPr>
        <w:t>and Organization</w:t>
      </w:r>
      <w:r w:rsidRPr="00735B95">
        <w:t xml:space="preserve"> may be deemed non-responsive and rejected on that basis.</w:t>
      </w:r>
    </w:p>
    <w:p w14:paraId="75AF61D9" w14:textId="77777777" w:rsidR="001206A3" w:rsidRPr="00735B95" w:rsidRDefault="001206A3" w:rsidP="003632AB">
      <w:pPr>
        <w:pStyle w:val="Heading2"/>
        <w:numPr>
          <w:ilvl w:val="0"/>
          <w:numId w:val="40"/>
        </w:numPr>
        <w:ind w:left="360"/>
        <w:rPr>
          <w:rFonts w:cs="Times New Roman"/>
          <w:i w:val="0"/>
        </w:rPr>
      </w:pPr>
      <w:bookmarkStart w:id="130" w:name="_Toc66787042"/>
      <w:r w:rsidRPr="00735B95">
        <w:rPr>
          <w:rFonts w:cs="Times New Roman"/>
          <w:i w:val="0"/>
        </w:rPr>
        <w:t>PROPOSAL FORMAT</w:t>
      </w:r>
      <w:bookmarkEnd w:id="129"/>
      <w:bookmarkEnd w:id="130"/>
    </w:p>
    <w:p w14:paraId="6449AE40" w14:textId="77777777" w:rsidR="001206A3" w:rsidRPr="00735B95" w:rsidRDefault="001206A3"/>
    <w:p w14:paraId="79AEC728" w14:textId="1FCC2834" w:rsidR="000D1F0E" w:rsidRPr="00735B95" w:rsidRDefault="001206A3">
      <w:r w:rsidRPr="00735B95">
        <w:t xml:space="preserve">All proposals must </w:t>
      </w:r>
      <w:r w:rsidR="009A3D59" w:rsidRPr="00735B95">
        <w:t xml:space="preserve">be </w:t>
      </w:r>
      <w:r w:rsidR="000D1F0E" w:rsidRPr="00735B95">
        <w:t>submitted as follows:</w:t>
      </w:r>
      <w:r w:rsidR="00AF382F">
        <w:t xml:space="preserve"> </w:t>
      </w:r>
    </w:p>
    <w:p w14:paraId="4C33C249" w14:textId="77777777" w:rsidR="001530A6" w:rsidRPr="00735B95" w:rsidRDefault="001530A6" w:rsidP="00E73B8D"/>
    <w:p w14:paraId="78B14D92" w14:textId="30D26DEF" w:rsidR="001530A6" w:rsidRPr="00735B95" w:rsidRDefault="001530A6" w:rsidP="00E73B8D">
      <w:r w:rsidRPr="00735B95">
        <w:t>Organization of f</w:t>
      </w:r>
      <w:r w:rsidR="004E3522">
        <w:t>ile</w:t>
      </w:r>
      <w:r w:rsidRPr="00735B95">
        <w:t xml:space="preserve">s/envelopes </w:t>
      </w:r>
      <w:r w:rsidR="000F6A6B">
        <w:t xml:space="preserve">for </w:t>
      </w:r>
      <w:r w:rsidRPr="00735B95">
        <w:t>electronic copy proposals:</w:t>
      </w:r>
    </w:p>
    <w:p w14:paraId="44F9DF30" w14:textId="77777777" w:rsidR="001206A3" w:rsidRPr="00735B95" w:rsidRDefault="001206A3" w:rsidP="00454737">
      <w:pPr>
        <w:pStyle w:val="Heading3"/>
        <w:numPr>
          <w:ilvl w:val="0"/>
          <w:numId w:val="69"/>
        </w:numPr>
        <w:rPr>
          <w:rFonts w:cs="Times New Roman"/>
        </w:rPr>
      </w:pPr>
      <w:bookmarkStart w:id="131" w:name="_Toc312927574"/>
      <w:bookmarkStart w:id="132" w:name="_Toc377565362"/>
      <w:bookmarkStart w:id="133" w:name="_Toc66787043"/>
      <w:r w:rsidRPr="00735B95">
        <w:rPr>
          <w:rFonts w:cs="Times New Roman"/>
        </w:rPr>
        <w:t>Proposal Content and Organization</w:t>
      </w:r>
      <w:bookmarkEnd w:id="131"/>
      <w:bookmarkEnd w:id="132"/>
      <w:bookmarkEnd w:id="133"/>
    </w:p>
    <w:p w14:paraId="40F405BC" w14:textId="77777777" w:rsidR="001206A3" w:rsidRPr="00735B95" w:rsidRDefault="001206A3"/>
    <w:p w14:paraId="729C0615" w14:textId="77777777" w:rsidR="005802C3" w:rsidRPr="00735B95" w:rsidRDefault="001206A3" w:rsidP="000D1F0E">
      <w:pPr>
        <w:ind w:left="748"/>
      </w:pPr>
      <w:r w:rsidRPr="00735B95">
        <w:t xml:space="preserve">Direct reference to pre-prepared or promotional material may be used if referenced and clearly marked.  Promotional material </w:t>
      </w:r>
      <w:r w:rsidR="00C03AE1" w:rsidRPr="00735B95">
        <w:t>must</w:t>
      </w:r>
      <w:r w:rsidR="009F018F" w:rsidRPr="00735B95">
        <w:t xml:space="preserve"> </w:t>
      </w:r>
      <w:r w:rsidRPr="00735B95">
        <w:t>be minimal.  The proposal must be organized and indexed in the following format and must contain, at a minimum, all listed items in the sequence indicated.</w:t>
      </w:r>
    </w:p>
    <w:p w14:paraId="66A243F2" w14:textId="77777777" w:rsidR="00655643" w:rsidRPr="00735B95" w:rsidRDefault="00655643" w:rsidP="000D1F0E">
      <w:pPr>
        <w:ind w:left="748"/>
      </w:pPr>
    </w:p>
    <w:p w14:paraId="7A157F8A" w14:textId="0E650BF2" w:rsidR="00655643" w:rsidRPr="00735B95" w:rsidRDefault="00997610" w:rsidP="000D1F0E">
      <w:pPr>
        <w:ind w:left="748"/>
      </w:pPr>
      <w:r w:rsidRPr="00735B95">
        <w:rPr>
          <w:b/>
        </w:rPr>
        <w:t>Technical Proposal</w:t>
      </w:r>
      <w:r w:rsidR="00D32393" w:rsidRPr="00D32393">
        <w:t xml:space="preserve"> </w:t>
      </w:r>
      <w:r w:rsidR="009F018F" w:rsidRPr="00735B95">
        <w:t xml:space="preserve">– </w:t>
      </w:r>
      <w:r w:rsidR="009F018F" w:rsidRPr="00735B95">
        <w:rPr>
          <w:b/>
          <w:u w:val="single"/>
        </w:rPr>
        <w:t>DO NOT INCLUDE ANY COST INFORMA</w:t>
      </w:r>
      <w:r w:rsidR="00C03AE1" w:rsidRPr="00735B95">
        <w:rPr>
          <w:b/>
          <w:u w:val="single"/>
        </w:rPr>
        <w:t>TION IN THE TECHNICAL PROPOSAL.</w:t>
      </w:r>
    </w:p>
    <w:p w14:paraId="25CACF2A" w14:textId="77777777" w:rsidR="001206A3" w:rsidRPr="00735B95" w:rsidRDefault="009A3D59" w:rsidP="006D48F5">
      <w:pPr>
        <w:numPr>
          <w:ilvl w:val="1"/>
          <w:numId w:val="24"/>
        </w:numPr>
      </w:pPr>
      <w:r w:rsidRPr="00735B95">
        <w:t xml:space="preserve">Signed </w:t>
      </w:r>
      <w:r w:rsidR="001206A3" w:rsidRPr="00735B95">
        <w:t>Letter of Transmittal</w:t>
      </w:r>
    </w:p>
    <w:p w14:paraId="707A45D0" w14:textId="77777777" w:rsidR="00BB1C56" w:rsidRPr="00735B95" w:rsidRDefault="00BB1C56" w:rsidP="00BB1C56">
      <w:pPr>
        <w:numPr>
          <w:ilvl w:val="1"/>
          <w:numId w:val="24"/>
        </w:numPr>
      </w:pPr>
      <w:r w:rsidRPr="00735B95">
        <w:t>Signed Campaign Contribution Form</w:t>
      </w:r>
    </w:p>
    <w:p w14:paraId="1DD52850" w14:textId="77777777" w:rsidR="003B6928" w:rsidRPr="00735B95" w:rsidRDefault="001206A3" w:rsidP="006D48F5">
      <w:pPr>
        <w:numPr>
          <w:ilvl w:val="1"/>
          <w:numId w:val="24"/>
        </w:numPr>
      </w:pPr>
      <w:r w:rsidRPr="00735B95">
        <w:t>Table of Contents</w:t>
      </w:r>
    </w:p>
    <w:p w14:paraId="4148CA5B" w14:textId="77777777" w:rsidR="003C6592" w:rsidRPr="00735B95" w:rsidRDefault="003C6592" w:rsidP="003C6592">
      <w:pPr>
        <w:numPr>
          <w:ilvl w:val="1"/>
          <w:numId w:val="24"/>
        </w:numPr>
      </w:pPr>
      <w:r w:rsidRPr="00735B95">
        <w:t>Response to Contract Terms and Conditions</w:t>
      </w:r>
      <w:r w:rsidR="00D62D6F" w:rsidRPr="00735B95">
        <w:t xml:space="preserve"> (from Section II.C.15)</w:t>
      </w:r>
    </w:p>
    <w:p w14:paraId="2087D7DB" w14:textId="77777777" w:rsidR="005642DE" w:rsidRPr="00735B95" w:rsidRDefault="003C6592" w:rsidP="003C6592">
      <w:pPr>
        <w:numPr>
          <w:ilvl w:val="1"/>
          <w:numId w:val="24"/>
        </w:numPr>
      </w:pPr>
      <w:r w:rsidRPr="00735B95">
        <w:t>Offeror’s Additional Terms and Conditions</w:t>
      </w:r>
      <w:r w:rsidR="00D62D6F" w:rsidRPr="00735B95">
        <w:t xml:space="preserve"> (from Section </w:t>
      </w:r>
      <w:proofErr w:type="gramStart"/>
      <w:r w:rsidR="00D62D6F" w:rsidRPr="00735B95">
        <w:t>II.C.16 )</w:t>
      </w:r>
      <w:proofErr w:type="gramEnd"/>
    </w:p>
    <w:p w14:paraId="1670BB63" w14:textId="77777777" w:rsidR="005802C3" w:rsidRPr="00735B95" w:rsidRDefault="001206A3" w:rsidP="006D48F5">
      <w:pPr>
        <w:numPr>
          <w:ilvl w:val="1"/>
          <w:numId w:val="24"/>
        </w:numPr>
        <w:rPr>
          <w:b/>
        </w:rPr>
      </w:pPr>
      <w:r w:rsidRPr="00735B95">
        <w:t>Response to Specifications</w:t>
      </w:r>
      <w:r w:rsidR="00A15577" w:rsidRPr="00735B95">
        <w:t xml:space="preserve"> </w:t>
      </w:r>
      <w:r w:rsidR="00C12498" w:rsidRPr="00735B95">
        <w:rPr>
          <w:b/>
        </w:rPr>
        <w:t>(</w:t>
      </w:r>
      <w:r w:rsidR="00A15577" w:rsidRPr="00735B95">
        <w:rPr>
          <w:b/>
        </w:rPr>
        <w:t xml:space="preserve">except </w:t>
      </w:r>
      <w:r w:rsidR="00BB1C56" w:rsidRPr="00735B95">
        <w:rPr>
          <w:b/>
        </w:rPr>
        <w:t xml:space="preserve">Cost </w:t>
      </w:r>
      <w:r w:rsidR="00C12498" w:rsidRPr="00735B95">
        <w:rPr>
          <w:b/>
        </w:rPr>
        <w:t>information which shall be included</w:t>
      </w:r>
      <w:r w:rsidR="003925A1" w:rsidRPr="00735B95">
        <w:rPr>
          <w:b/>
        </w:rPr>
        <w:t xml:space="preserve"> ONLY</w:t>
      </w:r>
      <w:r w:rsidR="00C12498" w:rsidRPr="00735B95">
        <w:rPr>
          <w:b/>
        </w:rPr>
        <w:t xml:space="preserve"> in Cost Proposal/Binder 2) </w:t>
      </w:r>
    </w:p>
    <w:p w14:paraId="7DD17BBC" w14:textId="77777777" w:rsidR="00617333" w:rsidRPr="00735B95" w:rsidRDefault="00617333" w:rsidP="004C782B">
      <w:pPr>
        <w:numPr>
          <w:ilvl w:val="2"/>
          <w:numId w:val="24"/>
        </w:numPr>
        <w:ind w:left="2340" w:hanging="360"/>
      </w:pPr>
      <w:r w:rsidRPr="00735B95">
        <w:t>Organizational Experience</w:t>
      </w:r>
    </w:p>
    <w:p w14:paraId="6884D308" w14:textId="77777777" w:rsidR="00617333" w:rsidRPr="00735B95" w:rsidRDefault="00617333" w:rsidP="004C782B">
      <w:pPr>
        <w:numPr>
          <w:ilvl w:val="2"/>
          <w:numId w:val="24"/>
        </w:numPr>
        <w:ind w:left="2340" w:hanging="360"/>
      </w:pPr>
      <w:r w:rsidRPr="00735B95">
        <w:t>Organizational References</w:t>
      </w:r>
    </w:p>
    <w:p w14:paraId="13A36679" w14:textId="77777777" w:rsidR="00617333" w:rsidRPr="00DE38B7" w:rsidRDefault="00617333" w:rsidP="004C782B">
      <w:pPr>
        <w:numPr>
          <w:ilvl w:val="2"/>
          <w:numId w:val="24"/>
        </w:numPr>
        <w:ind w:left="2340" w:hanging="360"/>
      </w:pPr>
      <w:r w:rsidRPr="00DE38B7">
        <w:t>Mandatory Specification</w:t>
      </w:r>
    </w:p>
    <w:p w14:paraId="7E9EF1F7" w14:textId="77777777" w:rsidR="00617333" w:rsidRPr="00DE38B7" w:rsidRDefault="00617333" w:rsidP="004C782B">
      <w:pPr>
        <w:numPr>
          <w:ilvl w:val="2"/>
          <w:numId w:val="24"/>
        </w:numPr>
        <w:ind w:left="2340" w:hanging="360"/>
      </w:pPr>
      <w:r w:rsidRPr="00DE38B7">
        <w:t>Desirable Specification</w:t>
      </w:r>
    </w:p>
    <w:p w14:paraId="32B591E8" w14:textId="59A26A83" w:rsidR="00617333" w:rsidRPr="00DE38B7" w:rsidRDefault="00617333" w:rsidP="00CE5CEB">
      <w:pPr>
        <w:numPr>
          <w:ilvl w:val="2"/>
          <w:numId w:val="24"/>
        </w:numPr>
        <w:ind w:left="2340" w:hanging="360"/>
      </w:pPr>
      <w:r w:rsidRPr="00DE38B7">
        <w:t>Financial Stability</w:t>
      </w:r>
      <w:r w:rsidR="004D24D6" w:rsidRPr="00DE38B7">
        <w:t xml:space="preserve"> </w:t>
      </w:r>
      <w:r w:rsidR="0059756E" w:rsidRPr="00DE38B7">
        <w:t>– (</w:t>
      </w:r>
      <w:r w:rsidR="004D24D6" w:rsidRPr="00DE38B7">
        <w:t>Financial information considered confidential</w:t>
      </w:r>
      <w:r w:rsidR="009F018F" w:rsidRPr="00DE38B7">
        <w:t xml:space="preserve">, </w:t>
      </w:r>
      <w:r w:rsidR="009436FB" w:rsidRPr="00DE38B7">
        <w:t xml:space="preserve">as defined in Section </w:t>
      </w:r>
      <w:proofErr w:type="gramStart"/>
      <w:r w:rsidR="009436FB" w:rsidRPr="00DE38B7">
        <w:t>I.</w:t>
      </w:r>
      <w:r w:rsidR="000A43EF" w:rsidRPr="00DE38B7">
        <w:t>E</w:t>
      </w:r>
      <w:r w:rsidR="009436FB" w:rsidRPr="00DE38B7">
        <w:t>.</w:t>
      </w:r>
      <w:proofErr w:type="gramEnd"/>
      <w:r w:rsidR="009436FB" w:rsidRPr="00DE38B7">
        <w:t xml:space="preserve"> and detailed in Section II.C.8</w:t>
      </w:r>
      <w:r w:rsidR="009F018F" w:rsidRPr="00DE38B7">
        <w:t>,</w:t>
      </w:r>
      <w:r w:rsidR="009436FB" w:rsidRPr="00DE38B7">
        <w:t xml:space="preserve"> </w:t>
      </w:r>
      <w:r w:rsidR="004D24D6" w:rsidRPr="00DE38B7">
        <w:t xml:space="preserve">should be placed in the </w:t>
      </w:r>
      <w:r w:rsidR="004D24D6" w:rsidRPr="00DE38B7">
        <w:rPr>
          <w:b/>
        </w:rPr>
        <w:t xml:space="preserve">Confidential Information </w:t>
      </w:r>
      <w:r w:rsidR="00D32393" w:rsidRPr="00DE38B7">
        <w:t>file</w:t>
      </w:r>
      <w:r w:rsidR="009436FB" w:rsidRPr="00DE38B7">
        <w:t>, per Section II.B.1.a.i or Section II.B.2.a.i, as applicable)</w:t>
      </w:r>
    </w:p>
    <w:p w14:paraId="19482C1C" w14:textId="77777777" w:rsidR="0043533F" w:rsidRPr="00DE38B7" w:rsidRDefault="00A80E2B" w:rsidP="00DE38B7">
      <w:pPr>
        <w:numPr>
          <w:ilvl w:val="2"/>
          <w:numId w:val="24"/>
        </w:numPr>
      </w:pPr>
      <w:r w:rsidRPr="00DE38B7">
        <w:t>New Mexico Preferences</w:t>
      </w:r>
      <w:r w:rsidR="0043533F" w:rsidRPr="00DE38B7">
        <w:t xml:space="preserve"> (</w:t>
      </w:r>
      <w:r w:rsidR="00BB1C56" w:rsidRPr="00DE38B7">
        <w:t xml:space="preserve">if </w:t>
      </w:r>
      <w:r w:rsidR="0043533F" w:rsidRPr="00DE38B7">
        <w:t>appli</w:t>
      </w:r>
      <w:r w:rsidR="0053166B" w:rsidRPr="00DE38B7">
        <w:t>cable</w:t>
      </w:r>
      <w:r w:rsidR="0043533F" w:rsidRPr="00DE38B7">
        <w:t>)</w:t>
      </w:r>
    </w:p>
    <w:p w14:paraId="00D0DB0F" w14:textId="77777777" w:rsidR="00D612A0" w:rsidRPr="00DE38B7" w:rsidRDefault="00D612A0" w:rsidP="007B2B11">
      <w:pPr>
        <w:numPr>
          <w:ilvl w:val="1"/>
          <w:numId w:val="24"/>
        </w:numPr>
      </w:pPr>
      <w:r w:rsidRPr="00DE38B7">
        <w:t>Other Supporting Material (</w:t>
      </w:r>
      <w:r w:rsidR="00BB1C56" w:rsidRPr="00DE38B7">
        <w:t>i</w:t>
      </w:r>
      <w:r w:rsidRPr="00DE38B7">
        <w:t>f applicable)</w:t>
      </w:r>
    </w:p>
    <w:p w14:paraId="7AB3D65A" w14:textId="60333773" w:rsidR="0059756E" w:rsidRDefault="0059756E" w:rsidP="00DD3BA7"/>
    <w:p w14:paraId="27E32141" w14:textId="4F7F725C" w:rsidR="0059756E" w:rsidRDefault="0059756E" w:rsidP="00F27AD2">
      <w:pPr>
        <w:ind w:left="1496"/>
      </w:pPr>
    </w:p>
    <w:p w14:paraId="675312A7" w14:textId="77777777" w:rsidR="0059756E" w:rsidRPr="00735B95" w:rsidRDefault="0059756E" w:rsidP="00F27AD2">
      <w:pPr>
        <w:ind w:left="1496"/>
      </w:pPr>
    </w:p>
    <w:p w14:paraId="6112DFD5" w14:textId="66D66D58" w:rsidR="00DF65B7" w:rsidRPr="00735B95" w:rsidRDefault="00DF65B7" w:rsidP="004C782B">
      <w:pPr>
        <w:ind w:left="748"/>
        <w:rPr>
          <w:b/>
        </w:rPr>
      </w:pPr>
      <w:r w:rsidRPr="00735B95">
        <w:rPr>
          <w:b/>
        </w:rPr>
        <w:t>Cost Proposal</w:t>
      </w:r>
      <w:r w:rsidR="00D32393" w:rsidRPr="00D32393">
        <w:t>:</w:t>
      </w:r>
    </w:p>
    <w:p w14:paraId="2C21CD77" w14:textId="4FBB008A" w:rsidR="001206A3" w:rsidRPr="00735B95" w:rsidRDefault="00DF65B7" w:rsidP="004C782B">
      <w:pPr>
        <w:numPr>
          <w:ilvl w:val="0"/>
          <w:numId w:val="25"/>
        </w:numPr>
        <w:ind w:left="2340"/>
      </w:pPr>
      <w:r w:rsidRPr="00735B95">
        <w:t xml:space="preserve">Completed Cost Response </w:t>
      </w:r>
      <w:r w:rsidRPr="00DE38B7">
        <w:t>Form</w:t>
      </w:r>
      <w:r w:rsidR="00D32393" w:rsidRPr="00DE38B7">
        <w:t xml:space="preserve"> (APPENDIX D</w:t>
      </w:r>
      <w:r w:rsidR="0051123E" w:rsidRPr="00DE38B7">
        <w:t>1, D2, D3, and D4</w:t>
      </w:r>
      <w:r w:rsidR="00D32393" w:rsidRPr="00DE38B7">
        <w:t>)</w:t>
      </w:r>
    </w:p>
    <w:p w14:paraId="27D414F7" w14:textId="77777777" w:rsidR="001B7B97" w:rsidRPr="00735B95" w:rsidRDefault="001B7B97" w:rsidP="004C782B"/>
    <w:p w14:paraId="0E350D31" w14:textId="6525196C" w:rsidR="001206A3" w:rsidRPr="00735B95" w:rsidRDefault="001206A3" w:rsidP="00F27AD2">
      <w:pPr>
        <w:ind w:left="748"/>
      </w:pPr>
      <w:r w:rsidRPr="00735B95">
        <w:t xml:space="preserve">Within each section of the proposal, </w:t>
      </w:r>
      <w:r w:rsidR="00FE34FE" w:rsidRPr="00735B95">
        <w:t>O</w:t>
      </w:r>
      <w:r w:rsidRPr="00735B95">
        <w:t>fferors should address the items in the order in</w:t>
      </w:r>
      <w:r w:rsidR="005642DE" w:rsidRPr="00735B95">
        <w:t>dicated above</w:t>
      </w:r>
      <w:r w:rsidRPr="00735B95">
        <w:t xml:space="preserve">.  All forms provided in this RFP must be thoroughly completed and included in the appropriate section of the proposal.  </w:t>
      </w:r>
      <w:proofErr w:type="gramStart"/>
      <w:r w:rsidR="009436FB" w:rsidRPr="00735B95">
        <w:rPr>
          <w:b/>
        </w:rPr>
        <w:t>Any and all</w:t>
      </w:r>
      <w:proofErr w:type="gramEnd"/>
      <w:r w:rsidR="009436FB" w:rsidRPr="00735B95">
        <w:rPr>
          <w:b/>
        </w:rPr>
        <w:t xml:space="preserve"> </w:t>
      </w:r>
      <w:r w:rsidRPr="00735B95">
        <w:rPr>
          <w:b/>
        </w:rPr>
        <w:t xml:space="preserve">discussion of proposed costs, rates or expenses must occur </w:t>
      </w:r>
      <w:r w:rsidR="009436FB" w:rsidRPr="00735B95">
        <w:rPr>
          <w:b/>
          <w:u w:val="single"/>
        </w:rPr>
        <w:t>ONLY</w:t>
      </w:r>
      <w:r w:rsidR="009436FB" w:rsidRPr="00735B95">
        <w:rPr>
          <w:b/>
        </w:rPr>
        <w:t xml:space="preserve"> </w:t>
      </w:r>
      <w:r w:rsidRPr="00735B95">
        <w:rPr>
          <w:b/>
        </w:rPr>
        <w:t>in</w:t>
      </w:r>
      <w:r w:rsidR="009A3D59" w:rsidRPr="00735B95">
        <w:rPr>
          <w:b/>
        </w:rPr>
        <w:t xml:space="preserve"> </w:t>
      </w:r>
      <w:r w:rsidR="00D32393">
        <w:rPr>
          <w:b/>
        </w:rPr>
        <w:t>the Cost Proposal</w:t>
      </w:r>
      <w:r w:rsidRPr="00735B95">
        <w:rPr>
          <w:b/>
        </w:rPr>
        <w:t>.</w:t>
      </w:r>
      <w:r w:rsidRPr="00735B95">
        <w:t xml:space="preserve"> </w:t>
      </w:r>
    </w:p>
    <w:p w14:paraId="2447D2E4" w14:textId="77777777" w:rsidR="001206A3" w:rsidRPr="00735B95" w:rsidRDefault="001206A3" w:rsidP="00F27AD2">
      <w:pPr>
        <w:ind w:left="748"/>
      </w:pPr>
    </w:p>
    <w:p w14:paraId="7272303E" w14:textId="355A813C" w:rsidR="001206A3" w:rsidRPr="00735B95" w:rsidRDefault="009436FB" w:rsidP="00F27AD2">
      <w:pPr>
        <w:ind w:left="748"/>
        <w:rPr>
          <w:b/>
          <w:u w:val="single"/>
        </w:rPr>
      </w:pPr>
      <w:r w:rsidRPr="00735B95">
        <w:lastRenderedPageBreak/>
        <w:t xml:space="preserve">A Proposal Summary </w:t>
      </w:r>
      <w:r w:rsidR="001206A3" w:rsidRPr="00735B95">
        <w:t xml:space="preserve">may be included </w:t>
      </w:r>
      <w:r w:rsidR="00975BE7" w:rsidRPr="00735B95">
        <w:t>i</w:t>
      </w:r>
      <w:r w:rsidR="00D32393">
        <w:t xml:space="preserve">n Offeror’s Technical Proposal, </w:t>
      </w:r>
      <w:r w:rsidR="00686A56" w:rsidRPr="00735B95">
        <w:t xml:space="preserve">to provide the </w:t>
      </w:r>
      <w:r w:rsidR="002944B8" w:rsidRPr="00735B95">
        <w:t>Evaluation Committee</w:t>
      </w:r>
      <w:r w:rsidR="00686A56" w:rsidRPr="00735B95">
        <w:t xml:space="preserve"> </w:t>
      </w:r>
      <w:r w:rsidR="001206A3" w:rsidRPr="00735B95">
        <w:t xml:space="preserve">with an overview of the proposal; however, this material </w:t>
      </w:r>
      <w:r w:rsidR="001206A3" w:rsidRPr="00735B95">
        <w:rPr>
          <w:u w:val="single"/>
        </w:rPr>
        <w:t>will not</w:t>
      </w:r>
      <w:r w:rsidR="001206A3" w:rsidRPr="00735B95">
        <w:t xml:space="preserve"> be used in the evaluation process unless specifically referenced from other portions of the </w:t>
      </w:r>
      <w:r w:rsidR="000D1F0E" w:rsidRPr="00735B95">
        <w:t>O</w:t>
      </w:r>
      <w:r w:rsidR="001206A3" w:rsidRPr="00735B95">
        <w:t>fferor’s proposal.</w:t>
      </w:r>
      <w:r w:rsidRPr="00735B95">
        <w:t xml:space="preserve">  </w:t>
      </w:r>
      <w:r w:rsidRPr="00735B95">
        <w:rPr>
          <w:b/>
          <w:u w:val="single"/>
        </w:rPr>
        <w:t>DO NOT INCLUDE COST INFORMATION IN THE PROPOSAL SUMMARY.</w:t>
      </w:r>
    </w:p>
    <w:p w14:paraId="3A91A087" w14:textId="77777777" w:rsidR="0023745C" w:rsidRPr="00735B95" w:rsidRDefault="0023745C" w:rsidP="0023745C">
      <w:pPr>
        <w:jc w:val="both"/>
      </w:pPr>
    </w:p>
    <w:p w14:paraId="7FC82A9D" w14:textId="77777777" w:rsidR="001206A3" w:rsidRPr="00735B95" w:rsidRDefault="00894DB7" w:rsidP="00894DB7">
      <w:pPr>
        <w:pStyle w:val="Heading1"/>
        <w:jc w:val="left"/>
        <w:rPr>
          <w:rFonts w:cs="Times New Roman"/>
        </w:rPr>
      </w:pPr>
      <w:r w:rsidRPr="00735B95">
        <w:rPr>
          <w:rFonts w:cs="Times New Roman"/>
        </w:rPr>
        <w:br w:type="page"/>
      </w:r>
      <w:bookmarkStart w:id="134" w:name="_Toc377565364"/>
      <w:bookmarkStart w:id="135" w:name="_Toc66787044"/>
      <w:r w:rsidR="001206A3" w:rsidRPr="00735B95">
        <w:rPr>
          <w:rFonts w:cs="Times New Roman"/>
        </w:rPr>
        <w:lastRenderedPageBreak/>
        <w:t>IV</w:t>
      </w:r>
      <w:r w:rsidR="00C83020" w:rsidRPr="00735B95">
        <w:rPr>
          <w:rFonts w:cs="Times New Roman"/>
        </w:rPr>
        <w:t>. SPECIFICATIONS</w:t>
      </w:r>
      <w:bookmarkEnd w:id="134"/>
      <w:bookmarkEnd w:id="135"/>
    </w:p>
    <w:p w14:paraId="3D17C57E" w14:textId="77777777" w:rsidR="001206A3" w:rsidRPr="00735B95" w:rsidRDefault="001206A3"/>
    <w:p w14:paraId="5400415F" w14:textId="77777777" w:rsidR="00E90A58" w:rsidRPr="00735B95" w:rsidRDefault="00612A8E" w:rsidP="003632AB">
      <w:pPr>
        <w:pStyle w:val="Heading2"/>
        <w:numPr>
          <w:ilvl w:val="0"/>
          <w:numId w:val="41"/>
        </w:numPr>
        <w:ind w:left="360"/>
        <w:rPr>
          <w:rFonts w:cs="Times New Roman"/>
          <w:i w:val="0"/>
        </w:rPr>
      </w:pPr>
      <w:bookmarkStart w:id="136" w:name="_Toc377565365"/>
      <w:bookmarkStart w:id="137" w:name="_Toc66787045"/>
      <w:bookmarkStart w:id="138" w:name="_Hlk63070620"/>
      <w:r w:rsidRPr="00735B95">
        <w:rPr>
          <w:rFonts w:cs="Times New Roman"/>
          <w:i w:val="0"/>
        </w:rPr>
        <w:t xml:space="preserve">DETAILED </w:t>
      </w:r>
      <w:r w:rsidR="00E90A58" w:rsidRPr="00735B95">
        <w:rPr>
          <w:rFonts w:cs="Times New Roman"/>
          <w:i w:val="0"/>
        </w:rPr>
        <w:t>SCOPE OF WORK</w:t>
      </w:r>
      <w:bookmarkEnd w:id="136"/>
      <w:bookmarkEnd w:id="137"/>
      <w:r w:rsidR="00E90A58" w:rsidRPr="00735B95">
        <w:rPr>
          <w:rFonts w:cs="Times New Roman"/>
          <w:i w:val="0"/>
        </w:rPr>
        <w:t xml:space="preserve"> </w:t>
      </w:r>
    </w:p>
    <w:p w14:paraId="14AB1307" w14:textId="77777777" w:rsidR="001C3201" w:rsidRPr="00296CD0" w:rsidRDefault="001C3201" w:rsidP="001C3201">
      <w:pPr>
        <w:pStyle w:val="ListParagraph"/>
        <w:numPr>
          <w:ilvl w:val="0"/>
          <w:numId w:val="80"/>
        </w:numPr>
        <w:tabs>
          <w:tab w:val="left" w:pos="0"/>
        </w:tabs>
        <w:autoSpaceDE w:val="0"/>
        <w:autoSpaceDN w:val="0"/>
        <w:adjustRightInd w:val="0"/>
        <w:ind w:left="360"/>
        <w:jc w:val="both"/>
        <w:rPr>
          <w:b/>
          <w:szCs w:val="22"/>
        </w:rPr>
      </w:pPr>
      <w:bookmarkStart w:id="139" w:name="_Hlk66457386"/>
      <w:r w:rsidRPr="00296CD0">
        <w:rPr>
          <w:b/>
          <w:szCs w:val="22"/>
        </w:rPr>
        <w:t>PURPOSE</w:t>
      </w:r>
    </w:p>
    <w:p w14:paraId="0205B2B6" w14:textId="77777777" w:rsidR="001C3201" w:rsidRPr="00296CD0" w:rsidRDefault="001C3201" w:rsidP="001C3201">
      <w:pPr>
        <w:tabs>
          <w:tab w:val="left" w:pos="0"/>
        </w:tabs>
        <w:autoSpaceDE w:val="0"/>
        <w:autoSpaceDN w:val="0"/>
        <w:adjustRightInd w:val="0"/>
        <w:ind w:left="360"/>
        <w:jc w:val="both"/>
        <w:rPr>
          <w:szCs w:val="22"/>
        </w:rPr>
      </w:pPr>
    </w:p>
    <w:p w14:paraId="2FA5A851" w14:textId="18551184" w:rsidR="001C3201" w:rsidRPr="00296CD0" w:rsidRDefault="001C3201" w:rsidP="001C3201">
      <w:pPr>
        <w:tabs>
          <w:tab w:val="left" w:pos="0"/>
        </w:tabs>
        <w:autoSpaceDE w:val="0"/>
        <w:autoSpaceDN w:val="0"/>
        <w:adjustRightInd w:val="0"/>
        <w:ind w:left="360"/>
        <w:jc w:val="both"/>
        <w:rPr>
          <w:szCs w:val="22"/>
        </w:rPr>
      </w:pPr>
      <w:r w:rsidRPr="00296CD0">
        <w:rPr>
          <w:szCs w:val="22"/>
        </w:rPr>
        <w:t xml:space="preserve">The </w:t>
      </w:r>
      <w:r>
        <w:rPr>
          <w:szCs w:val="22"/>
        </w:rPr>
        <w:t>New Mexico Aging and Long-Term Services Department</w:t>
      </w:r>
      <w:r w:rsidRPr="00296CD0">
        <w:rPr>
          <w:szCs w:val="22"/>
        </w:rPr>
        <w:t xml:space="preserve"> </w:t>
      </w:r>
      <w:r>
        <w:rPr>
          <w:szCs w:val="22"/>
        </w:rPr>
        <w:t xml:space="preserve">(NMALTSD) </w:t>
      </w:r>
      <w:r w:rsidRPr="00296CD0">
        <w:rPr>
          <w:szCs w:val="22"/>
        </w:rPr>
        <w:t>supports the provision of legal services to ensure the rights and entitlement</w:t>
      </w:r>
      <w:r>
        <w:rPr>
          <w:szCs w:val="22"/>
        </w:rPr>
        <w:t>s</w:t>
      </w:r>
      <w:r w:rsidRPr="00296CD0">
        <w:rPr>
          <w:szCs w:val="22"/>
        </w:rPr>
        <w:t xml:space="preserve"> of older </w:t>
      </w:r>
      <w:r>
        <w:rPr>
          <w:szCs w:val="22"/>
        </w:rPr>
        <w:t>adults</w:t>
      </w:r>
      <w:r w:rsidRPr="00296CD0">
        <w:rPr>
          <w:szCs w:val="22"/>
        </w:rPr>
        <w:t xml:space="preserve"> by providing </w:t>
      </w:r>
      <w:r>
        <w:rPr>
          <w:szCs w:val="22"/>
        </w:rPr>
        <w:t xml:space="preserve">them with, </w:t>
      </w:r>
      <w:r w:rsidRPr="00296CD0">
        <w:rPr>
          <w:szCs w:val="22"/>
        </w:rPr>
        <w:t>or helping them to secure</w:t>
      </w:r>
      <w:r>
        <w:rPr>
          <w:szCs w:val="22"/>
        </w:rPr>
        <w:t>,</w:t>
      </w:r>
      <w:r w:rsidRPr="00296CD0">
        <w:rPr>
          <w:szCs w:val="22"/>
        </w:rPr>
        <w:t xml:space="preserve"> legal assistance. The purpose of the S</w:t>
      </w:r>
      <w:r>
        <w:rPr>
          <w:szCs w:val="22"/>
        </w:rPr>
        <w:t>cope of Work</w:t>
      </w:r>
      <w:r w:rsidRPr="00296CD0">
        <w:rPr>
          <w:szCs w:val="22"/>
        </w:rPr>
        <w:t xml:space="preserve"> is to define the responsibilities of the _(Contractor) in support of this goal. </w:t>
      </w:r>
      <w:r w:rsidRPr="00296CD0">
        <w:rPr>
          <w:szCs w:val="22"/>
        </w:rPr>
        <w:tab/>
      </w:r>
      <w:r w:rsidRPr="00296CD0">
        <w:rPr>
          <w:szCs w:val="22"/>
        </w:rPr>
        <w:tab/>
      </w:r>
    </w:p>
    <w:p w14:paraId="0136E7C0" w14:textId="77777777" w:rsidR="001C3201" w:rsidRPr="00296CD0" w:rsidRDefault="001C3201" w:rsidP="001C3201">
      <w:pPr>
        <w:tabs>
          <w:tab w:val="left" w:pos="0"/>
        </w:tabs>
        <w:autoSpaceDE w:val="0"/>
        <w:autoSpaceDN w:val="0"/>
        <w:adjustRightInd w:val="0"/>
        <w:ind w:left="360"/>
        <w:jc w:val="both"/>
        <w:rPr>
          <w:szCs w:val="22"/>
        </w:rPr>
      </w:pPr>
    </w:p>
    <w:p w14:paraId="32655D55" w14:textId="77777777" w:rsidR="001C3201" w:rsidRPr="00296CD0" w:rsidRDefault="001C3201" w:rsidP="001C3201">
      <w:pPr>
        <w:pStyle w:val="Default"/>
        <w:ind w:left="360"/>
        <w:jc w:val="both"/>
        <w:rPr>
          <w:color w:val="auto"/>
        </w:rPr>
      </w:pPr>
      <w:r w:rsidRPr="00296CD0">
        <w:rPr>
          <w:color w:val="auto"/>
        </w:rPr>
        <w:t>The intent of th</w:t>
      </w:r>
      <w:r>
        <w:rPr>
          <w:color w:val="auto"/>
        </w:rPr>
        <w:t>e contract</w:t>
      </w:r>
      <w:r w:rsidRPr="00296CD0">
        <w:rPr>
          <w:color w:val="auto"/>
        </w:rPr>
        <w:t xml:space="preserve"> is to </w:t>
      </w:r>
      <w:r>
        <w:rPr>
          <w:color w:val="auto"/>
        </w:rPr>
        <w:t>foster the provision of</w:t>
      </w:r>
      <w:r w:rsidRPr="00296CD0">
        <w:rPr>
          <w:color w:val="auto"/>
        </w:rPr>
        <w:t xml:space="preserve"> high quality, cost-effective and accessible legal services to older</w:t>
      </w:r>
      <w:r>
        <w:rPr>
          <w:color w:val="auto"/>
        </w:rPr>
        <w:t xml:space="preserve"> adults</w:t>
      </w:r>
      <w:r w:rsidRPr="00296CD0">
        <w:rPr>
          <w:color w:val="auto"/>
        </w:rPr>
        <w:t xml:space="preserve">. The </w:t>
      </w:r>
      <w:r>
        <w:rPr>
          <w:color w:val="auto"/>
        </w:rPr>
        <w:t>C</w:t>
      </w:r>
      <w:r w:rsidRPr="00296CD0">
        <w:rPr>
          <w:color w:val="auto"/>
        </w:rPr>
        <w:t xml:space="preserve">ontractor must demonstrate an understanding of the unique characteristics of, and legal issues faced by, </w:t>
      </w:r>
      <w:r>
        <w:rPr>
          <w:color w:val="auto"/>
        </w:rPr>
        <w:t xml:space="preserve">older </w:t>
      </w:r>
      <w:r w:rsidRPr="00296CD0">
        <w:rPr>
          <w:color w:val="auto"/>
        </w:rPr>
        <w:t>adult</w:t>
      </w:r>
      <w:r>
        <w:rPr>
          <w:color w:val="auto"/>
        </w:rPr>
        <w:t xml:space="preserve">s in New Mexico </w:t>
      </w:r>
      <w:r w:rsidRPr="00296CD0">
        <w:rPr>
          <w:color w:val="auto"/>
        </w:rPr>
        <w:t>and is responsible for planning and implementing direct legal assistance, outreach</w:t>
      </w:r>
      <w:r>
        <w:rPr>
          <w:color w:val="auto"/>
        </w:rPr>
        <w:t>,</w:t>
      </w:r>
      <w:r w:rsidRPr="00296CD0">
        <w:rPr>
          <w:color w:val="auto"/>
        </w:rPr>
        <w:t xml:space="preserve"> and education activities</w:t>
      </w:r>
      <w:r>
        <w:rPr>
          <w:color w:val="auto"/>
        </w:rPr>
        <w:t>,</w:t>
      </w:r>
      <w:r w:rsidRPr="00296CD0">
        <w:rPr>
          <w:color w:val="auto"/>
        </w:rPr>
        <w:t xml:space="preserve"> by engaging communities and </w:t>
      </w:r>
      <w:r>
        <w:rPr>
          <w:color w:val="auto"/>
        </w:rPr>
        <w:t>individuals</w:t>
      </w:r>
      <w:r w:rsidRPr="00296CD0">
        <w:rPr>
          <w:color w:val="auto"/>
        </w:rPr>
        <w:t xml:space="preserve"> statewide, and </w:t>
      </w:r>
      <w:r>
        <w:rPr>
          <w:color w:val="auto"/>
        </w:rPr>
        <w:t xml:space="preserve">for </w:t>
      </w:r>
      <w:r w:rsidRPr="00296CD0">
        <w:rPr>
          <w:color w:val="auto"/>
        </w:rPr>
        <w:t xml:space="preserve">conducting systemic advocacy and impact litigation. </w:t>
      </w:r>
    </w:p>
    <w:p w14:paraId="75BA62A3" w14:textId="77777777" w:rsidR="001C3201" w:rsidRPr="00296CD0" w:rsidRDefault="001C3201" w:rsidP="001C3201">
      <w:pPr>
        <w:pStyle w:val="Default"/>
        <w:ind w:left="360"/>
        <w:jc w:val="both"/>
        <w:rPr>
          <w:color w:val="auto"/>
        </w:rPr>
      </w:pPr>
    </w:p>
    <w:p w14:paraId="0A670DFA" w14:textId="77777777" w:rsidR="001C3201" w:rsidRPr="00296CD0" w:rsidRDefault="001C3201" w:rsidP="001C3201">
      <w:pPr>
        <w:tabs>
          <w:tab w:val="left" w:pos="0"/>
        </w:tabs>
        <w:autoSpaceDE w:val="0"/>
        <w:autoSpaceDN w:val="0"/>
        <w:adjustRightInd w:val="0"/>
        <w:ind w:left="360"/>
        <w:jc w:val="both"/>
      </w:pPr>
      <w:r w:rsidRPr="00296CD0">
        <w:rPr>
          <w:spacing w:val="-1"/>
        </w:rPr>
        <w:t>The</w:t>
      </w:r>
      <w:r w:rsidRPr="00296CD0">
        <w:rPr>
          <w:spacing w:val="11"/>
        </w:rPr>
        <w:t xml:space="preserve"> </w:t>
      </w:r>
      <w:r>
        <w:rPr>
          <w:spacing w:val="11"/>
        </w:rPr>
        <w:t>C</w:t>
      </w:r>
      <w:r w:rsidRPr="00296CD0">
        <w:rPr>
          <w:spacing w:val="-1"/>
        </w:rPr>
        <w:t>ontractor</w:t>
      </w:r>
      <w:r w:rsidRPr="00296CD0">
        <w:rPr>
          <w:spacing w:val="11"/>
        </w:rPr>
        <w:t xml:space="preserve"> </w:t>
      </w:r>
      <w:r w:rsidRPr="00296CD0">
        <w:rPr>
          <w:spacing w:val="-1"/>
        </w:rPr>
        <w:t>shall</w:t>
      </w:r>
      <w:r w:rsidRPr="00296CD0">
        <w:rPr>
          <w:spacing w:val="12"/>
        </w:rPr>
        <w:t xml:space="preserve"> </w:t>
      </w:r>
      <w:r w:rsidRPr="00296CD0">
        <w:rPr>
          <w:spacing w:val="-1"/>
        </w:rPr>
        <w:t>administer</w:t>
      </w:r>
      <w:r w:rsidRPr="00296CD0">
        <w:rPr>
          <w:spacing w:val="11"/>
        </w:rPr>
        <w:t xml:space="preserve"> </w:t>
      </w:r>
      <w:r w:rsidRPr="00296CD0">
        <w:rPr>
          <w:spacing w:val="-1"/>
        </w:rPr>
        <w:t>and</w:t>
      </w:r>
      <w:r w:rsidRPr="00296CD0">
        <w:rPr>
          <w:spacing w:val="12"/>
        </w:rPr>
        <w:t xml:space="preserve"> </w:t>
      </w:r>
      <w:r w:rsidRPr="00296CD0">
        <w:rPr>
          <w:spacing w:val="-1"/>
        </w:rPr>
        <w:t>complete</w:t>
      </w:r>
      <w:r w:rsidRPr="00296CD0">
        <w:rPr>
          <w:spacing w:val="11"/>
        </w:rPr>
        <w:t xml:space="preserve"> s</w:t>
      </w:r>
      <w:r w:rsidRPr="00296CD0">
        <w:rPr>
          <w:spacing w:val="-1"/>
        </w:rPr>
        <w:t>ervices</w:t>
      </w:r>
      <w:r w:rsidRPr="00296CD0">
        <w:rPr>
          <w:spacing w:val="12"/>
        </w:rPr>
        <w:t xml:space="preserve"> </w:t>
      </w:r>
      <w:r w:rsidRPr="00296CD0">
        <w:rPr>
          <w:spacing w:val="-1"/>
        </w:rPr>
        <w:t>pursuant</w:t>
      </w:r>
      <w:r w:rsidRPr="00296CD0">
        <w:rPr>
          <w:spacing w:val="12"/>
        </w:rPr>
        <w:t xml:space="preserve"> </w:t>
      </w:r>
      <w:r w:rsidRPr="00296CD0">
        <w:t>to</w:t>
      </w:r>
      <w:r w:rsidRPr="00296CD0">
        <w:rPr>
          <w:spacing w:val="12"/>
        </w:rPr>
        <w:t xml:space="preserve"> </w:t>
      </w:r>
      <w:r w:rsidRPr="00296CD0">
        <w:t>the</w:t>
      </w:r>
      <w:r w:rsidRPr="00296CD0">
        <w:rPr>
          <w:spacing w:val="11"/>
        </w:rPr>
        <w:t xml:space="preserve"> </w:t>
      </w:r>
      <w:r w:rsidRPr="00296CD0">
        <w:rPr>
          <w:spacing w:val="-1"/>
        </w:rPr>
        <w:t>terms</w:t>
      </w:r>
      <w:r w:rsidRPr="00296CD0">
        <w:rPr>
          <w:spacing w:val="12"/>
        </w:rPr>
        <w:t xml:space="preserve"> </w:t>
      </w:r>
      <w:r w:rsidRPr="00296CD0">
        <w:t>of</w:t>
      </w:r>
      <w:r w:rsidRPr="00296CD0">
        <w:rPr>
          <w:spacing w:val="11"/>
        </w:rPr>
        <w:t xml:space="preserve"> </w:t>
      </w:r>
      <w:r w:rsidRPr="00296CD0">
        <w:t>this</w:t>
      </w:r>
      <w:r w:rsidRPr="00296CD0">
        <w:rPr>
          <w:spacing w:val="12"/>
        </w:rPr>
        <w:t xml:space="preserve"> </w:t>
      </w:r>
      <w:r w:rsidRPr="00296CD0">
        <w:rPr>
          <w:spacing w:val="-1"/>
        </w:rPr>
        <w:t>Scope</w:t>
      </w:r>
      <w:r w:rsidRPr="00296CD0">
        <w:rPr>
          <w:spacing w:val="91"/>
        </w:rPr>
        <w:t xml:space="preserve"> </w:t>
      </w:r>
      <w:r w:rsidRPr="00296CD0">
        <w:t>of</w:t>
      </w:r>
      <w:r w:rsidRPr="00296CD0">
        <w:rPr>
          <w:spacing w:val="18"/>
        </w:rPr>
        <w:t xml:space="preserve"> </w:t>
      </w:r>
      <w:r w:rsidRPr="00296CD0">
        <w:t>Work.</w:t>
      </w:r>
    </w:p>
    <w:p w14:paraId="2E8FEA57" w14:textId="77777777" w:rsidR="001C3201" w:rsidRPr="00296CD0" w:rsidRDefault="001C3201" w:rsidP="001C3201">
      <w:pPr>
        <w:tabs>
          <w:tab w:val="left" w:pos="0"/>
        </w:tabs>
        <w:autoSpaceDE w:val="0"/>
        <w:autoSpaceDN w:val="0"/>
        <w:adjustRightInd w:val="0"/>
        <w:ind w:left="360"/>
        <w:jc w:val="both"/>
        <w:rPr>
          <w:b/>
          <w:szCs w:val="22"/>
        </w:rPr>
      </w:pPr>
    </w:p>
    <w:p w14:paraId="621DE01F" w14:textId="77777777" w:rsidR="001C3201" w:rsidRPr="00296CD0" w:rsidRDefault="001C3201" w:rsidP="001C3201">
      <w:pPr>
        <w:pStyle w:val="ListParagraph"/>
        <w:numPr>
          <w:ilvl w:val="0"/>
          <w:numId w:val="80"/>
        </w:numPr>
        <w:tabs>
          <w:tab w:val="left" w:pos="0"/>
        </w:tabs>
        <w:autoSpaceDE w:val="0"/>
        <w:autoSpaceDN w:val="0"/>
        <w:adjustRightInd w:val="0"/>
        <w:ind w:left="360"/>
        <w:jc w:val="both"/>
        <w:rPr>
          <w:b/>
          <w:szCs w:val="22"/>
        </w:rPr>
      </w:pPr>
      <w:r w:rsidRPr="00296CD0">
        <w:rPr>
          <w:b/>
          <w:szCs w:val="22"/>
        </w:rPr>
        <w:t>TARGET POPULATION</w:t>
      </w:r>
    </w:p>
    <w:p w14:paraId="2F2C0145" w14:textId="77777777" w:rsidR="001C3201" w:rsidRPr="00296CD0" w:rsidRDefault="001C3201" w:rsidP="001C3201">
      <w:pPr>
        <w:pStyle w:val="ListParagraph"/>
        <w:tabs>
          <w:tab w:val="left" w:pos="0"/>
        </w:tabs>
        <w:autoSpaceDE w:val="0"/>
        <w:autoSpaceDN w:val="0"/>
        <w:adjustRightInd w:val="0"/>
        <w:ind w:left="360"/>
        <w:jc w:val="both"/>
        <w:rPr>
          <w:b/>
          <w:szCs w:val="22"/>
        </w:rPr>
      </w:pPr>
    </w:p>
    <w:p w14:paraId="46397F25" w14:textId="77777777" w:rsidR="001C3201" w:rsidRPr="00296CD0" w:rsidRDefault="001C3201" w:rsidP="001C3201">
      <w:pPr>
        <w:pStyle w:val="ListParagraph"/>
        <w:numPr>
          <w:ilvl w:val="0"/>
          <w:numId w:val="81"/>
        </w:numPr>
        <w:tabs>
          <w:tab w:val="left" w:pos="0"/>
        </w:tabs>
        <w:autoSpaceDE w:val="0"/>
        <w:autoSpaceDN w:val="0"/>
        <w:adjustRightInd w:val="0"/>
        <w:ind w:left="792"/>
        <w:jc w:val="both"/>
        <w:rPr>
          <w:szCs w:val="22"/>
        </w:rPr>
      </w:pPr>
      <w:r w:rsidRPr="00296CD0">
        <w:rPr>
          <w:szCs w:val="22"/>
        </w:rPr>
        <w:t>Older adults with greatest economic or social needs</w:t>
      </w:r>
    </w:p>
    <w:p w14:paraId="26CF886F" w14:textId="77777777" w:rsidR="001C3201" w:rsidRPr="00296CD0" w:rsidRDefault="001C3201" w:rsidP="001C3201">
      <w:pPr>
        <w:pStyle w:val="ListParagraph"/>
        <w:numPr>
          <w:ilvl w:val="0"/>
          <w:numId w:val="81"/>
        </w:numPr>
        <w:tabs>
          <w:tab w:val="left" w:pos="0"/>
        </w:tabs>
        <w:autoSpaceDE w:val="0"/>
        <w:autoSpaceDN w:val="0"/>
        <w:adjustRightInd w:val="0"/>
        <w:ind w:left="792"/>
        <w:jc w:val="both"/>
        <w:rPr>
          <w:szCs w:val="22"/>
        </w:rPr>
      </w:pPr>
      <w:r w:rsidRPr="00296CD0">
        <w:rPr>
          <w:szCs w:val="22"/>
        </w:rPr>
        <w:t>Older adults who are minorities with low incomes</w:t>
      </w:r>
    </w:p>
    <w:p w14:paraId="02B1C393" w14:textId="77777777" w:rsidR="001C3201" w:rsidRPr="00296CD0" w:rsidRDefault="001C3201" w:rsidP="001C3201">
      <w:pPr>
        <w:pStyle w:val="ListParagraph"/>
        <w:numPr>
          <w:ilvl w:val="0"/>
          <w:numId w:val="81"/>
        </w:numPr>
        <w:tabs>
          <w:tab w:val="left" w:pos="0"/>
        </w:tabs>
        <w:autoSpaceDE w:val="0"/>
        <w:autoSpaceDN w:val="0"/>
        <w:adjustRightInd w:val="0"/>
        <w:ind w:left="792"/>
        <w:jc w:val="both"/>
        <w:rPr>
          <w:szCs w:val="22"/>
        </w:rPr>
      </w:pPr>
      <w:r w:rsidRPr="00296CD0">
        <w:rPr>
          <w:szCs w:val="22"/>
        </w:rPr>
        <w:t>Older adults with limited English proficiency</w:t>
      </w:r>
    </w:p>
    <w:p w14:paraId="78A8892F" w14:textId="77777777" w:rsidR="001C3201" w:rsidRPr="00296CD0" w:rsidRDefault="001C3201" w:rsidP="001C3201">
      <w:pPr>
        <w:pStyle w:val="ListParagraph"/>
        <w:numPr>
          <w:ilvl w:val="0"/>
          <w:numId w:val="81"/>
        </w:numPr>
        <w:tabs>
          <w:tab w:val="left" w:pos="0"/>
        </w:tabs>
        <w:autoSpaceDE w:val="0"/>
        <w:autoSpaceDN w:val="0"/>
        <w:adjustRightInd w:val="0"/>
        <w:ind w:left="792"/>
        <w:jc w:val="both"/>
        <w:rPr>
          <w:szCs w:val="22"/>
        </w:rPr>
      </w:pPr>
      <w:r w:rsidRPr="00296CD0">
        <w:rPr>
          <w:szCs w:val="22"/>
        </w:rPr>
        <w:t>Homebound or institutionalized older adults</w:t>
      </w:r>
    </w:p>
    <w:p w14:paraId="74A3C569" w14:textId="77777777" w:rsidR="001C3201" w:rsidRPr="00296CD0" w:rsidRDefault="001C3201" w:rsidP="001C3201">
      <w:pPr>
        <w:pStyle w:val="ListParagraph"/>
        <w:numPr>
          <w:ilvl w:val="0"/>
          <w:numId w:val="81"/>
        </w:numPr>
        <w:tabs>
          <w:tab w:val="left" w:pos="0"/>
        </w:tabs>
        <w:autoSpaceDE w:val="0"/>
        <w:autoSpaceDN w:val="0"/>
        <w:adjustRightInd w:val="0"/>
        <w:ind w:left="792"/>
        <w:jc w:val="both"/>
        <w:rPr>
          <w:szCs w:val="22"/>
        </w:rPr>
      </w:pPr>
      <w:r w:rsidRPr="00296CD0">
        <w:rPr>
          <w:szCs w:val="22"/>
        </w:rPr>
        <w:t xml:space="preserve">Older adults residing in rural </w:t>
      </w:r>
      <w:proofErr w:type="gramStart"/>
      <w:r w:rsidRPr="00296CD0">
        <w:rPr>
          <w:szCs w:val="22"/>
        </w:rPr>
        <w:t>areas</w:t>
      </w:r>
      <w:proofErr w:type="gramEnd"/>
    </w:p>
    <w:p w14:paraId="49D94F4B" w14:textId="7B969957" w:rsidR="001C3201" w:rsidRDefault="001C3201" w:rsidP="001C3201">
      <w:pPr>
        <w:pStyle w:val="ListParagraph"/>
        <w:numPr>
          <w:ilvl w:val="0"/>
          <w:numId w:val="81"/>
        </w:numPr>
        <w:tabs>
          <w:tab w:val="left" w:pos="0"/>
        </w:tabs>
        <w:autoSpaceDE w:val="0"/>
        <w:autoSpaceDN w:val="0"/>
        <w:adjustRightInd w:val="0"/>
        <w:ind w:left="792"/>
        <w:jc w:val="both"/>
        <w:rPr>
          <w:szCs w:val="22"/>
        </w:rPr>
      </w:pPr>
      <w:r w:rsidRPr="00296CD0">
        <w:rPr>
          <w:szCs w:val="22"/>
        </w:rPr>
        <w:t xml:space="preserve">Adults with Alzheimer’s or related disorders and </w:t>
      </w:r>
      <w:r>
        <w:rPr>
          <w:szCs w:val="22"/>
        </w:rPr>
        <w:t xml:space="preserve">their </w:t>
      </w:r>
      <w:r w:rsidRPr="00296CD0">
        <w:rPr>
          <w:szCs w:val="22"/>
        </w:rPr>
        <w:t xml:space="preserve">caregivers </w:t>
      </w:r>
    </w:p>
    <w:p w14:paraId="5B859597" w14:textId="5E9BD5E0" w:rsidR="006522AB" w:rsidRPr="00296CD0" w:rsidRDefault="006522AB" w:rsidP="001C3201">
      <w:pPr>
        <w:pStyle w:val="ListParagraph"/>
        <w:numPr>
          <w:ilvl w:val="0"/>
          <w:numId w:val="81"/>
        </w:numPr>
        <w:tabs>
          <w:tab w:val="left" w:pos="0"/>
        </w:tabs>
        <w:autoSpaceDE w:val="0"/>
        <w:autoSpaceDN w:val="0"/>
        <w:adjustRightInd w:val="0"/>
        <w:ind w:left="792"/>
        <w:jc w:val="both"/>
        <w:rPr>
          <w:szCs w:val="22"/>
        </w:rPr>
      </w:pPr>
      <w:r>
        <w:rPr>
          <w:szCs w:val="22"/>
        </w:rPr>
        <w:t xml:space="preserve">Grandparents raising their </w:t>
      </w:r>
      <w:proofErr w:type="gramStart"/>
      <w:r>
        <w:rPr>
          <w:szCs w:val="22"/>
        </w:rPr>
        <w:t>grandchildren</w:t>
      </w:r>
      <w:proofErr w:type="gramEnd"/>
      <w:r>
        <w:rPr>
          <w:szCs w:val="22"/>
        </w:rPr>
        <w:t xml:space="preserve"> </w:t>
      </w:r>
    </w:p>
    <w:p w14:paraId="30C3DDB8" w14:textId="77777777" w:rsidR="001C3201" w:rsidRPr="00296CD0" w:rsidRDefault="001C3201" w:rsidP="001C3201">
      <w:pPr>
        <w:tabs>
          <w:tab w:val="left" w:pos="0"/>
        </w:tabs>
        <w:autoSpaceDE w:val="0"/>
        <w:autoSpaceDN w:val="0"/>
        <w:adjustRightInd w:val="0"/>
        <w:jc w:val="both"/>
        <w:rPr>
          <w:szCs w:val="22"/>
        </w:rPr>
      </w:pPr>
    </w:p>
    <w:p w14:paraId="651D9DC7" w14:textId="77777777" w:rsidR="001C3201" w:rsidRPr="00296CD0" w:rsidRDefault="001C3201" w:rsidP="001C3201">
      <w:pPr>
        <w:pStyle w:val="ListParagraph"/>
        <w:numPr>
          <w:ilvl w:val="0"/>
          <w:numId w:val="80"/>
        </w:numPr>
        <w:tabs>
          <w:tab w:val="left" w:pos="0"/>
        </w:tabs>
        <w:autoSpaceDE w:val="0"/>
        <w:autoSpaceDN w:val="0"/>
        <w:adjustRightInd w:val="0"/>
        <w:ind w:left="360"/>
        <w:jc w:val="both"/>
        <w:rPr>
          <w:b/>
          <w:szCs w:val="22"/>
        </w:rPr>
      </w:pPr>
      <w:r w:rsidRPr="00296CD0">
        <w:rPr>
          <w:b/>
          <w:szCs w:val="22"/>
        </w:rPr>
        <w:t>PRIORITY AREAS</w:t>
      </w:r>
    </w:p>
    <w:p w14:paraId="3C3AD580" w14:textId="77777777" w:rsidR="001C3201" w:rsidRPr="00296CD0" w:rsidRDefault="001C3201" w:rsidP="001C3201">
      <w:pPr>
        <w:pStyle w:val="ListParagraph"/>
        <w:tabs>
          <w:tab w:val="left" w:pos="0"/>
        </w:tabs>
        <w:autoSpaceDE w:val="0"/>
        <w:autoSpaceDN w:val="0"/>
        <w:adjustRightInd w:val="0"/>
        <w:ind w:left="360"/>
        <w:jc w:val="both"/>
        <w:rPr>
          <w:b/>
          <w:szCs w:val="22"/>
        </w:rPr>
      </w:pPr>
    </w:p>
    <w:p w14:paraId="381D7328" w14:textId="121E2F2C" w:rsidR="001C3201" w:rsidRPr="00296CD0" w:rsidRDefault="001C3201" w:rsidP="001C3201">
      <w:pPr>
        <w:pStyle w:val="ListParagraph"/>
        <w:tabs>
          <w:tab w:val="left" w:pos="0"/>
        </w:tabs>
        <w:autoSpaceDE w:val="0"/>
        <w:autoSpaceDN w:val="0"/>
        <w:adjustRightInd w:val="0"/>
        <w:ind w:left="360"/>
        <w:jc w:val="both"/>
        <w:rPr>
          <w:szCs w:val="22"/>
        </w:rPr>
      </w:pPr>
      <w:r w:rsidRPr="00296CD0">
        <w:rPr>
          <w:szCs w:val="22"/>
        </w:rPr>
        <w:t xml:space="preserve">In addition to serving the target population, the </w:t>
      </w:r>
      <w:r>
        <w:rPr>
          <w:szCs w:val="22"/>
        </w:rPr>
        <w:t>C</w:t>
      </w:r>
      <w:r w:rsidRPr="00296CD0">
        <w:rPr>
          <w:szCs w:val="22"/>
        </w:rPr>
        <w:t>ontractor must implement methods to target specific “Priority Issue Areas,” such as income</w:t>
      </w:r>
      <w:r>
        <w:rPr>
          <w:szCs w:val="22"/>
        </w:rPr>
        <w:t>,</w:t>
      </w:r>
      <w:r w:rsidRPr="00296CD0">
        <w:rPr>
          <w:szCs w:val="22"/>
        </w:rPr>
        <w:t xml:space="preserve"> health care</w:t>
      </w:r>
      <w:r>
        <w:rPr>
          <w:szCs w:val="22"/>
        </w:rPr>
        <w:t>,</w:t>
      </w:r>
      <w:r w:rsidRPr="00296CD0">
        <w:rPr>
          <w:szCs w:val="22"/>
        </w:rPr>
        <w:t xml:space="preserve"> long-term care</w:t>
      </w:r>
      <w:r>
        <w:rPr>
          <w:szCs w:val="22"/>
        </w:rPr>
        <w:t>,</w:t>
      </w:r>
      <w:r w:rsidRPr="00296CD0">
        <w:rPr>
          <w:szCs w:val="22"/>
        </w:rPr>
        <w:t xml:space="preserve"> nutrition</w:t>
      </w:r>
      <w:r>
        <w:rPr>
          <w:szCs w:val="22"/>
        </w:rPr>
        <w:t>,</w:t>
      </w:r>
      <w:r w:rsidRPr="00296CD0">
        <w:rPr>
          <w:szCs w:val="22"/>
        </w:rPr>
        <w:t xml:space="preserve"> housing</w:t>
      </w:r>
      <w:r>
        <w:rPr>
          <w:szCs w:val="22"/>
        </w:rPr>
        <w:t>,</w:t>
      </w:r>
      <w:r w:rsidRPr="00296CD0">
        <w:rPr>
          <w:szCs w:val="22"/>
        </w:rPr>
        <w:t xml:space="preserve"> utilities</w:t>
      </w:r>
      <w:r>
        <w:rPr>
          <w:szCs w:val="22"/>
        </w:rPr>
        <w:t>,</w:t>
      </w:r>
      <w:r w:rsidRPr="00296CD0">
        <w:rPr>
          <w:szCs w:val="22"/>
        </w:rPr>
        <w:t xml:space="preserve"> guardianship</w:t>
      </w:r>
      <w:r>
        <w:rPr>
          <w:szCs w:val="22"/>
        </w:rPr>
        <w:t>,</w:t>
      </w:r>
      <w:r w:rsidRPr="00296CD0">
        <w:rPr>
          <w:szCs w:val="22"/>
        </w:rPr>
        <w:t xml:space="preserve"> abuse</w:t>
      </w:r>
      <w:r>
        <w:rPr>
          <w:szCs w:val="22"/>
        </w:rPr>
        <w:t>,</w:t>
      </w:r>
      <w:r w:rsidRPr="00296CD0">
        <w:rPr>
          <w:szCs w:val="22"/>
        </w:rPr>
        <w:t xml:space="preserve"> neglect</w:t>
      </w:r>
      <w:r>
        <w:rPr>
          <w:szCs w:val="22"/>
        </w:rPr>
        <w:t>,</w:t>
      </w:r>
      <w:r w:rsidRPr="00296CD0">
        <w:rPr>
          <w:szCs w:val="22"/>
        </w:rPr>
        <w:t xml:space="preserve"> exploitation</w:t>
      </w:r>
      <w:r>
        <w:rPr>
          <w:szCs w:val="22"/>
        </w:rPr>
        <w:t>,</w:t>
      </w:r>
      <w:r w:rsidRPr="00296CD0">
        <w:rPr>
          <w:szCs w:val="22"/>
        </w:rPr>
        <w:t xml:space="preserve"> age </w:t>
      </w:r>
      <w:r w:rsidR="0026791B" w:rsidRPr="00296CD0">
        <w:rPr>
          <w:szCs w:val="22"/>
        </w:rPr>
        <w:t>discrimination</w:t>
      </w:r>
      <w:r w:rsidR="0026791B">
        <w:rPr>
          <w:szCs w:val="22"/>
        </w:rPr>
        <w:t>,</w:t>
      </w:r>
      <w:r w:rsidR="0026791B" w:rsidRPr="00296CD0">
        <w:rPr>
          <w:szCs w:val="22"/>
        </w:rPr>
        <w:t xml:space="preserve"> protective</w:t>
      </w:r>
      <w:r w:rsidRPr="00296CD0">
        <w:rPr>
          <w:szCs w:val="22"/>
        </w:rPr>
        <w:t xml:space="preserve"> services</w:t>
      </w:r>
      <w:r w:rsidR="00AF5375">
        <w:rPr>
          <w:szCs w:val="22"/>
        </w:rPr>
        <w:t xml:space="preserve">, scams impacting the target population, qualifying for benefits and services, </w:t>
      </w:r>
      <w:proofErr w:type="gramStart"/>
      <w:r w:rsidR="00F538CD">
        <w:rPr>
          <w:szCs w:val="22"/>
        </w:rPr>
        <w:t>foreclosures</w:t>
      </w:r>
      <w:proofErr w:type="gramEnd"/>
      <w:r w:rsidR="00F538CD">
        <w:rPr>
          <w:szCs w:val="22"/>
        </w:rPr>
        <w:t xml:space="preserve"> </w:t>
      </w:r>
      <w:r w:rsidR="00AF5375">
        <w:rPr>
          <w:szCs w:val="22"/>
        </w:rPr>
        <w:t>and evictions</w:t>
      </w:r>
      <w:r w:rsidRPr="00296CD0">
        <w:rPr>
          <w:szCs w:val="22"/>
        </w:rPr>
        <w:t xml:space="preserve">.  </w:t>
      </w:r>
    </w:p>
    <w:p w14:paraId="5CD78F56" w14:textId="77777777" w:rsidR="001C3201" w:rsidRPr="00296CD0" w:rsidRDefault="001C3201" w:rsidP="001C3201">
      <w:pPr>
        <w:tabs>
          <w:tab w:val="left" w:pos="0"/>
        </w:tabs>
        <w:autoSpaceDE w:val="0"/>
        <w:autoSpaceDN w:val="0"/>
        <w:adjustRightInd w:val="0"/>
        <w:jc w:val="both"/>
        <w:rPr>
          <w:b/>
          <w:szCs w:val="22"/>
        </w:rPr>
      </w:pPr>
    </w:p>
    <w:p w14:paraId="54A2ACDC" w14:textId="77777777" w:rsidR="001C3201" w:rsidRPr="00296CD0" w:rsidRDefault="001C3201" w:rsidP="001C3201">
      <w:pPr>
        <w:pStyle w:val="ListParagraph"/>
        <w:numPr>
          <w:ilvl w:val="0"/>
          <w:numId w:val="80"/>
        </w:numPr>
        <w:tabs>
          <w:tab w:val="left" w:pos="0"/>
        </w:tabs>
        <w:autoSpaceDE w:val="0"/>
        <w:autoSpaceDN w:val="0"/>
        <w:adjustRightInd w:val="0"/>
        <w:ind w:left="360"/>
        <w:jc w:val="both"/>
        <w:rPr>
          <w:b/>
          <w:szCs w:val="22"/>
        </w:rPr>
      </w:pPr>
      <w:r w:rsidRPr="00296CD0">
        <w:rPr>
          <w:b/>
          <w:szCs w:val="22"/>
        </w:rPr>
        <w:t>DESIGNATED SERVICE AREA AND ELIGIBILITY</w:t>
      </w:r>
    </w:p>
    <w:p w14:paraId="7FCE4CDC" w14:textId="77777777" w:rsidR="001C3201" w:rsidRPr="00296CD0" w:rsidRDefault="001C3201" w:rsidP="001C3201">
      <w:pPr>
        <w:pStyle w:val="ListParagraph"/>
        <w:tabs>
          <w:tab w:val="left" w:pos="0"/>
        </w:tabs>
        <w:autoSpaceDE w:val="0"/>
        <w:autoSpaceDN w:val="0"/>
        <w:adjustRightInd w:val="0"/>
        <w:jc w:val="both"/>
        <w:rPr>
          <w:b/>
          <w:szCs w:val="22"/>
        </w:rPr>
      </w:pPr>
    </w:p>
    <w:p w14:paraId="44391AEE" w14:textId="77777777" w:rsidR="00291DF1" w:rsidRDefault="00291DF1" w:rsidP="00291DF1">
      <w:pPr>
        <w:pStyle w:val="ListParagraph"/>
        <w:tabs>
          <w:tab w:val="left" w:pos="0"/>
        </w:tabs>
        <w:autoSpaceDE w:val="0"/>
        <w:autoSpaceDN w:val="0"/>
        <w:adjustRightInd w:val="0"/>
        <w:ind w:left="0"/>
        <w:jc w:val="both"/>
      </w:pPr>
      <w:proofErr w:type="gramStart"/>
      <w:r w:rsidRPr="00B7743A">
        <w:t>With the exception of</w:t>
      </w:r>
      <w:proofErr w:type="gramEnd"/>
      <w:r w:rsidRPr="00B7743A">
        <w:t xml:space="preserve"> Bernalillo County, the offeror shall provide legal services statewide </w:t>
      </w:r>
      <w:r>
        <w:t>to</w:t>
      </w:r>
      <w:r w:rsidRPr="00B7743A">
        <w:t xml:space="preserve"> adult</w:t>
      </w:r>
      <w:r>
        <w:t>s</w:t>
      </w:r>
      <w:r w:rsidRPr="00B7743A">
        <w:t xml:space="preserve"> age 55 and older. In Bernalillo County, the offeror shall provide legal services </w:t>
      </w:r>
      <w:r>
        <w:t>to</w:t>
      </w:r>
      <w:r w:rsidRPr="00B7743A">
        <w:t xml:space="preserve"> adults age 55 throug</w:t>
      </w:r>
      <w:r w:rsidRPr="00771020">
        <w:rPr>
          <w:color w:val="000000"/>
        </w:rPr>
        <w:t>h 59, and adults</w:t>
      </w:r>
      <w:r w:rsidRPr="00771020">
        <w:rPr>
          <w:color w:val="000000"/>
          <w:szCs w:val="22"/>
        </w:rPr>
        <w:t xml:space="preserve"> over age 59 on a priority basis, when referred by an existing Bernalillo County legal provider unable to meet an older adult’s legal needs.  </w:t>
      </w:r>
      <w:r w:rsidRPr="00771020">
        <w:rPr>
          <w:color w:val="000000"/>
        </w:rPr>
        <w:t xml:space="preserve">In accordance with the federal Older Americans Act (the “OAA”), the offeror must provide legal services </w:t>
      </w:r>
      <w:r w:rsidRPr="00B7743A">
        <w:t xml:space="preserve">to older adults, as set forth, above, regardless of their income; as such, means testing is not allowed. However, the offeror may apprise older adults receiving services that they may voluntarily donate to the </w:t>
      </w:r>
      <w:r>
        <w:t>c</w:t>
      </w:r>
      <w:r w:rsidRPr="00B7743A">
        <w:t xml:space="preserve">ontractor for services. </w:t>
      </w:r>
      <w:proofErr w:type="gramStart"/>
      <w:r w:rsidRPr="00B7743A">
        <w:t>That being said, under</w:t>
      </w:r>
      <w:proofErr w:type="gramEnd"/>
      <w:r w:rsidRPr="00B7743A">
        <w:t xml:space="preserve"> no circumstances, may </w:t>
      </w:r>
      <w:r>
        <w:t>an</w:t>
      </w:r>
      <w:r w:rsidRPr="00B7743A">
        <w:t xml:space="preserve"> older adult receiving services be coerced, pressured or refused legal services if he or she does not offer a donation.</w:t>
      </w:r>
    </w:p>
    <w:p w14:paraId="5DCAFE17" w14:textId="77777777" w:rsidR="00291DF1" w:rsidRDefault="00291DF1" w:rsidP="00291DF1">
      <w:pPr>
        <w:pStyle w:val="ListParagraph"/>
        <w:tabs>
          <w:tab w:val="left" w:pos="0"/>
        </w:tabs>
        <w:autoSpaceDE w:val="0"/>
        <w:autoSpaceDN w:val="0"/>
        <w:adjustRightInd w:val="0"/>
        <w:ind w:left="0"/>
        <w:jc w:val="both"/>
      </w:pPr>
    </w:p>
    <w:p w14:paraId="4F82AC32" w14:textId="77777777" w:rsidR="00291DF1" w:rsidRPr="00B7743A" w:rsidRDefault="00291DF1" w:rsidP="00291DF1">
      <w:pPr>
        <w:pStyle w:val="ListParagraph"/>
        <w:tabs>
          <w:tab w:val="left" w:pos="0"/>
        </w:tabs>
        <w:autoSpaceDE w:val="0"/>
        <w:autoSpaceDN w:val="0"/>
        <w:adjustRightInd w:val="0"/>
        <w:ind w:left="0"/>
        <w:jc w:val="both"/>
      </w:pPr>
      <w:r>
        <w:t>L</w:t>
      </w:r>
      <w:r w:rsidRPr="00B7743A">
        <w:t xml:space="preserve">egal services provided for under this RFP must primarily focus on direct legal representation in priority issue areas related to income, health care, long-term care, nutrition, housing, utilities, guardianship, abuse, neglect, exploitation, age discrimination and protective services for older adults residing in the designated service areas. </w:t>
      </w:r>
    </w:p>
    <w:p w14:paraId="28678511" w14:textId="0AF1A1DA" w:rsidR="001C3201" w:rsidRPr="00CB6EDE" w:rsidRDefault="001C3201" w:rsidP="001C3201">
      <w:pPr>
        <w:pStyle w:val="ListParagraph"/>
        <w:tabs>
          <w:tab w:val="left" w:pos="0"/>
        </w:tabs>
        <w:autoSpaceDE w:val="0"/>
        <w:autoSpaceDN w:val="0"/>
        <w:adjustRightInd w:val="0"/>
        <w:ind w:left="360"/>
        <w:jc w:val="both"/>
        <w:rPr>
          <w:color w:val="FF0000"/>
          <w:szCs w:val="22"/>
          <w:highlight w:val="yellow"/>
        </w:rPr>
      </w:pPr>
      <w:r w:rsidRPr="00DA371C">
        <w:rPr>
          <w:color w:val="FF0000"/>
          <w:szCs w:val="22"/>
        </w:rPr>
        <w:t xml:space="preserve"> </w:t>
      </w:r>
    </w:p>
    <w:p w14:paraId="26689B71" w14:textId="4A76BD0C" w:rsidR="001C3201" w:rsidRDefault="001C3201" w:rsidP="001C3201">
      <w:pPr>
        <w:pStyle w:val="ListParagraph"/>
        <w:tabs>
          <w:tab w:val="left" w:pos="0"/>
        </w:tabs>
        <w:autoSpaceDE w:val="0"/>
        <w:autoSpaceDN w:val="0"/>
        <w:adjustRightInd w:val="0"/>
        <w:ind w:left="360"/>
        <w:jc w:val="both"/>
        <w:rPr>
          <w:color w:val="FF0000"/>
          <w:szCs w:val="22"/>
          <w:highlight w:val="yellow"/>
        </w:rPr>
      </w:pPr>
    </w:p>
    <w:p w14:paraId="483F5A10" w14:textId="416EF672" w:rsidR="00320AAA" w:rsidRDefault="00320AAA" w:rsidP="001C3201">
      <w:pPr>
        <w:pStyle w:val="ListParagraph"/>
        <w:tabs>
          <w:tab w:val="left" w:pos="0"/>
        </w:tabs>
        <w:autoSpaceDE w:val="0"/>
        <w:autoSpaceDN w:val="0"/>
        <w:adjustRightInd w:val="0"/>
        <w:ind w:left="360"/>
        <w:jc w:val="both"/>
        <w:rPr>
          <w:color w:val="FF0000"/>
          <w:szCs w:val="22"/>
          <w:highlight w:val="yellow"/>
        </w:rPr>
      </w:pPr>
    </w:p>
    <w:p w14:paraId="58F15D10" w14:textId="3E8C0CFF" w:rsidR="00320AAA" w:rsidRDefault="00320AAA" w:rsidP="001C3201">
      <w:pPr>
        <w:pStyle w:val="ListParagraph"/>
        <w:tabs>
          <w:tab w:val="left" w:pos="0"/>
        </w:tabs>
        <w:autoSpaceDE w:val="0"/>
        <w:autoSpaceDN w:val="0"/>
        <w:adjustRightInd w:val="0"/>
        <w:ind w:left="360"/>
        <w:jc w:val="both"/>
        <w:rPr>
          <w:color w:val="FF0000"/>
          <w:szCs w:val="22"/>
          <w:highlight w:val="yellow"/>
        </w:rPr>
      </w:pPr>
    </w:p>
    <w:p w14:paraId="1DDB78D7" w14:textId="07B7A0A8" w:rsidR="00320AAA" w:rsidRDefault="00320AAA" w:rsidP="001C3201">
      <w:pPr>
        <w:pStyle w:val="ListParagraph"/>
        <w:tabs>
          <w:tab w:val="left" w:pos="0"/>
        </w:tabs>
        <w:autoSpaceDE w:val="0"/>
        <w:autoSpaceDN w:val="0"/>
        <w:adjustRightInd w:val="0"/>
        <w:ind w:left="360"/>
        <w:jc w:val="both"/>
        <w:rPr>
          <w:color w:val="FF0000"/>
          <w:szCs w:val="22"/>
          <w:highlight w:val="yellow"/>
        </w:rPr>
      </w:pPr>
    </w:p>
    <w:p w14:paraId="2A9B0AA0" w14:textId="77777777" w:rsidR="00320AAA" w:rsidRPr="00CB6EDE" w:rsidRDefault="00320AAA" w:rsidP="001C3201">
      <w:pPr>
        <w:pStyle w:val="ListParagraph"/>
        <w:tabs>
          <w:tab w:val="left" w:pos="0"/>
        </w:tabs>
        <w:autoSpaceDE w:val="0"/>
        <w:autoSpaceDN w:val="0"/>
        <w:adjustRightInd w:val="0"/>
        <w:ind w:left="360"/>
        <w:jc w:val="both"/>
        <w:rPr>
          <w:color w:val="FF0000"/>
          <w:szCs w:val="22"/>
          <w:highlight w:val="yellow"/>
        </w:rPr>
      </w:pPr>
    </w:p>
    <w:p w14:paraId="162015B8" w14:textId="77777777" w:rsidR="001C3201" w:rsidRPr="007132EE" w:rsidRDefault="001C3201" w:rsidP="001C3201">
      <w:pPr>
        <w:pStyle w:val="ListParagraph"/>
        <w:numPr>
          <w:ilvl w:val="0"/>
          <w:numId w:val="80"/>
        </w:numPr>
        <w:tabs>
          <w:tab w:val="left" w:pos="360"/>
        </w:tabs>
        <w:autoSpaceDE w:val="0"/>
        <w:autoSpaceDN w:val="0"/>
        <w:adjustRightInd w:val="0"/>
        <w:ind w:left="504"/>
        <w:jc w:val="both"/>
        <w:rPr>
          <w:b/>
          <w:szCs w:val="22"/>
        </w:rPr>
      </w:pPr>
      <w:r w:rsidRPr="007132EE">
        <w:rPr>
          <w:b/>
          <w:szCs w:val="22"/>
        </w:rPr>
        <w:t xml:space="preserve"> RESPONSIBILITIES OF THE CONTRACTOR</w:t>
      </w:r>
    </w:p>
    <w:p w14:paraId="67EDFB40" w14:textId="77777777" w:rsidR="001C3201" w:rsidRPr="00CB6EDE" w:rsidRDefault="001C3201" w:rsidP="001C3201">
      <w:pPr>
        <w:pStyle w:val="ListParagraph"/>
        <w:tabs>
          <w:tab w:val="left" w:pos="0"/>
        </w:tabs>
        <w:autoSpaceDE w:val="0"/>
        <w:autoSpaceDN w:val="0"/>
        <w:adjustRightInd w:val="0"/>
        <w:jc w:val="both"/>
        <w:rPr>
          <w:b/>
          <w:color w:val="FF0000"/>
          <w:szCs w:val="22"/>
          <w:highlight w:val="yellow"/>
        </w:rPr>
      </w:pPr>
    </w:p>
    <w:p w14:paraId="2FCCA410" w14:textId="77777777" w:rsidR="001C3201" w:rsidRPr="007132EE" w:rsidRDefault="001C3201" w:rsidP="001C3201">
      <w:pPr>
        <w:pStyle w:val="ListParagraph"/>
        <w:tabs>
          <w:tab w:val="left" w:pos="0"/>
        </w:tabs>
        <w:autoSpaceDE w:val="0"/>
        <w:autoSpaceDN w:val="0"/>
        <w:adjustRightInd w:val="0"/>
        <w:ind w:left="360"/>
        <w:jc w:val="both"/>
        <w:rPr>
          <w:bCs/>
          <w:szCs w:val="22"/>
        </w:rPr>
      </w:pPr>
      <w:r w:rsidRPr="007132EE">
        <w:rPr>
          <w:bCs/>
          <w:szCs w:val="22"/>
        </w:rPr>
        <w:t xml:space="preserve">The following services are to be delivered; however, the </w:t>
      </w:r>
      <w:r>
        <w:rPr>
          <w:bCs/>
          <w:szCs w:val="22"/>
        </w:rPr>
        <w:t>ALTSD</w:t>
      </w:r>
      <w:r w:rsidRPr="007132EE">
        <w:rPr>
          <w:bCs/>
          <w:szCs w:val="22"/>
        </w:rPr>
        <w:t xml:space="preserve"> shall review the </w:t>
      </w:r>
      <w:r>
        <w:rPr>
          <w:bCs/>
          <w:szCs w:val="22"/>
        </w:rPr>
        <w:t>C</w:t>
      </w:r>
      <w:r w:rsidRPr="007132EE">
        <w:rPr>
          <w:bCs/>
          <w:szCs w:val="22"/>
        </w:rPr>
        <w:t>ontractor’s performance measures annually and may re-negotiate such performance measures as necessary to assure the legal needs of older adults are being met.</w:t>
      </w:r>
    </w:p>
    <w:p w14:paraId="58BEBD2C" w14:textId="77777777" w:rsidR="001C3201" w:rsidRPr="007132EE" w:rsidRDefault="001C3201" w:rsidP="001C3201">
      <w:pPr>
        <w:tabs>
          <w:tab w:val="left" w:pos="360"/>
        </w:tabs>
        <w:autoSpaceDE w:val="0"/>
        <w:autoSpaceDN w:val="0"/>
        <w:adjustRightInd w:val="0"/>
        <w:jc w:val="both"/>
        <w:rPr>
          <w:b/>
          <w:bCs/>
          <w:szCs w:val="22"/>
        </w:rPr>
      </w:pPr>
      <w:r w:rsidRPr="007132EE">
        <w:rPr>
          <w:b/>
          <w:bCs/>
          <w:szCs w:val="22"/>
        </w:rPr>
        <w:t xml:space="preserve">        </w:t>
      </w:r>
    </w:p>
    <w:p w14:paraId="286C2624" w14:textId="01CB3574" w:rsidR="001C3201" w:rsidRPr="00B7743A" w:rsidRDefault="001C3201" w:rsidP="001C3201">
      <w:pPr>
        <w:pStyle w:val="ListParagraph"/>
        <w:widowControl w:val="0"/>
        <w:numPr>
          <w:ilvl w:val="0"/>
          <w:numId w:val="85"/>
        </w:numPr>
        <w:tabs>
          <w:tab w:val="left" w:pos="-1440"/>
        </w:tabs>
        <w:autoSpaceDE w:val="0"/>
        <w:autoSpaceDN w:val="0"/>
        <w:adjustRightInd w:val="0"/>
        <w:ind w:left="720"/>
        <w:jc w:val="both"/>
      </w:pPr>
      <w:r w:rsidRPr="00B7743A">
        <w:rPr>
          <w:u w:val="single"/>
        </w:rPr>
        <w:t>Direct Legal Assistance</w:t>
      </w:r>
      <w:r w:rsidRPr="00B7743A">
        <w:t xml:space="preserve">: The </w:t>
      </w:r>
      <w:r>
        <w:t>C</w:t>
      </w:r>
      <w:r w:rsidRPr="00B7743A">
        <w:t xml:space="preserve">ontractor shall provide a minimum of </w:t>
      </w:r>
      <w:r w:rsidR="00F90912">
        <w:t>6,451</w:t>
      </w:r>
      <w:r w:rsidRPr="00B7743A">
        <w:t xml:space="preserve"> hours (hereinafter referred to as “units”) of direct legal assistance on a minimum </w:t>
      </w:r>
      <w:r w:rsidR="00D975F2" w:rsidRPr="00B7743A">
        <w:t>of 3,865</w:t>
      </w:r>
      <w:r w:rsidRPr="00B7743A">
        <w:t xml:space="preserve"> new cases during the period of this contract. As used in this contract “cases” is defined as new requests for legal services by adults </w:t>
      </w:r>
      <w:r>
        <w:t xml:space="preserve">age </w:t>
      </w:r>
      <w:r w:rsidRPr="00B7743A">
        <w:t>55 and older</w:t>
      </w:r>
      <w:r w:rsidR="001D0900">
        <w:t xml:space="preserve"> </w:t>
      </w:r>
      <w:r w:rsidR="001D0900" w:rsidRPr="00B7743A">
        <w:t>(</w:t>
      </w:r>
      <w:proofErr w:type="gramStart"/>
      <w:r w:rsidR="001D0900" w:rsidRPr="00B7743A">
        <w:t>with the exception of</w:t>
      </w:r>
      <w:proofErr w:type="gramEnd"/>
      <w:r w:rsidR="001D0900" w:rsidRPr="00B7743A">
        <w:t xml:space="preserve"> older adults in Bernalillo County, as set forth in the Designated Service Area and Eligibility section)</w:t>
      </w:r>
      <w:r w:rsidRPr="00B7743A">
        <w:t xml:space="preserve">. For purposes of this contract, cases will not be counted towards the minimum number of units if they involve the same older adult on a substantially related matter. At least 50 percent of cases requiring referral to private panel attorneys shall be referred on a pro bono basis. The </w:t>
      </w:r>
      <w:r>
        <w:t>C</w:t>
      </w:r>
      <w:r w:rsidRPr="00B7743A">
        <w:t xml:space="preserve">ontractor agrees that the following ALTSD division and program referrals shall be priority cases for legal assistance: </w:t>
      </w:r>
      <w:proofErr w:type="gramStart"/>
      <w:r w:rsidRPr="00B7743A">
        <w:t>the</w:t>
      </w:r>
      <w:proofErr w:type="gramEnd"/>
      <w:r w:rsidRPr="00B7743A">
        <w:t xml:space="preserve"> Consumer and Elder Rights, Adult Protective Services and Aging Network Divisions, as well as the Long-Term Care Ombudsman Program. As such, the </w:t>
      </w:r>
      <w:r>
        <w:t>C</w:t>
      </w:r>
      <w:r w:rsidRPr="00B7743A">
        <w:t xml:space="preserve">ontractor shall contact the older adult requesting legal services within three business days of the initial inquiry and shall continue to make a good faith effort to connect with the older adult. </w:t>
      </w:r>
    </w:p>
    <w:p w14:paraId="57FFEECB" w14:textId="77777777" w:rsidR="001C3201" w:rsidRPr="007132EE" w:rsidRDefault="001C3201" w:rsidP="001C3201">
      <w:pPr>
        <w:pStyle w:val="ListParagraph"/>
        <w:widowControl w:val="0"/>
        <w:tabs>
          <w:tab w:val="left" w:pos="-1440"/>
        </w:tabs>
        <w:autoSpaceDE w:val="0"/>
        <w:autoSpaceDN w:val="0"/>
        <w:adjustRightInd w:val="0"/>
        <w:jc w:val="both"/>
      </w:pPr>
    </w:p>
    <w:p w14:paraId="1078D909" w14:textId="4520634C" w:rsidR="001C3201" w:rsidRDefault="001C3201" w:rsidP="001C3201">
      <w:pPr>
        <w:pStyle w:val="ListParagraph"/>
        <w:widowControl w:val="0"/>
        <w:numPr>
          <w:ilvl w:val="0"/>
          <w:numId w:val="85"/>
        </w:numPr>
        <w:tabs>
          <w:tab w:val="left" w:pos="-1440"/>
        </w:tabs>
        <w:ind w:left="648"/>
        <w:jc w:val="both"/>
      </w:pPr>
      <w:r w:rsidRPr="00B7743A">
        <w:rPr>
          <w:u w:val="single"/>
        </w:rPr>
        <w:t>Legal Clinics</w:t>
      </w:r>
      <w:r>
        <w:t>: The C</w:t>
      </w:r>
      <w:r w:rsidRPr="00B7743A">
        <w:t xml:space="preserve">ontractor shall </w:t>
      </w:r>
      <w:r w:rsidR="00F538CD">
        <w:t xml:space="preserve">serve a minimum of 400 older adults per contract year. The Contractor shall </w:t>
      </w:r>
      <w:r w:rsidRPr="00B7743A">
        <w:t>conduct a minimum of 24 legal clinics lasting a minimum of two hours</w:t>
      </w:r>
      <w:r w:rsidR="00F538CD">
        <w:t xml:space="preserve"> each.  The Contractor</w:t>
      </w:r>
      <w:r w:rsidRPr="00B7743A">
        <w:t xml:space="preserve"> will provide follow-up direct legal assistance or referral to any older adult requesting legal services if the matter is ongoing legitimate and requires additional legal assistance. The </w:t>
      </w:r>
      <w:r>
        <w:t>C</w:t>
      </w:r>
      <w:r w:rsidRPr="00B7743A">
        <w:t xml:space="preserve">ontractor shall actively market and promote scheduled legal clinics through flyer distribution, website postings and inclusion in newsletters and newspapers. In addition, the </w:t>
      </w:r>
      <w:r>
        <w:t>C</w:t>
      </w:r>
      <w:r w:rsidRPr="00B7743A">
        <w:t xml:space="preserve">ontractor shall notify the </w:t>
      </w:r>
      <w:r>
        <w:t xml:space="preserve">Area Agencies on Aging (AAAs) </w:t>
      </w:r>
      <w:r w:rsidRPr="00B7743A">
        <w:t xml:space="preserve">of upcoming clinics as well as the </w:t>
      </w:r>
      <w:r>
        <w:t>ALTSD</w:t>
      </w:r>
      <w:r w:rsidRPr="00B7743A">
        <w:t xml:space="preserve"> using a</w:t>
      </w:r>
      <w:r>
        <w:t>n</w:t>
      </w:r>
      <w:r w:rsidRPr="00B7743A">
        <w:t xml:space="preserve"> </w:t>
      </w:r>
      <w:r>
        <w:t>ALTSD</w:t>
      </w:r>
      <w:r w:rsidRPr="00B7743A">
        <w:t xml:space="preserve">-provided event notification format so the </w:t>
      </w:r>
      <w:r>
        <w:t>ALTSD</w:t>
      </w:r>
      <w:r w:rsidRPr="00B7743A">
        <w:t xml:space="preserve"> may list upcoming clinics on its public website.  A schedule of planned legal clinics must be developed within the first two months of the beginning of the contract year, with a copy provided to the </w:t>
      </w:r>
      <w:r>
        <w:t>ALTSD</w:t>
      </w:r>
      <w:r w:rsidRPr="00B7743A">
        <w:t xml:space="preserve">. The </w:t>
      </w:r>
      <w:r>
        <w:t>C</w:t>
      </w:r>
      <w:r w:rsidRPr="00B7743A">
        <w:t xml:space="preserve">ontractor must notify the </w:t>
      </w:r>
      <w:r>
        <w:t>ALTSD</w:t>
      </w:r>
      <w:r w:rsidRPr="00B7743A">
        <w:t xml:space="preserve"> via email at least five business days prior to </w:t>
      </w:r>
      <w:r>
        <w:t>a</w:t>
      </w:r>
      <w:r w:rsidRPr="00B7743A">
        <w:t xml:space="preserve"> scheduled clinic if changes to the schedule are unavoidable.  </w:t>
      </w:r>
    </w:p>
    <w:p w14:paraId="6942A715" w14:textId="34DE2A5D" w:rsidR="00F538CD" w:rsidRDefault="00F538CD" w:rsidP="003E153C">
      <w:pPr>
        <w:widowControl w:val="0"/>
        <w:tabs>
          <w:tab w:val="left" w:pos="-1440"/>
        </w:tabs>
        <w:ind w:left="288"/>
        <w:jc w:val="both"/>
      </w:pPr>
    </w:p>
    <w:p w14:paraId="4A0BF3B9" w14:textId="0A9D3F6E" w:rsidR="00F538CD" w:rsidRPr="00B7743A" w:rsidRDefault="00F538CD" w:rsidP="003E153C">
      <w:pPr>
        <w:widowControl w:val="0"/>
        <w:tabs>
          <w:tab w:val="left" w:pos="-1440"/>
        </w:tabs>
        <w:ind w:left="648"/>
        <w:jc w:val="both"/>
      </w:pPr>
      <w:r>
        <w:t xml:space="preserve">Clinic subject matter shall include but not be limited to: Power of Attorney forms, Advanced Health Care Directives, benefits, foreclosures and evictions, or any other emerging legal subject matter as agreed upon by ALTSD and the contractor. </w:t>
      </w:r>
    </w:p>
    <w:p w14:paraId="072AE858" w14:textId="77777777" w:rsidR="001C3201" w:rsidRPr="007132EE" w:rsidRDefault="001C3201" w:rsidP="001C3201">
      <w:pPr>
        <w:tabs>
          <w:tab w:val="left" w:pos="540"/>
        </w:tabs>
        <w:autoSpaceDE w:val="0"/>
        <w:autoSpaceDN w:val="0"/>
        <w:adjustRightInd w:val="0"/>
        <w:ind w:left="540"/>
        <w:jc w:val="both"/>
        <w:rPr>
          <w:highlight w:val="yellow"/>
        </w:rPr>
      </w:pPr>
    </w:p>
    <w:p w14:paraId="142022AE" w14:textId="7A586F16" w:rsidR="001C3201" w:rsidRPr="007132EE" w:rsidRDefault="001C3201" w:rsidP="001C3201">
      <w:pPr>
        <w:pStyle w:val="ListParagraph"/>
        <w:numPr>
          <w:ilvl w:val="0"/>
          <w:numId w:val="85"/>
        </w:numPr>
        <w:tabs>
          <w:tab w:val="left" w:pos="360"/>
        </w:tabs>
        <w:autoSpaceDE w:val="0"/>
        <w:autoSpaceDN w:val="0"/>
        <w:adjustRightInd w:val="0"/>
        <w:ind w:left="720"/>
        <w:jc w:val="both"/>
      </w:pPr>
      <w:r w:rsidRPr="007132EE">
        <w:rPr>
          <w:u w:val="single"/>
        </w:rPr>
        <w:t>Community Education</w:t>
      </w:r>
      <w:r w:rsidRPr="007132EE">
        <w:t xml:space="preserve">: The </w:t>
      </w:r>
      <w:r>
        <w:t>C</w:t>
      </w:r>
      <w:r w:rsidRPr="007132EE">
        <w:t xml:space="preserve">ontractor shall conduct a minimum of 4 community education or outreach events annually and serve a minimum of 550 </w:t>
      </w:r>
      <w:r>
        <w:t>older adults</w:t>
      </w:r>
      <w:r w:rsidRPr="007132EE">
        <w:t xml:space="preserve"> with the goal of providing self-help to older adults seeking legal a</w:t>
      </w:r>
      <w:r>
        <w:t>dvice. In addition, C</w:t>
      </w:r>
      <w:r w:rsidRPr="007132EE">
        <w:t xml:space="preserve">ontractor shall engage </w:t>
      </w:r>
      <w:r w:rsidRPr="007132EE">
        <w:lastRenderedPageBreak/>
        <w:t xml:space="preserve">with statewide community-based organizations, to coordinate these events. Community education events may include, but are not limited to, providing outreach via educational exhibits at </w:t>
      </w:r>
      <w:r w:rsidR="0026791B" w:rsidRPr="007132EE">
        <w:t>the annual</w:t>
      </w:r>
      <w:r w:rsidRPr="007132EE">
        <w:t xml:space="preserve"> New Mexico Conference on Aging and other conferences pertaining to aging-related issues, including training provided to Aging Network providers, Adult Protective Services employees, the state Long-Term Care Ombudsman employees and volunteers, and AAA staff.</w:t>
      </w:r>
    </w:p>
    <w:p w14:paraId="2FDF3538" w14:textId="77777777" w:rsidR="001C3201" w:rsidRPr="00CB6EDE" w:rsidRDefault="001C3201" w:rsidP="001C3201">
      <w:pPr>
        <w:pStyle w:val="ListParagraph"/>
        <w:jc w:val="both"/>
        <w:rPr>
          <w:color w:val="FF0000"/>
          <w:highlight w:val="yellow"/>
        </w:rPr>
      </w:pPr>
    </w:p>
    <w:p w14:paraId="21096E2D" w14:textId="77777777" w:rsidR="001C3201" w:rsidRPr="00257E13" w:rsidRDefault="001C3201" w:rsidP="001C3201">
      <w:pPr>
        <w:pStyle w:val="ListParagraph"/>
        <w:jc w:val="both"/>
      </w:pPr>
      <w:r>
        <w:t>The C</w:t>
      </w:r>
      <w:r w:rsidRPr="00257E13">
        <w:t xml:space="preserve">ontractor shall create educational materials and other legal resources and distribute them statewide, </w:t>
      </w:r>
      <w:proofErr w:type="gramStart"/>
      <w:r w:rsidRPr="00257E13">
        <w:t>in order to</w:t>
      </w:r>
      <w:proofErr w:type="gramEnd"/>
      <w:r w:rsidRPr="00257E13">
        <w:t xml:space="preserve"> provide </w:t>
      </w:r>
      <w:r>
        <w:t>information about</w:t>
      </w:r>
      <w:r w:rsidRPr="00257E13">
        <w:t xml:space="preserve"> legal issues that older adults may face and available services and supports. </w:t>
      </w:r>
    </w:p>
    <w:p w14:paraId="01D47D1B" w14:textId="77777777" w:rsidR="001C3201" w:rsidRPr="00257E13" w:rsidRDefault="001C3201" w:rsidP="001C3201">
      <w:pPr>
        <w:pStyle w:val="ListParagraph"/>
        <w:tabs>
          <w:tab w:val="left" w:pos="360"/>
        </w:tabs>
        <w:autoSpaceDE w:val="0"/>
        <w:autoSpaceDN w:val="0"/>
        <w:adjustRightInd w:val="0"/>
        <w:jc w:val="both"/>
      </w:pPr>
      <w:r w:rsidRPr="00257E13">
        <w:t xml:space="preserve">   </w:t>
      </w:r>
    </w:p>
    <w:p w14:paraId="4FD03698" w14:textId="77777777" w:rsidR="001C3201" w:rsidRPr="00257E13" w:rsidRDefault="001C3201" w:rsidP="003E153C">
      <w:pPr>
        <w:pStyle w:val="ListParagraph"/>
        <w:numPr>
          <w:ilvl w:val="0"/>
          <w:numId w:val="85"/>
        </w:numPr>
        <w:tabs>
          <w:tab w:val="left" w:pos="360"/>
        </w:tabs>
        <w:autoSpaceDE w:val="0"/>
        <w:autoSpaceDN w:val="0"/>
        <w:adjustRightInd w:val="0"/>
        <w:ind w:left="720"/>
        <w:jc w:val="both"/>
      </w:pPr>
      <w:r w:rsidRPr="00257E13">
        <w:rPr>
          <w:u w:val="single"/>
        </w:rPr>
        <w:t>Impact Litigation and Systemic Elder Rights Advocacy</w:t>
      </w:r>
      <w:r>
        <w:t>: The C</w:t>
      </w:r>
      <w:r w:rsidRPr="00257E13">
        <w:t xml:space="preserve">ontractor agrees to support the Aging Network in advocating on issues and developing strategies to improve the quality of life for older </w:t>
      </w:r>
      <w:r>
        <w:t xml:space="preserve">adults in </w:t>
      </w:r>
      <w:r w:rsidRPr="00257E13">
        <w:t>New Mexic</w:t>
      </w:r>
      <w:r>
        <w:t>o</w:t>
      </w:r>
      <w:r w:rsidRPr="00257E13">
        <w:t xml:space="preserve">. Activities may include, but are not limited to, testimony on policy development at legislative sessions, presentations to probate judges and other legal staff, Medicaid advocacy and participation in legal seminars and public hearings.  </w:t>
      </w:r>
    </w:p>
    <w:p w14:paraId="01CB517F" w14:textId="77777777" w:rsidR="001C3201" w:rsidRPr="00257E13" w:rsidRDefault="001C3201" w:rsidP="001C3201">
      <w:pPr>
        <w:pStyle w:val="ListParagraph"/>
      </w:pPr>
    </w:p>
    <w:p w14:paraId="70022B4F" w14:textId="77777777" w:rsidR="001C3201" w:rsidRPr="00257E13" w:rsidRDefault="001C3201" w:rsidP="001C3201">
      <w:pPr>
        <w:pStyle w:val="ListParagraph"/>
        <w:numPr>
          <w:ilvl w:val="0"/>
          <w:numId w:val="80"/>
        </w:numPr>
        <w:tabs>
          <w:tab w:val="left" w:pos="360"/>
        </w:tabs>
        <w:autoSpaceDE w:val="0"/>
        <w:autoSpaceDN w:val="0"/>
        <w:adjustRightInd w:val="0"/>
        <w:ind w:left="648"/>
        <w:jc w:val="both"/>
        <w:rPr>
          <w:b/>
        </w:rPr>
      </w:pPr>
      <w:r w:rsidRPr="00257E13">
        <w:t xml:space="preserve"> </w:t>
      </w:r>
      <w:r w:rsidRPr="00257E13">
        <w:rPr>
          <w:b/>
        </w:rPr>
        <w:t>STAFFING REQUIREMENTS</w:t>
      </w:r>
    </w:p>
    <w:p w14:paraId="1E445C0E" w14:textId="77777777" w:rsidR="001C3201" w:rsidRPr="00257E13" w:rsidRDefault="001C3201" w:rsidP="001C3201">
      <w:pPr>
        <w:pStyle w:val="ListParagraph"/>
        <w:tabs>
          <w:tab w:val="left" w:pos="0"/>
        </w:tabs>
        <w:autoSpaceDE w:val="0"/>
        <w:autoSpaceDN w:val="0"/>
        <w:adjustRightInd w:val="0"/>
        <w:jc w:val="both"/>
        <w:rPr>
          <w:szCs w:val="22"/>
        </w:rPr>
      </w:pPr>
    </w:p>
    <w:p w14:paraId="3F8C5449" w14:textId="77777777" w:rsidR="001C3201" w:rsidRPr="00257E13" w:rsidRDefault="001C3201" w:rsidP="001C3201">
      <w:pPr>
        <w:pStyle w:val="ListParagraph"/>
        <w:tabs>
          <w:tab w:val="left" w:pos="0"/>
        </w:tabs>
        <w:autoSpaceDE w:val="0"/>
        <w:autoSpaceDN w:val="0"/>
        <w:adjustRightInd w:val="0"/>
        <w:jc w:val="both"/>
        <w:rPr>
          <w:szCs w:val="22"/>
        </w:rPr>
      </w:pPr>
      <w:r w:rsidRPr="00257E13">
        <w:rPr>
          <w:szCs w:val="22"/>
        </w:rPr>
        <w:t xml:space="preserve">The </w:t>
      </w:r>
      <w:r>
        <w:rPr>
          <w:szCs w:val="22"/>
        </w:rPr>
        <w:t>C</w:t>
      </w:r>
      <w:r w:rsidRPr="00257E13">
        <w:rPr>
          <w:szCs w:val="22"/>
        </w:rPr>
        <w:t xml:space="preserve">ontractor shall establish and maintain staff positions to perform all contractual obligations: management, supervision, service provision coordination, accounting, data collection and reporting. Services must be provided by attorneys that are licensed and in good standing to practice law in the State of New Mexico. Legal assistance may be provided by law students, paralegals and/or other non-lawyers under the direct supervision of an attorney, provided that all legal assistance by non-lawyers complies with New Mexico law and New Mexico’s Rules of Professional Conduct. Under no circumstances will the </w:t>
      </w:r>
      <w:r>
        <w:rPr>
          <w:szCs w:val="22"/>
        </w:rPr>
        <w:t>ALTSD</w:t>
      </w:r>
      <w:r w:rsidRPr="00257E13">
        <w:rPr>
          <w:szCs w:val="22"/>
        </w:rPr>
        <w:t xml:space="preserve"> cover any fees or costs associated with non-lawyers practicing law. </w:t>
      </w:r>
    </w:p>
    <w:p w14:paraId="058A4E23" w14:textId="77777777" w:rsidR="001C3201" w:rsidRPr="00257E13" w:rsidRDefault="001C3201" w:rsidP="001C3201">
      <w:pPr>
        <w:pStyle w:val="ListParagraph"/>
        <w:tabs>
          <w:tab w:val="left" w:pos="0"/>
        </w:tabs>
        <w:autoSpaceDE w:val="0"/>
        <w:autoSpaceDN w:val="0"/>
        <w:adjustRightInd w:val="0"/>
        <w:jc w:val="both"/>
        <w:rPr>
          <w:szCs w:val="22"/>
        </w:rPr>
      </w:pPr>
    </w:p>
    <w:p w14:paraId="25E4517C" w14:textId="7A44D7B5" w:rsidR="001C3201" w:rsidRPr="00257E13" w:rsidRDefault="001C3201" w:rsidP="001C3201">
      <w:pPr>
        <w:pStyle w:val="ListParagraph"/>
        <w:tabs>
          <w:tab w:val="left" w:pos="0"/>
        </w:tabs>
        <w:autoSpaceDE w:val="0"/>
        <w:autoSpaceDN w:val="0"/>
        <w:adjustRightInd w:val="0"/>
        <w:jc w:val="both"/>
        <w:rPr>
          <w:szCs w:val="22"/>
        </w:rPr>
      </w:pPr>
      <w:r>
        <w:rPr>
          <w:szCs w:val="22"/>
        </w:rPr>
        <w:t>The C</w:t>
      </w:r>
      <w:r w:rsidRPr="00257E13">
        <w:rPr>
          <w:szCs w:val="22"/>
        </w:rPr>
        <w:t xml:space="preserve">ontractor further agrees to provide adequate supervision to all volunteers participating on this project. The project director (or designee) is to attend the New Mexico Conference on Aging annually, </w:t>
      </w:r>
      <w:r w:rsidR="003B7764">
        <w:rPr>
          <w:szCs w:val="22"/>
        </w:rPr>
        <w:t xml:space="preserve">if the Conference takes place, and </w:t>
      </w:r>
      <w:r w:rsidRPr="00257E13">
        <w:rPr>
          <w:szCs w:val="22"/>
        </w:rPr>
        <w:t xml:space="preserve">Aging Network Training events at least twice per year, if offered by the </w:t>
      </w:r>
      <w:r>
        <w:rPr>
          <w:szCs w:val="22"/>
        </w:rPr>
        <w:t>ALTSD</w:t>
      </w:r>
      <w:r w:rsidRPr="00257E13">
        <w:rPr>
          <w:szCs w:val="22"/>
        </w:rPr>
        <w:t xml:space="preserve">, and other special meetings as called by the </w:t>
      </w:r>
      <w:r>
        <w:rPr>
          <w:szCs w:val="22"/>
        </w:rPr>
        <w:t>ALTSD</w:t>
      </w:r>
      <w:r w:rsidRPr="00257E13">
        <w:rPr>
          <w:szCs w:val="22"/>
        </w:rPr>
        <w:t xml:space="preserve">.  </w:t>
      </w:r>
    </w:p>
    <w:p w14:paraId="4316C170" w14:textId="77777777" w:rsidR="001C3201" w:rsidRPr="00257E13" w:rsidRDefault="001C3201" w:rsidP="001C3201">
      <w:pPr>
        <w:widowControl w:val="0"/>
        <w:tabs>
          <w:tab w:val="left" w:pos="-1440"/>
        </w:tabs>
        <w:autoSpaceDE w:val="0"/>
        <w:autoSpaceDN w:val="0"/>
        <w:adjustRightInd w:val="0"/>
        <w:jc w:val="both"/>
      </w:pPr>
    </w:p>
    <w:p w14:paraId="5B07B2CA" w14:textId="77777777" w:rsidR="001C3201" w:rsidRPr="004A7405" w:rsidRDefault="001C3201" w:rsidP="001C3201">
      <w:pPr>
        <w:pStyle w:val="ListParagraph"/>
        <w:widowControl w:val="0"/>
        <w:numPr>
          <w:ilvl w:val="0"/>
          <w:numId w:val="80"/>
        </w:numPr>
        <w:tabs>
          <w:tab w:val="left" w:pos="-1440"/>
        </w:tabs>
        <w:autoSpaceDE w:val="0"/>
        <w:autoSpaceDN w:val="0"/>
        <w:adjustRightInd w:val="0"/>
        <w:jc w:val="both"/>
        <w:rPr>
          <w:b/>
        </w:rPr>
      </w:pPr>
      <w:r w:rsidRPr="00257E13">
        <w:rPr>
          <w:b/>
        </w:rPr>
        <w:t>P</w:t>
      </w:r>
      <w:r w:rsidRPr="004A7405">
        <w:rPr>
          <w:b/>
        </w:rPr>
        <w:t>ROGRAM REPORTING REQUIREMENTS</w:t>
      </w:r>
    </w:p>
    <w:p w14:paraId="5162C5B3" w14:textId="77777777" w:rsidR="001C3201" w:rsidRPr="004A7405" w:rsidRDefault="001C3201" w:rsidP="001C3201">
      <w:pPr>
        <w:pStyle w:val="ListParagraph"/>
        <w:widowControl w:val="0"/>
        <w:tabs>
          <w:tab w:val="left" w:pos="-1440"/>
        </w:tabs>
        <w:autoSpaceDE w:val="0"/>
        <w:autoSpaceDN w:val="0"/>
        <w:adjustRightInd w:val="0"/>
        <w:jc w:val="both"/>
        <w:rPr>
          <w:b/>
        </w:rPr>
      </w:pPr>
    </w:p>
    <w:p w14:paraId="55474775" w14:textId="77777777" w:rsidR="001C3201" w:rsidRPr="004A7405" w:rsidRDefault="001C3201" w:rsidP="001C3201">
      <w:pPr>
        <w:pStyle w:val="ListParagraph"/>
        <w:widowControl w:val="0"/>
        <w:numPr>
          <w:ilvl w:val="0"/>
          <w:numId w:val="83"/>
        </w:numPr>
        <w:tabs>
          <w:tab w:val="left" w:pos="-1440"/>
        </w:tabs>
        <w:autoSpaceDE w:val="0"/>
        <w:autoSpaceDN w:val="0"/>
        <w:adjustRightInd w:val="0"/>
        <w:jc w:val="both"/>
        <w:rPr>
          <w:b/>
        </w:rPr>
      </w:pPr>
      <w:r w:rsidRPr="004A7405">
        <w:rPr>
          <w:b/>
        </w:rPr>
        <w:t xml:space="preserve">Monthly Report - </w:t>
      </w:r>
      <w:r w:rsidRPr="004A7405">
        <w:t>T</w:t>
      </w:r>
      <w:r w:rsidRPr="004A7405">
        <w:rPr>
          <w:rFonts w:eastAsia="Calibri"/>
          <w:iCs/>
        </w:rPr>
        <w:t xml:space="preserve">he </w:t>
      </w:r>
      <w:r>
        <w:rPr>
          <w:rFonts w:eastAsia="Calibri"/>
          <w:iCs/>
        </w:rPr>
        <w:t>C</w:t>
      </w:r>
      <w:r w:rsidRPr="004A7405">
        <w:rPr>
          <w:rFonts w:eastAsia="Calibri"/>
          <w:iCs/>
        </w:rPr>
        <w:t xml:space="preserve">ontractor shall collect and report the number of service units provided and the number of cases addressed utilizing the reporting template specified by the </w:t>
      </w:r>
      <w:r>
        <w:rPr>
          <w:rFonts w:eastAsia="Calibri"/>
          <w:iCs/>
        </w:rPr>
        <w:t>ALTSD</w:t>
      </w:r>
      <w:r w:rsidRPr="004A7405">
        <w:rPr>
          <w:rFonts w:eastAsia="Calibri"/>
          <w:iCs/>
        </w:rPr>
        <w:t xml:space="preserve">. The due dates for the reports </w:t>
      </w:r>
      <w:proofErr w:type="gramStart"/>
      <w:r w:rsidRPr="004A7405">
        <w:rPr>
          <w:rFonts w:eastAsia="Calibri"/>
          <w:iCs/>
        </w:rPr>
        <w:t>are:</w:t>
      </w:r>
      <w:proofErr w:type="gramEnd"/>
      <w:r w:rsidRPr="004A7405">
        <w:rPr>
          <w:rFonts w:eastAsia="Calibri"/>
          <w:iCs/>
        </w:rPr>
        <w:t xml:space="preserve"> the 10</w:t>
      </w:r>
      <w:r w:rsidRPr="004A7405">
        <w:rPr>
          <w:rFonts w:eastAsia="Calibri"/>
          <w:iCs/>
          <w:vertAlign w:val="superscript"/>
        </w:rPr>
        <w:t>th</w:t>
      </w:r>
      <w:r w:rsidRPr="004A7405">
        <w:rPr>
          <w:rFonts w:eastAsia="Calibri"/>
          <w:iCs/>
        </w:rPr>
        <w:t xml:space="preserve"> </w:t>
      </w:r>
      <w:r>
        <w:rPr>
          <w:rFonts w:eastAsia="Calibri"/>
          <w:iCs/>
        </w:rPr>
        <w:t xml:space="preserve">day </w:t>
      </w:r>
      <w:r w:rsidRPr="004A7405">
        <w:rPr>
          <w:rFonts w:eastAsia="Calibri"/>
          <w:iCs/>
        </w:rPr>
        <w:t>of the month following the month in which the services were provided.</w:t>
      </w:r>
    </w:p>
    <w:p w14:paraId="2A8D2EC5" w14:textId="77777777" w:rsidR="001C3201" w:rsidRPr="004A7405" w:rsidRDefault="001C3201" w:rsidP="001C3201">
      <w:pPr>
        <w:pStyle w:val="ListParagraph"/>
        <w:widowControl w:val="0"/>
        <w:tabs>
          <w:tab w:val="left" w:pos="-1440"/>
        </w:tabs>
        <w:autoSpaceDE w:val="0"/>
        <w:autoSpaceDN w:val="0"/>
        <w:adjustRightInd w:val="0"/>
        <w:ind w:left="1080"/>
        <w:jc w:val="both"/>
        <w:rPr>
          <w:b/>
        </w:rPr>
      </w:pPr>
    </w:p>
    <w:p w14:paraId="0547F830" w14:textId="77777777" w:rsidR="001C3201" w:rsidRPr="004A7405" w:rsidRDefault="001C3201" w:rsidP="001C3201">
      <w:pPr>
        <w:pStyle w:val="ListParagraph"/>
        <w:widowControl w:val="0"/>
        <w:numPr>
          <w:ilvl w:val="0"/>
          <w:numId w:val="83"/>
        </w:numPr>
        <w:tabs>
          <w:tab w:val="left" w:pos="-1440"/>
        </w:tabs>
        <w:autoSpaceDE w:val="0"/>
        <w:autoSpaceDN w:val="0"/>
        <w:adjustRightInd w:val="0"/>
        <w:jc w:val="both"/>
        <w:rPr>
          <w:b/>
        </w:rPr>
      </w:pPr>
      <w:r w:rsidRPr="004A7405">
        <w:rPr>
          <w:rFonts w:eastAsia="Calibri"/>
          <w:b/>
          <w:iCs/>
        </w:rPr>
        <w:t>Quarterly Report</w:t>
      </w:r>
      <w:r>
        <w:rPr>
          <w:rFonts w:eastAsia="Calibri"/>
          <w:iCs/>
        </w:rPr>
        <w:t xml:space="preserve"> – The C</w:t>
      </w:r>
      <w:r w:rsidRPr="004A7405">
        <w:rPr>
          <w:rFonts w:eastAsia="Calibri"/>
          <w:iCs/>
        </w:rPr>
        <w:t xml:space="preserve">ontractor shall provide a summary of problem codes utilized for legal services under this contract utilizing the reporting template specified by the </w:t>
      </w:r>
      <w:r>
        <w:rPr>
          <w:rFonts w:eastAsia="Calibri"/>
          <w:iCs/>
        </w:rPr>
        <w:t>ALTSD</w:t>
      </w:r>
      <w:r w:rsidRPr="004A7405">
        <w:rPr>
          <w:rFonts w:eastAsia="Calibri"/>
          <w:iCs/>
        </w:rPr>
        <w:t>. Due dates for quarterly reports are as follows:</w:t>
      </w:r>
    </w:p>
    <w:p w14:paraId="3508FAE4" w14:textId="77777777" w:rsidR="001C3201" w:rsidRPr="004A7405" w:rsidRDefault="001C3201" w:rsidP="001C3201">
      <w:pPr>
        <w:pStyle w:val="ListParagraph"/>
        <w:widowControl w:val="0"/>
        <w:tabs>
          <w:tab w:val="left" w:pos="-1440"/>
        </w:tabs>
        <w:autoSpaceDE w:val="0"/>
        <w:autoSpaceDN w:val="0"/>
        <w:adjustRightInd w:val="0"/>
        <w:ind w:left="1080"/>
        <w:jc w:val="both"/>
        <w:rPr>
          <w:b/>
        </w:rPr>
      </w:pPr>
      <w:r w:rsidRPr="004A7405">
        <w:rPr>
          <w:b/>
        </w:rPr>
        <w:t xml:space="preserve"> </w:t>
      </w:r>
    </w:p>
    <w:p w14:paraId="348DD22C" w14:textId="77777777" w:rsidR="001C3201" w:rsidRPr="004A7405" w:rsidRDefault="001C3201" w:rsidP="001C3201">
      <w:pPr>
        <w:pStyle w:val="ListParagraph"/>
        <w:ind w:left="1080"/>
        <w:rPr>
          <w:b/>
        </w:rPr>
      </w:pPr>
      <w:r w:rsidRPr="004A7405">
        <w:rPr>
          <w:b/>
        </w:rPr>
        <w:t>October 10</w:t>
      </w:r>
      <w:r w:rsidRPr="004A7405">
        <w:rPr>
          <w:b/>
          <w:vertAlign w:val="superscript"/>
        </w:rPr>
        <w:t>th</w:t>
      </w:r>
      <w:r w:rsidRPr="004A7405">
        <w:rPr>
          <w:b/>
        </w:rPr>
        <w:t>:  for 1</w:t>
      </w:r>
      <w:r w:rsidRPr="004A7405">
        <w:rPr>
          <w:b/>
          <w:vertAlign w:val="superscript"/>
        </w:rPr>
        <w:t>st</w:t>
      </w:r>
      <w:r w:rsidRPr="004A7405">
        <w:rPr>
          <w:b/>
        </w:rPr>
        <w:t xml:space="preserve"> quarter activities (July 1 – September 30)</w:t>
      </w:r>
    </w:p>
    <w:p w14:paraId="3FC4B78E" w14:textId="77777777" w:rsidR="001C3201" w:rsidRPr="004A7405" w:rsidRDefault="001C3201" w:rsidP="001C3201">
      <w:pPr>
        <w:pStyle w:val="ListParagraph"/>
        <w:ind w:left="1080"/>
        <w:rPr>
          <w:b/>
        </w:rPr>
      </w:pPr>
      <w:r w:rsidRPr="004A7405">
        <w:rPr>
          <w:b/>
        </w:rPr>
        <w:t>January 10</w:t>
      </w:r>
      <w:r w:rsidRPr="004A7405">
        <w:rPr>
          <w:b/>
          <w:vertAlign w:val="superscript"/>
        </w:rPr>
        <w:t>th</w:t>
      </w:r>
      <w:r w:rsidRPr="004A7405">
        <w:rPr>
          <w:b/>
        </w:rPr>
        <w:t>:  for 2</w:t>
      </w:r>
      <w:r w:rsidRPr="004A7405">
        <w:rPr>
          <w:b/>
          <w:vertAlign w:val="superscript"/>
        </w:rPr>
        <w:t>nd</w:t>
      </w:r>
      <w:r w:rsidRPr="004A7405">
        <w:rPr>
          <w:b/>
        </w:rPr>
        <w:t xml:space="preserve"> quarter activities (October 1- December 31)</w:t>
      </w:r>
    </w:p>
    <w:p w14:paraId="78C286B1" w14:textId="77777777" w:rsidR="001C3201" w:rsidRPr="004A7405" w:rsidRDefault="001C3201" w:rsidP="001C3201">
      <w:pPr>
        <w:pStyle w:val="ListParagraph"/>
        <w:ind w:left="1080"/>
        <w:rPr>
          <w:b/>
        </w:rPr>
      </w:pPr>
      <w:r w:rsidRPr="004A7405">
        <w:rPr>
          <w:b/>
        </w:rPr>
        <w:t>April 10</w:t>
      </w:r>
      <w:r w:rsidRPr="004A7405">
        <w:rPr>
          <w:b/>
          <w:vertAlign w:val="superscript"/>
        </w:rPr>
        <w:t>th</w:t>
      </w:r>
      <w:r w:rsidRPr="004A7405">
        <w:rPr>
          <w:b/>
        </w:rPr>
        <w:t>:       for 3</w:t>
      </w:r>
      <w:r w:rsidRPr="004A7405">
        <w:rPr>
          <w:b/>
          <w:vertAlign w:val="superscript"/>
        </w:rPr>
        <w:t>rd</w:t>
      </w:r>
      <w:r w:rsidRPr="004A7405">
        <w:rPr>
          <w:b/>
        </w:rPr>
        <w:t xml:space="preserve"> quarter activities (January 1 – March 31)</w:t>
      </w:r>
    </w:p>
    <w:p w14:paraId="59B638C6" w14:textId="77777777" w:rsidR="001C3201" w:rsidRPr="004A7405" w:rsidRDefault="001C3201" w:rsidP="001C3201">
      <w:pPr>
        <w:pStyle w:val="ListParagraph"/>
        <w:ind w:left="1080"/>
        <w:rPr>
          <w:b/>
        </w:rPr>
      </w:pPr>
      <w:r w:rsidRPr="004A7405">
        <w:rPr>
          <w:b/>
        </w:rPr>
        <w:t>July 10</w:t>
      </w:r>
      <w:r w:rsidRPr="004A7405">
        <w:rPr>
          <w:b/>
          <w:vertAlign w:val="superscript"/>
        </w:rPr>
        <w:t>th</w:t>
      </w:r>
      <w:r w:rsidRPr="004A7405">
        <w:rPr>
          <w:b/>
        </w:rPr>
        <w:t>:         for 4</w:t>
      </w:r>
      <w:r w:rsidRPr="004A7405">
        <w:rPr>
          <w:b/>
          <w:vertAlign w:val="superscript"/>
        </w:rPr>
        <w:t>th</w:t>
      </w:r>
      <w:r w:rsidRPr="004A7405">
        <w:rPr>
          <w:b/>
        </w:rPr>
        <w:t xml:space="preserve"> quarter activities (April 1 – June 30)</w:t>
      </w:r>
    </w:p>
    <w:p w14:paraId="3EACE32A" w14:textId="77777777" w:rsidR="001C3201" w:rsidRPr="004A7405" w:rsidRDefault="001C3201" w:rsidP="001C3201">
      <w:pPr>
        <w:pStyle w:val="ListParagraph"/>
        <w:rPr>
          <w:rFonts w:eastAsia="Calibri"/>
          <w:iCs/>
        </w:rPr>
      </w:pPr>
    </w:p>
    <w:p w14:paraId="099396EE" w14:textId="77777777" w:rsidR="001C3201" w:rsidRPr="004A7405" w:rsidRDefault="001C3201" w:rsidP="001C3201">
      <w:pPr>
        <w:widowControl w:val="0"/>
        <w:tabs>
          <w:tab w:val="left" w:pos="-1440"/>
          <w:tab w:val="left" w:pos="1620"/>
        </w:tabs>
        <w:autoSpaceDE w:val="0"/>
        <w:autoSpaceDN w:val="0"/>
        <w:adjustRightInd w:val="0"/>
        <w:ind w:left="432"/>
        <w:jc w:val="both"/>
      </w:pPr>
      <w:r w:rsidRPr="004A7405">
        <w:rPr>
          <w:rFonts w:eastAsia="Calibri"/>
          <w:iCs/>
        </w:rPr>
        <w:t xml:space="preserve">In its reports, the </w:t>
      </w:r>
      <w:r>
        <w:rPr>
          <w:rFonts w:eastAsia="Calibri"/>
          <w:iCs/>
        </w:rPr>
        <w:t>C</w:t>
      </w:r>
      <w:r w:rsidRPr="004A7405">
        <w:rPr>
          <w:rFonts w:eastAsia="Calibri"/>
          <w:iCs/>
        </w:rPr>
        <w:t xml:space="preserve">ontractor must identify the methodology it uses to verify the achievement of </w:t>
      </w:r>
      <w:r w:rsidRPr="004A7405">
        <w:rPr>
          <w:rFonts w:eastAsia="Calibri"/>
          <w:iCs/>
        </w:rPr>
        <w:lastRenderedPageBreak/>
        <w:t xml:space="preserve">outcomes. The </w:t>
      </w:r>
      <w:r>
        <w:rPr>
          <w:rFonts w:eastAsia="Calibri"/>
          <w:iCs/>
        </w:rPr>
        <w:t>C</w:t>
      </w:r>
      <w:r w:rsidRPr="004A7405">
        <w:rPr>
          <w:rFonts w:eastAsia="Calibri"/>
          <w:iCs/>
        </w:rPr>
        <w:t xml:space="preserve">ontractor must keep documentation that establishes the basis for determining </w:t>
      </w:r>
      <w:proofErr w:type="gramStart"/>
      <w:r w:rsidRPr="004A7405">
        <w:rPr>
          <w:rFonts w:eastAsia="Calibri"/>
          <w:iCs/>
        </w:rPr>
        <w:t>whether or not</w:t>
      </w:r>
      <w:proofErr w:type="gramEnd"/>
      <w:r w:rsidRPr="004A7405">
        <w:rPr>
          <w:rFonts w:eastAsia="Calibri"/>
          <w:iCs/>
        </w:rPr>
        <w:t xml:space="preserve"> it achieved the outcomes, as set forth in this Statement of Work and accompanying attachments.</w:t>
      </w:r>
      <w:r w:rsidRPr="004A7405" w:rsidDel="00182C3E">
        <w:t xml:space="preserve"> </w:t>
      </w:r>
    </w:p>
    <w:p w14:paraId="7E11E5AD" w14:textId="77777777" w:rsidR="001C3201" w:rsidRPr="004A7405" w:rsidRDefault="001C3201" w:rsidP="001C3201">
      <w:pPr>
        <w:widowControl w:val="0"/>
        <w:tabs>
          <w:tab w:val="left" w:pos="-1440"/>
          <w:tab w:val="left" w:pos="1620"/>
        </w:tabs>
        <w:autoSpaceDE w:val="0"/>
        <w:autoSpaceDN w:val="0"/>
        <w:adjustRightInd w:val="0"/>
        <w:jc w:val="both"/>
      </w:pPr>
    </w:p>
    <w:p w14:paraId="0FA5070D" w14:textId="77777777" w:rsidR="001C3201" w:rsidRPr="004A7405" w:rsidRDefault="001C3201" w:rsidP="001C3201">
      <w:pPr>
        <w:pStyle w:val="ListParagraph"/>
        <w:widowControl w:val="0"/>
        <w:numPr>
          <w:ilvl w:val="0"/>
          <w:numId w:val="80"/>
        </w:numPr>
        <w:tabs>
          <w:tab w:val="left" w:pos="-1440"/>
        </w:tabs>
        <w:autoSpaceDE w:val="0"/>
        <w:autoSpaceDN w:val="0"/>
        <w:adjustRightInd w:val="0"/>
        <w:jc w:val="both"/>
        <w:rPr>
          <w:b/>
        </w:rPr>
      </w:pPr>
      <w:r w:rsidRPr="004A7405">
        <w:rPr>
          <w:b/>
        </w:rPr>
        <w:t>FISCAL REQUIREMENTS</w:t>
      </w:r>
    </w:p>
    <w:p w14:paraId="490C3219" w14:textId="77777777" w:rsidR="001C3201" w:rsidRPr="004A7405" w:rsidRDefault="001C3201" w:rsidP="001C3201">
      <w:pPr>
        <w:pStyle w:val="ListParagraph"/>
        <w:widowControl w:val="0"/>
        <w:tabs>
          <w:tab w:val="left" w:pos="-1440"/>
        </w:tabs>
        <w:autoSpaceDE w:val="0"/>
        <w:autoSpaceDN w:val="0"/>
        <w:adjustRightInd w:val="0"/>
        <w:jc w:val="both"/>
        <w:rPr>
          <w:b/>
        </w:rPr>
      </w:pPr>
    </w:p>
    <w:p w14:paraId="73EAC1A5" w14:textId="77777777" w:rsidR="001C3201" w:rsidRPr="004A7405" w:rsidRDefault="001C3201" w:rsidP="001C3201">
      <w:pPr>
        <w:pStyle w:val="ListParagraph"/>
        <w:widowControl w:val="0"/>
        <w:numPr>
          <w:ilvl w:val="0"/>
          <w:numId w:val="82"/>
        </w:numPr>
        <w:tabs>
          <w:tab w:val="left" w:pos="-1440"/>
        </w:tabs>
        <w:autoSpaceDE w:val="0"/>
        <w:autoSpaceDN w:val="0"/>
        <w:adjustRightInd w:val="0"/>
        <w:jc w:val="both"/>
      </w:pPr>
      <w:r w:rsidRPr="004A7405">
        <w:t xml:space="preserve">The </w:t>
      </w:r>
      <w:r>
        <w:t>C</w:t>
      </w:r>
      <w:r w:rsidRPr="004A7405">
        <w:t xml:space="preserve">ontractor shall submit an annual budget and justification to coincide with awarded amounts within 15 days of the receipt of the awarded contract, or as requested by the </w:t>
      </w:r>
      <w:r>
        <w:t>ALTSD</w:t>
      </w:r>
      <w:r w:rsidRPr="004A7405">
        <w:t xml:space="preserve">. </w:t>
      </w:r>
    </w:p>
    <w:p w14:paraId="1013CB9C" w14:textId="77777777" w:rsidR="001C3201" w:rsidRPr="004A7405" w:rsidRDefault="001C3201" w:rsidP="001C3201">
      <w:pPr>
        <w:pStyle w:val="ListParagraph"/>
        <w:widowControl w:val="0"/>
        <w:tabs>
          <w:tab w:val="left" w:pos="-1440"/>
        </w:tabs>
        <w:autoSpaceDE w:val="0"/>
        <w:autoSpaceDN w:val="0"/>
        <w:adjustRightInd w:val="0"/>
        <w:ind w:left="1080"/>
        <w:jc w:val="both"/>
      </w:pPr>
    </w:p>
    <w:p w14:paraId="6276CC1A" w14:textId="77777777" w:rsidR="001C3201" w:rsidRPr="004A7405" w:rsidRDefault="001C3201" w:rsidP="001C3201">
      <w:pPr>
        <w:pStyle w:val="ListParagraph"/>
        <w:widowControl w:val="0"/>
        <w:numPr>
          <w:ilvl w:val="0"/>
          <w:numId w:val="82"/>
        </w:numPr>
        <w:tabs>
          <w:tab w:val="left" w:pos="-1440"/>
        </w:tabs>
        <w:autoSpaceDE w:val="0"/>
        <w:autoSpaceDN w:val="0"/>
        <w:adjustRightInd w:val="0"/>
        <w:jc w:val="both"/>
      </w:pPr>
      <w:r>
        <w:t>The C</w:t>
      </w:r>
      <w:r w:rsidRPr="004A7405">
        <w:t xml:space="preserve">ontractor shall only expend contract funds as allowed in accordance with the </w:t>
      </w:r>
      <w:r>
        <w:t xml:space="preserve">ALTSD </w:t>
      </w:r>
      <w:r w:rsidRPr="004A7405">
        <w:t xml:space="preserve">approved Scope of Work, this Agreement, the approved </w:t>
      </w:r>
      <w:proofErr w:type="gramStart"/>
      <w:r w:rsidRPr="004A7405">
        <w:t>budget</w:t>
      </w:r>
      <w:proofErr w:type="gramEnd"/>
      <w:r w:rsidRPr="004A7405">
        <w:t xml:space="preserve"> and the budget justification.</w:t>
      </w:r>
    </w:p>
    <w:p w14:paraId="0280F6A3" w14:textId="77777777" w:rsidR="001C3201" w:rsidRPr="004A7405" w:rsidRDefault="001C3201" w:rsidP="001C3201">
      <w:pPr>
        <w:pStyle w:val="ListParagraph"/>
      </w:pPr>
    </w:p>
    <w:p w14:paraId="288281FD" w14:textId="77777777" w:rsidR="001C3201" w:rsidRPr="004A7405" w:rsidRDefault="001C3201" w:rsidP="001C3201">
      <w:pPr>
        <w:pStyle w:val="ListParagraph"/>
        <w:widowControl w:val="0"/>
        <w:numPr>
          <w:ilvl w:val="0"/>
          <w:numId w:val="82"/>
        </w:numPr>
        <w:tabs>
          <w:tab w:val="left" w:pos="-1440"/>
        </w:tabs>
        <w:autoSpaceDE w:val="0"/>
        <w:autoSpaceDN w:val="0"/>
        <w:adjustRightInd w:val="0"/>
        <w:jc w:val="both"/>
      </w:pPr>
      <w:r w:rsidRPr="004A7405">
        <w:t xml:space="preserve">The </w:t>
      </w:r>
      <w:r>
        <w:t>C</w:t>
      </w:r>
      <w:r w:rsidRPr="004A7405">
        <w:t xml:space="preserve">ontractor shall submit to the </w:t>
      </w:r>
      <w:r>
        <w:t>ALTSD</w:t>
      </w:r>
      <w:r w:rsidRPr="004A7405">
        <w:t xml:space="preserve"> </w:t>
      </w:r>
      <w:proofErr w:type="gramStart"/>
      <w:r w:rsidRPr="004A7405">
        <w:t>on a monthly basis</w:t>
      </w:r>
      <w:proofErr w:type="gramEnd"/>
      <w:r w:rsidRPr="004A7405">
        <w:t xml:space="preserve"> a request for reimbursement utilizing the form(s) provided by the </w:t>
      </w:r>
      <w:r>
        <w:t>ALTSD</w:t>
      </w:r>
      <w:r w:rsidRPr="004A7405">
        <w:t>. Requests for reimbursement shall be due the 10</w:t>
      </w:r>
      <w:r w:rsidRPr="004A7405">
        <w:rPr>
          <w:vertAlign w:val="superscript"/>
        </w:rPr>
        <w:t>th</w:t>
      </w:r>
      <w:r w:rsidRPr="004A7405">
        <w:t xml:space="preserve"> day of the month, for the prior month’s expenditures until all funds are spent, and a final report shall be due each year within thirty days of the expenditure of all funds or thirty days after the termination of the Agreement, whichever occurs first. </w:t>
      </w:r>
    </w:p>
    <w:p w14:paraId="31C19849" w14:textId="77777777" w:rsidR="001C3201" w:rsidRPr="004A7405" w:rsidRDefault="001C3201" w:rsidP="001C3201">
      <w:pPr>
        <w:pStyle w:val="ListParagraph"/>
      </w:pPr>
    </w:p>
    <w:p w14:paraId="6AFBFD09" w14:textId="77777777" w:rsidR="001C3201" w:rsidRPr="004A7405" w:rsidRDefault="001C3201" w:rsidP="001C3201">
      <w:pPr>
        <w:pStyle w:val="ListParagraph"/>
        <w:widowControl w:val="0"/>
        <w:numPr>
          <w:ilvl w:val="0"/>
          <w:numId w:val="82"/>
        </w:numPr>
        <w:tabs>
          <w:tab w:val="left" w:pos="-1440"/>
        </w:tabs>
        <w:autoSpaceDE w:val="0"/>
        <w:autoSpaceDN w:val="0"/>
        <w:adjustRightInd w:val="0"/>
        <w:jc w:val="both"/>
      </w:pPr>
      <w:r w:rsidRPr="004A7405">
        <w:t xml:space="preserve">The </w:t>
      </w:r>
      <w:r>
        <w:t>C</w:t>
      </w:r>
      <w:r w:rsidRPr="004A7405">
        <w:t xml:space="preserve">ontractor shall submit to the </w:t>
      </w:r>
      <w:r>
        <w:t>ALTSD</w:t>
      </w:r>
      <w:r w:rsidRPr="004A7405">
        <w:t>, as necessary, any budget adjustment request(s) for review and approval prior to March 31</w:t>
      </w:r>
      <w:r w:rsidRPr="004A7405">
        <w:rPr>
          <w:vertAlign w:val="superscript"/>
        </w:rPr>
        <w:t>st</w:t>
      </w:r>
      <w:r w:rsidRPr="004A7405">
        <w:t xml:space="preserve"> of each year. </w:t>
      </w:r>
    </w:p>
    <w:p w14:paraId="60273E46" w14:textId="77777777" w:rsidR="001C3201" w:rsidRPr="004A7405" w:rsidRDefault="001C3201" w:rsidP="001C3201">
      <w:pPr>
        <w:widowControl w:val="0"/>
        <w:autoSpaceDE w:val="0"/>
        <w:autoSpaceDN w:val="0"/>
        <w:adjustRightInd w:val="0"/>
        <w:jc w:val="both"/>
      </w:pPr>
    </w:p>
    <w:p w14:paraId="5C8CF4F2" w14:textId="77777777" w:rsidR="001C3201" w:rsidRPr="004A7405" w:rsidRDefault="001C3201" w:rsidP="001C3201">
      <w:pPr>
        <w:pStyle w:val="ListParagraph"/>
        <w:widowControl w:val="0"/>
        <w:numPr>
          <w:ilvl w:val="0"/>
          <w:numId w:val="80"/>
        </w:numPr>
        <w:tabs>
          <w:tab w:val="left" w:pos="-1440"/>
        </w:tabs>
        <w:autoSpaceDE w:val="0"/>
        <w:autoSpaceDN w:val="0"/>
        <w:adjustRightInd w:val="0"/>
        <w:jc w:val="both"/>
        <w:rPr>
          <w:b/>
        </w:rPr>
      </w:pPr>
      <w:r w:rsidRPr="004A7405">
        <w:rPr>
          <w:b/>
        </w:rPr>
        <w:t>ADDITIONAL REQUIREMENTS</w:t>
      </w:r>
    </w:p>
    <w:p w14:paraId="269DC8E0" w14:textId="77777777" w:rsidR="001C3201" w:rsidRPr="004A7405" w:rsidRDefault="001C3201" w:rsidP="001C3201">
      <w:pPr>
        <w:pStyle w:val="ListParagraph"/>
        <w:widowControl w:val="0"/>
        <w:tabs>
          <w:tab w:val="left" w:pos="1800"/>
        </w:tabs>
        <w:autoSpaceDE w:val="0"/>
        <w:autoSpaceDN w:val="0"/>
        <w:adjustRightInd w:val="0"/>
        <w:jc w:val="both"/>
        <w:rPr>
          <w:b/>
        </w:rPr>
      </w:pPr>
    </w:p>
    <w:p w14:paraId="0E2FEE81" w14:textId="090A6FC1" w:rsidR="001C3201" w:rsidRPr="004A7405" w:rsidRDefault="001C3201" w:rsidP="001C3201">
      <w:pPr>
        <w:pStyle w:val="ListParagraph"/>
        <w:numPr>
          <w:ilvl w:val="0"/>
          <w:numId w:val="84"/>
        </w:numPr>
        <w:jc w:val="both"/>
      </w:pPr>
      <w:r w:rsidRPr="004A7405">
        <w:rPr>
          <w:b/>
        </w:rPr>
        <w:t>Audit</w:t>
      </w:r>
      <w:r w:rsidRPr="004A7405">
        <w:t xml:space="preserve"> </w:t>
      </w:r>
      <w:r w:rsidR="00F538CD">
        <w:t>–</w:t>
      </w:r>
      <w:r w:rsidRPr="004A7405">
        <w:t xml:space="preserve"> </w:t>
      </w:r>
      <w:r w:rsidR="00F538CD">
        <w:t>For each fiscal year during the contract period, t</w:t>
      </w:r>
      <w:r w:rsidRPr="004A7405">
        <w:t xml:space="preserve">he </w:t>
      </w:r>
      <w:r>
        <w:t>C</w:t>
      </w:r>
      <w:r w:rsidRPr="004A7405">
        <w:t xml:space="preserve">ontractor shall provide at its expense a financial and compliance audit report from an independent auditor to the </w:t>
      </w:r>
      <w:r>
        <w:t>ALTSD</w:t>
      </w:r>
      <w:r w:rsidR="00F538CD">
        <w:t>.</w:t>
      </w:r>
      <w:r w:rsidRPr="004A7405">
        <w:t xml:space="preserve">  An official copy of the auditor’s report shall be made available to the </w:t>
      </w:r>
      <w:r>
        <w:t>ALTSD</w:t>
      </w:r>
      <w:r w:rsidRPr="004A7405">
        <w:t xml:space="preserve"> within 15 days of receipt of the final audit report. The independent financi</w:t>
      </w:r>
      <w:r>
        <w:t>al and compliance audit of the C</w:t>
      </w:r>
      <w:r w:rsidRPr="004A7405">
        <w:t xml:space="preserve">ontractor shall be conducted in accordance with generally accepted accounting principles. </w:t>
      </w:r>
    </w:p>
    <w:p w14:paraId="5FDD7605" w14:textId="77777777" w:rsidR="001C3201" w:rsidRPr="004A7405" w:rsidRDefault="001C3201" w:rsidP="001C3201">
      <w:pPr>
        <w:pStyle w:val="ListParagraph"/>
        <w:ind w:left="1080"/>
      </w:pPr>
    </w:p>
    <w:p w14:paraId="4E058FA2" w14:textId="77777777" w:rsidR="001C3201" w:rsidRPr="004A7405" w:rsidRDefault="001C3201" w:rsidP="001C3201">
      <w:pPr>
        <w:pStyle w:val="ListParagraph"/>
        <w:numPr>
          <w:ilvl w:val="0"/>
          <w:numId w:val="84"/>
        </w:numPr>
        <w:jc w:val="both"/>
      </w:pPr>
      <w:r w:rsidRPr="004A7405">
        <w:rPr>
          <w:b/>
        </w:rPr>
        <w:t xml:space="preserve">Records </w:t>
      </w:r>
      <w:r w:rsidRPr="004A7405">
        <w:t xml:space="preserve">– </w:t>
      </w:r>
    </w:p>
    <w:p w14:paraId="46641052" w14:textId="77777777" w:rsidR="001C3201" w:rsidRPr="004A7405" w:rsidRDefault="001C3201" w:rsidP="001C3201">
      <w:pPr>
        <w:pStyle w:val="ListParagraph"/>
        <w:ind w:left="1080"/>
        <w:jc w:val="both"/>
      </w:pPr>
    </w:p>
    <w:p w14:paraId="07D2E4CC" w14:textId="77777777" w:rsidR="001C3201" w:rsidRPr="004A7405" w:rsidRDefault="001C3201" w:rsidP="001C3201">
      <w:pPr>
        <w:pStyle w:val="ListParagraph"/>
        <w:numPr>
          <w:ilvl w:val="0"/>
          <w:numId w:val="86"/>
        </w:numPr>
        <w:ind w:left="1224"/>
        <w:jc w:val="both"/>
      </w:pPr>
      <w:r w:rsidRPr="004A7405">
        <w:t xml:space="preserve">The </w:t>
      </w:r>
      <w:r>
        <w:t>C</w:t>
      </w:r>
      <w:r w:rsidRPr="004A7405">
        <w:t xml:space="preserve">ontractor’s records shall be subject to inspection by the </w:t>
      </w:r>
      <w:r>
        <w:t>ALTSD</w:t>
      </w:r>
      <w:r w:rsidRPr="004A7405">
        <w:t xml:space="preserve">, the New Mexico Department of Finance and Administration and the New Mexico State Auditor for all purposes except for the identification of </w:t>
      </w:r>
      <w:r>
        <w:t>clients</w:t>
      </w:r>
      <w:r w:rsidRPr="004A7405">
        <w:t xml:space="preserve"> served by the </w:t>
      </w:r>
      <w:r>
        <w:t>C</w:t>
      </w:r>
      <w:r w:rsidRPr="004A7405">
        <w:t xml:space="preserve">ontractor. The </w:t>
      </w:r>
      <w:r>
        <w:t>ALTSD</w:t>
      </w:r>
      <w:r w:rsidRPr="004A7405">
        <w:t xml:space="preserve"> shall have the right to audit all billings and monthly reports both before and after payment at its expense. Payment pursuant to this Agreement shall not prohibit the </w:t>
      </w:r>
      <w:r>
        <w:t>ALTSD</w:t>
      </w:r>
      <w:r w:rsidRPr="004A7405">
        <w:t xml:space="preserve"> from recovering excessive, </w:t>
      </w:r>
      <w:proofErr w:type="gramStart"/>
      <w:r w:rsidRPr="004A7405">
        <w:t>illegal</w:t>
      </w:r>
      <w:proofErr w:type="gramEnd"/>
      <w:r w:rsidRPr="004A7405">
        <w:t xml:space="preserve"> or improper payments made to the </w:t>
      </w:r>
      <w:r>
        <w:t>C</w:t>
      </w:r>
      <w:r w:rsidRPr="004A7405">
        <w:t xml:space="preserve">ontractor. </w:t>
      </w:r>
    </w:p>
    <w:p w14:paraId="40A012C4" w14:textId="77777777" w:rsidR="001C3201" w:rsidRPr="004A7405" w:rsidRDefault="001C3201" w:rsidP="001C3201">
      <w:pPr>
        <w:pStyle w:val="ListParagraph"/>
        <w:ind w:left="1224"/>
        <w:jc w:val="both"/>
      </w:pPr>
    </w:p>
    <w:p w14:paraId="57FCCCEE" w14:textId="77777777" w:rsidR="001C3201" w:rsidRPr="004A7405" w:rsidRDefault="001C3201" w:rsidP="001C3201">
      <w:pPr>
        <w:widowControl w:val="0"/>
        <w:tabs>
          <w:tab w:val="left" w:pos="-1440"/>
          <w:tab w:val="left" w:pos="1620"/>
        </w:tabs>
        <w:autoSpaceDE w:val="0"/>
        <w:autoSpaceDN w:val="0"/>
        <w:adjustRightInd w:val="0"/>
        <w:ind w:left="864"/>
        <w:jc w:val="both"/>
      </w:pPr>
      <w:r w:rsidRPr="004A7405">
        <w:t xml:space="preserve">ii.   The </w:t>
      </w:r>
      <w:r>
        <w:t>C</w:t>
      </w:r>
      <w:r w:rsidRPr="004A7405">
        <w:t xml:space="preserve">ontractor shall preserve and make available records for a period of three years </w:t>
      </w:r>
      <w:r w:rsidRPr="004A7405">
        <w:br/>
        <w:t xml:space="preserve">       from the termination of this Agreement and for such additional period, if any, as is </w:t>
      </w:r>
    </w:p>
    <w:p w14:paraId="184EBD9A" w14:textId="77777777" w:rsidR="001C3201" w:rsidRPr="004A7405" w:rsidRDefault="001C3201" w:rsidP="001C3201">
      <w:pPr>
        <w:widowControl w:val="0"/>
        <w:tabs>
          <w:tab w:val="left" w:pos="-1440"/>
          <w:tab w:val="left" w:pos="1620"/>
        </w:tabs>
        <w:autoSpaceDE w:val="0"/>
        <w:autoSpaceDN w:val="0"/>
        <w:adjustRightInd w:val="0"/>
        <w:ind w:left="864"/>
        <w:jc w:val="both"/>
      </w:pPr>
      <w:r w:rsidRPr="004A7405">
        <w:t xml:space="preserve">       required by applicable statute. Except that:</w:t>
      </w:r>
    </w:p>
    <w:p w14:paraId="1FCC6915" w14:textId="77777777" w:rsidR="001C3201" w:rsidRPr="00257E13" w:rsidRDefault="001C3201" w:rsidP="001C3201">
      <w:pPr>
        <w:widowControl w:val="0"/>
        <w:tabs>
          <w:tab w:val="left" w:pos="-1440"/>
          <w:tab w:val="left" w:pos="8280"/>
        </w:tabs>
        <w:autoSpaceDE w:val="0"/>
        <w:autoSpaceDN w:val="0"/>
        <w:adjustRightInd w:val="0"/>
        <w:ind w:left="1152"/>
        <w:jc w:val="both"/>
        <w:rPr>
          <w:color w:val="FF0000"/>
        </w:rPr>
      </w:pPr>
      <w:r w:rsidRPr="00257E13">
        <w:rPr>
          <w:color w:val="FF0000"/>
        </w:rPr>
        <w:tab/>
      </w:r>
    </w:p>
    <w:p w14:paraId="7FE7FD94" w14:textId="77777777" w:rsidR="001C3201" w:rsidRPr="00BA1A2E" w:rsidRDefault="001C3201" w:rsidP="001C3201">
      <w:pPr>
        <w:pStyle w:val="ListParagraph"/>
        <w:widowControl w:val="0"/>
        <w:numPr>
          <w:ilvl w:val="0"/>
          <w:numId w:val="87"/>
        </w:numPr>
        <w:tabs>
          <w:tab w:val="left" w:pos="-1440"/>
          <w:tab w:val="left" w:pos="1620"/>
        </w:tabs>
        <w:autoSpaceDE w:val="0"/>
        <w:autoSpaceDN w:val="0"/>
        <w:adjustRightInd w:val="0"/>
        <w:ind w:left="1656"/>
        <w:jc w:val="both"/>
      </w:pPr>
      <w:r w:rsidRPr="00BA1A2E">
        <w:t xml:space="preserve">If this Agreement is not completed or is partially terminated, the records relating to the work shall be preserved and made available for a period of three years from the date of any resulting final settlement.  </w:t>
      </w:r>
    </w:p>
    <w:p w14:paraId="01F80464" w14:textId="77777777" w:rsidR="001C3201" w:rsidRPr="00BA1A2E" w:rsidRDefault="001C3201" w:rsidP="001C3201">
      <w:pPr>
        <w:pStyle w:val="ListParagraph"/>
        <w:widowControl w:val="0"/>
        <w:tabs>
          <w:tab w:val="left" w:pos="-1440"/>
          <w:tab w:val="left" w:pos="1620"/>
        </w:tabs>
        <w:autoSpaceDE w:val="0"/>
        <w:autoSpaceDN w:val="0"/>
        <w:adjustRightInd w:val="0"/>
        <w:ind w:left="1080"/>
        <w:jc w:val="both"/>
      </w:pPr>
    </w:p>
    <w:p w14:paraId="22CD19EA" w14:textId="77777777" w:rsidR="001C3201" w:rsidRPr="00BA1A2E" w:rsidRDefault="001C3201" w:rsidP="001C3201">
      <w:pPr>
        <w:pStyle w:val="ListParagraph"/>
        <w:widowControl w:val="0"/>
        <w:numPr>
          <w:ilvl w:val="0"/>
          <w:numId w:val="87"/>
        </w:numPr>
        <w:tabs>
          <w:tab w:val="left" w:pos="-1440"/>
          <w:tab w:val="left" w:pos="1620"/>
        </w:tabs>
        <w:autoSpaceDE w:val="0"/>
        <w:autoSpaceDN w:val="0"/>
        <w:adjustRightInd w:val="0"/>
        <w:ind w:left="1656"/>
        <w:jc w:val="both"/>
      </w:pPr>
      <w:r w:rsidRPr="00BA1A2E">
        <w:lastRenderedPageBreak/>
        <w:t>Records relating to litigation or the settlement of claims arising out of the performance of this Agreement, or costs and expenses of this Agreement as to which exception has been taken by the audi</w:t>
      </w:r>
      <w:r>
        <w:t>tors, shall be retained by the C</w:t>
      </w:r>
      <w:r w:rsidRPr="00BA1A2E">
        <w:t xml:space="preserve">ontractor until such litigation, claims or exceptions have been disposed. </w:t>
      </w:r>
    </w:p>
    <w:p w14:paraId="3167F895" w14:textId="77777777" w:rsidR="001C3201" w:rsidRPr="00BA1A2E" w:rsidRDefault="001C3201" w:rsidP="001C3201">
      <w:pPr>
        <w:pStyle w:val="ListParagraph"/>
        <w:ind w:left="1080"/>
      </w:pPr>
    </w:p>
    <w:p w14:paraId="7CB83D0C" w14:textId="77777777" w:rsidR="001C3201" w:rsidRPr="00BA1A2E" w:rsidRDefault="001C3201" w:rsidP="001C3201">
      <w:pPr>
        <w:pStyle w:val="ListParagraph"/>
        <w:numPr>
          <w:ilvl w:val="0"/>
          <w:numId w:val="84"/>
        </w:numPr>
        <w:jc w:val="both"/>
      </w:pPr>
      <w:r w:rsidRPr="00BA1A2E">
        <w:rPr>
          <w:b/>
        </w:rPr>
        <w:t>Confidentiality</w:t>
      </w:r>
      <w:r w:rsidRPr="00BA1A2E">
        <w:t xml:space="preserve"> - Without the express written consent of the </w:t>
      </w:r>
      <w:r>
        <w:t>older adult</w:t>
      </w:r>
      <w:r w:rsidRPr="00BA1A2E">
        <w:t xml:space="preserve">, under no circumstances shall legal assistance providers reveal any information that is protected by attorney-client privilege. The </w:t>
      </w:r>
      <w:r>
        <w:t>C</w:t>
      </w:r>
      <w:r w:rsidRPr="00BA1A2E">
        <w:t xml:space="preserve">ontractor shall have procedures in place to assure client confidentiality, and under no circumstances shall the </w:t>
      </w:r>
      <w:r>
        <w:t>ALTSD</w:t>
      </w:r>
      <w:r w:rsidRPr="00BA1A2E">
        <w:t xml:space="preserve"> be liable for the </w:t>
      </w:r>
      <w:r>
        <w:t>C</w:t>
      </w:r>
      <w:r w:rsidRPr="00BA1A2E">
        <w:t xml:space="preserve">ontractor’s (or any subcontractor’s, including pro bono attorney’s) breach of attorney-client privilege. </w:t>
      </w:r>
    </w:p>
    <w:p w14:paraId="430AFC28" w14:textId="77777777" w:rsidR="001C3201" w:rsidRPr="00BA1A2E" w:rsidRDefault="001C3201" w:rsidP="001C3201">
      <w:pPr>
        <w:pStyle w:val="ListParagraph"/>
        <w:jc w:val="both"/>
      </w:pPr>
    </w:p>
    <w:p w14:paraId="17785BAE" w14:textId="77777777" w:rsidR="001C3201" w:rsidRPr="00BA1A2E" w:rsidRDefault="001C3201" w:rsidP="001C3201">
      <w:pPr>
        <w:pStyle w:val="ListParagraph"/>
        <w:numPr>
          <w:ilvl w:val="0"/>
          <w:numId w:val="84"/>
        </w:numPr>
        <w:jc w:val="both"/>
      </w:pPr>
      <w:r w:rsidRPr="00BA1A2E">
        <w:rPr>
          <w:b/>
        </w:rPr>
        <w:t xml:space="preserve">Insurance Requirements - </w:t>
      </w:r>
      <w:r>
        <w:t>The C</w:t>
      </w:r>
      <w:r w:rsidRPr="00BA1A2E">
        <w:t xml:space="preserve">ontractor shall maintain professional liability insurance adequate for attorney and non-attorney staff. Pro bono panel attorneys shall have private malpractice insurance or have malpractice insurance provided by the </w:t>
      </w:r>
      <w:r>
        <w:t>C</w:t>
      </w:r>
      <w:r w:rsidRPr="00BA1A2E">
        <w:t xml:space="preserve">ontractor. The </w:t>
      </w:r>
      <w:r>
        <w:t>C</w:t>
      </w:r>
      <w:r w:rsidRPr="00BA1A2E">
        <w:t xml:space="preserve">ontractor shall furnish to the </w:t>
      </w:r>
      <w:proofErr w:type="gramStart"/>
      <w:r>
        <w:t>ALTSD</w:t>
      </w:r>
      <w:r w:rsidRPr="00BA1A2E">
        <w:t xml:space="preserve">  copies</w:t>
      </w:r>
      <w:proofErr w:type="gramEnd"/>
      <w:r w:rsidRPr="00BA1A2E">
        <w:t xml:space="preserve"> of the certificates of comprehensive and general liability insurance for all attorneys it contracts with pursuant to this Agreement, including pro bono panel attorneys, within five calendar days of executing this Agreement, or, if the attorney is not currently retained, then within five calendar days of any subcontract or pro bono referral.</w:t>
      </w:r>
    </w:p>
    <w:p w14:paraId="7F61F12F" w14:textId="77777777" w:rsidR="001C3201" w:rsidRPr="00BA1A2E" w:rsidRDefault="001C3201" w:rsidP="001C3201">
      <w:pPr>
        <w:pStyle w:val="ListParagraph"/>
      </w:pPr>
    </w:p>
    <w:p w14:paraId="6B6E8325" w14:textId="77777777" w:rsidR="001C3201" w:rsidRPr="00BA1A2E" w:rsidRDefault="001C3201" w:rsidP="001C3201">
      <w:pPr>
        <w:pStyle w:val="ListParagraph"/>
        <w:numPr>
          <w:ilvl w:val="0"/>
          <w:numId w:val="84"/>
        </w:numPr>
        <w:jc w:val="both"/>
      </w:pPr>
      <w:r w:rsidRPr="00BA1A2E">
        <w:rPr>
          <w:b/>
        </w:rPr>
        <w:t xml:space="preserve">Gross Receipts Tax - </w:t>
      </w:r>
      <w:r w:rsidRPr="00BA1A2E">
        <w:t xml:space="preserve">The </w:t>
      </w:r>
      <w:r>
        <w:t>C</w:t>
      </w:r>
      <w:r w:rsidRPr="00BA1A2E">
        <w:t>ontractor is responsible for all New Mexico gross receipts tax levied on the amount payable under this Agreement.</w:t>
      </w:r>
    </w:p>
    <w:p w14:paraId="09AA1203" w14:textId="77777777" w:rsidR="001C3201" w:rsidRPr="00BD3609" w:rsidRDefault="001C3201" w:rsidP="001C3201">
      <w:pPr>
        <w:pStyle w:val="ListParagraph"/>
        <w:jc w:val="both"/>
        <w:rPr>
          <w:color w:val="FF0000"/>
          <w:highlight w:val="yellow"/>
        </w:rPr>
      </w:pPr>
    </w:p>
    <w:p w14:paraId="5C81C266" w14:textId="77777777" w:rsidR="001C3201" w:rsidRPr="00BA1A2E" w:rsidRDefault="001C3201" w:rsidP="001C3201">
      <w:pPr>
        <w:pStyle w:val="ListParagraph"/>
        <w:numPr>
          <w:ilvl w:val="0"/>
          <w:numId w:val="84"/>
        </w:numPr>
        <w:jc w:val="both"/>
      </w:pPr>
      <w:r w:rsidRPr="00BA1A2E">
        <w:rPr>
          <w:b/>
        </w:rPr>
        <w:t>Participant Grievance</w:t>
      </w:r>
      <w:r>
        <w:t xml:space="preserve"> – The C</w:t>
      </w:r>
      <w:r w:rsidRPr="00BA1A2E">
        <w:t xml:space="preserve">ontractor shall establish a process through which </w:t>
      </w:r>
      <w:r>
        <w:t>those</w:t>
      </w:r>
      <w:r w:rsidRPr="00BA1A2E">
        <w:t xml:space="preserve"> requesting legal services (whether the request is accepted or denied) may resolve grievances in a timely and mutually satisfactory manner. The </w:t>
      </w:r>
      <w:r>
        <w:t>C</w:t>
      </w:r>
      <w:r w:rsidRPr="00BA1A2E">
        <w:t xml:space="preserve">ontractor shall advise </w:t>
      </w:r>
      <w:r>
        <w:t>those</w:t>
      </w:r>
      <w:r w:rsidRPr="00BA1A2E">
        <w:t xml:space="preserve"> requesting legal services in writing of the grievance policy, which shall include a description of the grievance and appeal process, including the right to a hearing. </w:t>
      </w:r>
    </w:p>
    <w:p w14:paraId="790B9D91" w14:textId="77777777" w:rsidR="001C3201" w:rsidRPr="00BA1A2E" w:rsidRDefault="001C3201" w:rsidP="001C3201">
      <w:pPr>
        <w:pStyle w:val="ListParagraph"/>
      </w:pPr>
    </w:p>
    <w:p w14:paraId="4DA8ADB3" w14:textId="49B757E2" w:rsidR="001C3201" w:rsidRPr="00BA1A2E" w:rsidRDefault="001C3201" w:rsidP="001C3201">
      <w:pPr>
        <w:pStyle w:val="ListParagraph"/>
        <w:numPr>
          <w:ilvl w:val="0"/>
          <w:numId w:val="84"/>
        </w:numPr>
        <w:jc w:val="both"/>
      </w:pPr>
      <w:r w:rsidRPr="00BA1A2E">
        <w:rPr>
          <w:b/>
        </w:rPr>
        <w:t>Monitoring</w:t>
      </w:r>
      <w:r w:rsidRPr="00BA1A2E">
        <w:t xml:space="preserve"> –</w:t>
      </w:r>
      <w:r>
        <w:t>ALTSD</w:t>
      </w:r>
      <w:r w:rsidRPr="00BA1A2E">
        <w:t xml:space="preserve"> monitoring of the Contract for compliance with performance measures shall be conducted throughout the term of the </w:t>
      </w:r>
      <w:proofErr w:type="gramStart"/>
      <w:r w:rsidRPr="00BA1A2E">
        <w:t>Contract, and</w:t>
      </w:r>
      <w:proofErr w:type="gramEnd"/>
      <w:r w:rsidRPr="00BA1A2E">
        <w:t xml:space="preserve"> shall include desk reviews of fiscal and programmatic documentation. In addition, the </w:t>
      </w:r>
      <w:r>
        <w:t>ALTSD</w:t>
      </w:r>
      <w:r w:rsidRPr="00BA1A2E">
        <w:t xml:space="preserve"> shall conduct on-site compliance monitoring review (s), the frequency of which shall be determined by the </w:t>
      </w:r>
      <w:r>
        <w:t>ALTSD, at its sole discretion. The C</w:t>
      </w:r>
      <w:r w:rsidRPr="00BA1A2E">
        <w:t xml:space="preserve">ontractor shall cooperate with </w:t>
      </w:r>
      <w:r>
        <w:t>ALTSD</w:t>
      </w:r>
      <w:r w:rsidRPr="00BA1A2E">
        <w:t xml:space="preserve"> staff in the monitoring process by granting reasonable access to the </w:t>
      </w:r>
      <w:proofErr w:type="gramStart"/>
      <w:r>
        <w:t>C</w:t>
      </w:r>
      <w:r w:rsidRPr="00BA1A2E">
        <w:t>ontractor‘</w:t>
      </w:r>
      <w:proofErr w:type="gramEnd"/>
      <w:r w:rsidRPr="00BA1A2E">
        <w:t xml:space="preserve">s program and fiscal related records (both electronic and hard copy). Upon request in writing from the </w:t>
      </w:r>
      <w:r>
        <w:t>ALTSD</w:t>
      </w:r>
      <w:r w:rsidRPr="00BA1A2E">
        <w:t xml:space="preserve">, the Contractor shall provide records or access to </w:t>
      </w:r>
      <w:r>
        <w:t>ALTSD</w:t>
      </w:r>
      <w:r w:rsidRPr="00BA1A2E">
        <w:t xml:space="preserve"> staff within 15 business days of the request, unless an extension is granted by the </w:t>
      </w:r>
      <w:r>
        <w:t>ALTSD</w:t>
      </w:r>
      <w:r w:rsidRPr="00BA1A2E">
        <w:t xml:space="preserve">.  </w:t>
      </w:r>
    </w:p>
    <w:bookmarkEnd w:id="139"/>
    <w:p w14:paraId="5B1C86C4" w14:textId="77777777" w:rsidR="001C3201" w:rsidRPr="00337D1C" w:rsidRDefault="001C3201" w:rsidP="001C3201">
      <w:pPr>
        <w:pStyle w:val="ListParagraph"/>
        <w:rPr>
          <w:color w:val="FF0000"/>
        </w:rPr>
      </w:pPr>
    </w:p>
    <w:p w14:paraId="706AE5C4" w14:textId="12DA4ABC" w:rsidR="001C3201" w:rsidRPr="00337D1C" w:rsidRDefault="001C3201" w:rsidP="001C3201">
      <w:pPr>
        <w:widowControl w:val="0"/>
        <w:tabs>
          <w:tab w:val="left" w:pos="-1440"/>
        </w:tabs>
        <w:autoSpaceDE w:val="0"/>
        <w:autoSpaceDN w:val="0"/>
        <w:adjustRightInd w:val="0"/>
        <w:ind w:left="144"/>
        <w:jc w:val="both"/>
      </w:pPr>
      <w:r>
        <w:t>The C</w:t>
      </w:r>
      <w:r w:rsidRPr="00337D1C">
        <w:t xml:space="preserve">ontractor shall abide by all definitions and terms, the designated service area and this Scope of Work as outlined in the Request for Proposals (RFP) for Legal Services for Older </w:t>
      </w:r>
      <w:r>
        <w:t xml:space="preserve">Adults in New Mexico </w:t>
      </w:r>
      <w:r w:rsidRPr="00337D1C">
        <w:t xml:space="preserve">and the </w:t>
      </w:r>
      <w:r>
        <w:t>C</w:t>
      </w:r>
      <w:r w:rsidRPr="00337D1C">
        <w:t>ontractor’s written proposal in response to the RFP.</w:t>
      </w:r>
    </w:p>
    <w:bookmarkEnd w:id="138"/>
    <w:p w14:paraId="1F81918C" w14:textId="77777777" w:rsidR="00E90A58" w:rsidRPr="00735B95" w:rsidRDefault="00E90A58" w:rsidP="00E90A58"/>
    <w:p w14:paraId="48B96440" w14:textId="77777777" w:rsidR="00E90A58" w:rsidRPr="00735B95" w:rsidRDefault="00E90A58" w:rsidP="003632AB">
      <w:pPr>
        <w:pStyle w:val="Heading2"/>
        <w:numPr>
          <w:ilvl w:val="0"/>
          <w:numId w:val="41"/>
        </w:numPr>
        <w:ind w:left="360"/>
        <w:rPr>
          <w:rFonts w:cs="Times New Roman"/>
          <w:i w:val="0"/>
        </w:rPr>
      </w:pPr>
      <w:bookmarkStart w:id="140" w:name="_Toc377565366"/>
      <w:bookmarkStart w:id="141" w:name="_Toc66787046"/>
      <w:r w:rsidRPr="00735B95">
        <w:rPr>
          <w:rFonts w:cs="Times New Roman"/>
          <w:i w:val="0"/>
        </w:rPr>
        <w:t>TECHNICAL SPECIFICATIONS</w:t>
      </w:r>
      <w:bookmarkEnd w:id="140"/>
      <w:bookmarkEnd w:id="141"/>
    </w:p>
    <w:p w14:paraId="5DB0FA62" w14:textId="77777777" w:rsidR="00D43B32" w:rsidRPr="00735B95" w:rsidRDefault="00D43B32" w:rsidP="004D0B4F">
      <w:pPr>
        <w:pStyle w:val="ListParagraph"/>
        <w:ind w:left="360"/>
        <w:rPr>
          <w:b/>
          <w:sz w:val="28"/>
          <w:szCs w:val="28"/>
        </w:rPr>
      </w:pPr>
    </w:p>
    <w:p w14:paraId="69827C68" w14:textId="7B5B9625" w:rsidR="001206A3" w:rsidRPr="00735B95" w:rsidRDefault="00B86E38" w:rsidP="006D48F5">
      <w:pPr>
        <w:pStyle w:val="Heading3"/>
        <w:numPr>
          <w:ilvl w:val="0"/>
          <w:numId w:val="28"/>
        </w:numPr>
        <w:rPr>
          <w:rFonts w:cs="Times New Roman"/>
        </w:rPr>
      </w:pPr>
      <w:bookmarkStart w:id="142" w:name="_Toc377565367"/>
      <w:bookmarkStart w:id="143" w:name="_Toc66787047"/>
      <w:r w:rsidRPr="00735B95">
        <w:rPr>
          <w:rFonts w:cs="Times New Roman"/>
        </w:rPr>
        <w:t xml:space="preserve">Organizational </w:t>
      </w:r>
      <w:r w:rsidR="001206A3" w:rsidRPr="00735B95">
        <w:rPr>
          <w:rFonts w:cs="Times New Roman"/>
        </w:rPr>
        <w:t>Experience</w:t>
      </w:r>
      <w:bookmarkEnd w:id="142"/>
      <w:bookmarkEnd w:id="143"/>
      <w:r w:rsidR="008B2D44">
        <w:rPr>
          <w:rFonts w:cs="Times New Roman"/>
        </w:rPr>
        <w:t xml:space="preserve"> </w:t>
      </w:r>
    </w:p>
    <w:p w14:paraId="4DEB96D2" w14:textId="07350040" w:rsidR="001206A3" w:rsidRDefault="001206A3" w:rsidP="004D0B4F">
      <w:pPr>
        <w:ind w:left="360"/>
      </w:pPr>
      <w:r w:rsidRPr="00735B95">
        <w:t xml:space="preserve">Offeror </w:t>
      </w:r>
      <w:r w:rsidRPr="00735B95">
        <w:rPr>
          <w:b/>
        </w:rPr>
        <w:t>must</w:t>
      </w:r>
      <w:r w:rsidRPr="00735B95">
        <w:t xml:space="preserve">: </w:t>
      </w:r>
    </w:p>
    <w:p w14:paraId="175752BF" w14:textId="6AD3DBF8" w:rsidR="008B2D44" w:rsidRDefault="008B2D44" w:rsidP="004D0B4F">
      <w:pPr>
        <w:ind w:left="360"/>
      </w:pPr>
    </w:p>
    <w:p w14:paraId="36BCD197" w14:textId="77777777" w:rsidR="008B2D44" w:rsidRPr="00460867" w:rsidRDefault="008B2D44" w:rsidP="008B2D44">
      <w:pPr>
        <w:numPr>
          <w:ilvl w:val="0"/>
          <w:numId w:val="88"/>
        </w:numPr>
        <w:ind w:left="720"/>
        <w:jc w:val="both"/>
        <w:rPr>
          <w:b/>
        </w:rPr>
      </w:pPr>
      <w:r w:rsidRPr="00460867">
        <w:t xml:space="preserve">Describe the mission of the organization, its history and legal status (501c3 and the like). Describe the structure of the organization and how it proposes to successfully deliver the work required in the scope of this procurement. Provide a response conveying how the organization is uniquely suited to implement high quality program(s). Demonstrate and convey a complete understanding of the unique characteristics of, and legal issues faced by, the older adult population. Describe any organizational policy board and/or advisory council, including the authority and function of the policy making or advisory authority. Include a list of board members, if applicable, and an Organizational Chart under Tab F (Other Supporting Material).  </w:t>
      </w:r>
    </w:p>
    <w:p w14:paraId="04C164DA" w14:textId="77777777" w:rsidR="008B2D44" w:rsidRPr="00A25BA2" w:rsidRDefault="008B2D44" w:rsidP="008B2D44">
      <w:pPr>
        <w:ind w:left="720"/>
        <w:jc w:val="both"/>
      </w:pPr>
    </w:p>
    <w:p w14:paraId="0A46AE41" w14:textId="77777777" w:rsidR="008B2D44" w:rsidRPr="00DF598D" w:rsidRDefault="008B2D44" w:rsidP="008B2D44">
      <w:pPr>
        <w:numPr>
          <w:ilvl w:val="0"/>
          <w:numId w:val="88"/>
        </w:numPr>
        <w:ind w:left="720"/>
        <w:jc w:val="both"/>
        <w:rPr>
          <w:b/>
        </w:rPr>
      </w:pPr>
      <w:r w:rsidRPr="00337D1C">
        <w:t xml:space="preserve">Describe the organization’s experience coordinating and providing statewide legal assistance to older </w:t>
      </w:r>
      <w:r>
        <w:t>adults</w:t>
      </w:r>
      <w:r w:rsidRPr="00337D1C">
        <w:t xml:space="preserve">. Thoroughly describe how the Offeror has implemented and managed similar projects, including the extent of the Offeror’s applied experience, </w:t>
      </w:r>
      <w:proofErr w:type="gramStart"/>
      <w:r w:rsidRPr="00337D1C">
        <w:t>expertise</w:t>
      </w:r>
      <w:proofErr w:type="gramEnd"/>
      <w:r w:rsidRPr="00337D1C">
        <w:t xml:space="preserve"> and knowledge in providing complex, culturally responsive, multi-faceted legal assistance, as defined in the Definitions of Terminology section of this RFP. Describe the Offeror’s prior experience in fiscally managing comparable projects. Thoroughly describe the financial controls in place to ensure the financial integrity of all organizational funds.     </w:t>
      </w:r>
    </w:p>
    <w:p w14:paraId="5CAAB313" w14:textId="77777777" w:rsidR="008B2D44" w:rsidRPr="00735B95" w:rsidRDefault="008B2D44" w:rsidP="004D0B4F">
      <w:pPr>
        <w:ind w:left="360"/>
      </w:pPr>
    </w:p>
    <w:p w14:paraId="6205C57D" w14:textId="77777777" w:rsidR="001206A3" w:rsidRPr="00735B95" w:rsidRDefault="001206A3"/>
    <w:p w14:paraId="524009E3" w14:textId="77777777" w:rsidR="003A2769" w:rsidRPr="00735B95" w:rsidRDefault="003A2769" w:rsidP="003A2769"/>
    <w:p w14:paraId="7DC82147" w14:textId="14FF871F" w:rsidR="001206A3" w:rsidRPr="00735B95" w:rsidRDefault="00B86E38" w:rsidP="006D48F5">
      <w:pPr>
        <w:pStyle w:val="Heading3"/>
        <w:numPr>
          <w:ilvl w:val="0"/>
          <w:numId w:val="28"/>
        </w:numPr>
        <w:rPr>
          <w:rFonts w:cs="Times New Roman"/>
        </w:rPr>
      </w:pPr>
      <w:bookmarkStart w:id="144" w:name="_Toc377565368"/>
      <w:bookmarkStart w:id="145" w:name="_Toc66787048"/>
      <w:r w:rsidRPr="00735B95">
        <w:rPr>
          <w:rFonts w:cs="Times New Roman"/>
        </w:rPr>
        <w:t xml:space="preserve">Organizational </w:t>
      </w:r>
      <w:r w:rsidR="001206A3" w:rsidRPr="00735B95">
        <w:rPr>
          <w:rFonts w:cs="Times New Roman"/>
        </w:rPr>
        <w:t>References</w:t>
      </w:r>
      <w:bookmarkEnd w:id="144"/>
      <w:bookmarkEnd w:id="145"/>
      <w:r w:rsidR="008B2D44">
        <w:rPr>
          <w:rFonts w:cs="Times New Roman"/>
        </w:rPr>
        <w:t xml:space="preserve"> </w:t>
      </w:r>
    </w:p>
    <w:p w14:paraId="01B19C81" w14:textId="77777777" w:rsidR="005A29D3" w:rsidRPr="00735B95" w:rsidRDefault="005A29D3" w:rsidP="004D0B4F">
      <w:pPr>
        <w:ind w:left="720"/>
        <w:rPr>
          <w:szCs w:val="20"/>
        </w:rPr>
      </w:pPr>
    </w:p>
    <w:p w14:paraId="15CDB025" w14:textId="683EF85B" w:rsidR="009550B4" w:rsidRPr="00735B95" w:rsidRDefault="00782FB3" w:rsidP="004D0B4F">
      <w:pPr>
        <w:ind w:left="720"/>
        <w:rPr>
          <w:szCs w:val="20"/>
        </w:rPr>
      </w:pPr>
      <w:r w:rsidRPr="003E153C">
        <w:rPr>
          <w:szCs w:val="20"/>
        </w:rPr>
        <w:t>Offeror</w:t>
      </w:r>
      <w:r w:rsidR="00FA6322" w:rsidRPr="003E153C">
        <w:rPr>
          <w:szCs w:val="20"/>
        </w:rPr>
        <w:t xml:space="preserve"> </w:t>
      </w:r>
      <w:r w:rsidR="009550B4" w:rsidRPr="003E153C">
        <w:rPr>
          <w:szCs w:val="20"/>
        </w:rPr>
        <w:t xml:space="preserve">must </w:t>
      </w:r>
      <w:r w:rsidR="00FA6322" w:rsidRPr="003E153C">
        <w:rPr>
          <w:szCs w:val="20"/>
        </w:rPr>
        <w:t xml:space="preserve">provide </w:t>
      </w:r>
      <w:r w:rsidR="00B14A04" w:rsidRPr="003E153C">
        <w:rPr>
          <w:szCs w:val="20"/>
        </w:rPr>
        <w:t xml:space="preserve">a list of </w:t>
      </w:r>
      <w:r w:rsidR="00FA6322" w:rsidRPr="003E153C">
        <w:rPr>
          <w:szCs w:val="20"/>
        </w:rPr>
        <w:t>a minimum of three (3) references from similar projects</w:t>
      </w:r>
      <w:r w:rsidR="009550B4" w:rsidRPr="00397F84">
        <w:rPr>
          <w:szCs w:val="20"/>
        </w:rPr>
        <w:t>/programs</w:t>
      </w:r>
      <w:r w:rsidR="00FA6322" w:rsidRPr="00872032">
        <w:rPr>
          <w:szCs w:val="20"/>
        </w:rPr>
        <w:t xml:space="preserve"> performed for private</w:t>
      </w:r>
      <w:r w:rsidR="0053166B" w:rsidRPr="00872032">
        <w:rPr>
          <w:szCs w:val="20"/>
        </w:rPr>
        <w:t>,</w:t>
      </w:r>
      <w:r w:rsidR="00FA6322" w:rsidRPr="00872032">
        <w:rPr>
          <w:szCs w:val="20"/>
        </w:rPr>
        <w:t xml:space="preserve"> </w:t>
      </w:r>
      <w:proofErr w:type="gramStart"/>
      <w:r w:rsidR="00FA6322" w:rsidRPr="00872032">
        <w:rPr>
          <w:szCs w:val="20"/>
        </w:rPr>
        <w:t>state</w:t>
      </w:r>
      <w:proofErr w:type="gramEnd"/>
      <w:r w:rsidR="00FA6322" w:rsidRPr="00872032">
        <w:rPr>
          <w:szCs w:val="20"/>
        </w:rPr>
        <w:t xml:space="preserve"> or large local government clients within the last </w:t>
      </w:r>
      <w:r w:rsidR="00FA6322" w:rsidRPr="003E153C">
        <w:rPr>
          <w:szCs w:val="20"/>
        </w:rPr>
        <w:t xml:space="preserve">three </w:t>
      </w:r>
      <w:r w:rsidR="00E41C92" w:rsidRPr="003E153C">
        <w:rPr>
          <w:szCs w:val="20"/>
        </w:rPr>
        <w:t xml:space="preserve">(3) </w:t>
      </w:r>
      <w:r w:rsidR="00FA6322" w:rsidRPr="003E153C">
        <w:rPr>
          <w:szCs w:val="20"/>
        </w:rPr>
        <w:t>years.</w:t>
      </w:r>
      <w:r w:rsidR="00FA6322" w:rsidRPr="00735B95">
        <w:rPr>
          <w:szCs w:val="20"/>
        </w:rPr>
        <w:t xml:space="preserve">  </w:t>
      </w:r>
    </w:p>
    <w:p w14:paraId="0EEB4686" w14:textId="3049E0F2" w:rsidR="009550B4" w:rsidRDefault="009550B4" w:rsidP="004D0B4F">
      <w:pPr>
        <w:ind w:left="720"/>
        <w:rPr>
          <w:szCs w:val="20"/>
        </w:rPr>
      </w:pPr>
    </w:p>
    <w:p w14:paraId="1C5B2881" w14:textId="06577FC6" w:rsidR="00A0713C" w:rsidRPr="00735B95" w:rsidRDefault="00A0713C" w:rsidP="00A0713C">
      <w:pPr>
        <w:ind w:left="720"/>
        <w:rPr>
          <w:szCs w:val="20"/>
        </w:rPr>
      </w:pPr>
      <w:r>
        <w:rPr>
          <w:szCs w:val="20"/>
        </w:rPr>
        <w:t>Offeror</w:t>
      </w:r>
      <w:r w:rsidRPr="00735B95">
        <w:rPr>
          <w:szCs w:val="20"/>
        </w:rPr>
        <w:t xml:space="preserve"> shall include the following Business Reference information as part of </w:t>
      </w:r>
      <w:r>
        <w:rPr>
          <w:szCs w:val="20"/>
        </w:rPr>
        <w:t>its</w:t>
      </w:r>
      <w:r w:rsidRPr="00735B95">
        <w:rPr>
          <w:szCs w:val="20"/>
        </w:rPr>
        <w:t xml:space="preserve"> proposals: </w:t>
      </w:r>
    </w:p>
    <w:p w14:paraId="702D9AC0" w14:textId="77777777" w:rsidR="00A0713C" w:rsidRPr="00735B95" w:rsidRDefault="00A0713C" w:rsidP="00A0713C">
      <w:pPr>
        <w:ind w:left="1440"/>
        <w:jc w:val="both"/>
        <w:rPr>
          <w:szCs w:val="20"/>
        </w:rPr>
      </w:pPr>
    </w:p>
    <w:p w14:paraId="2096B94E" w14:textId="77777777" w:rsidR="00A0713C" w:rsidRPr="00735B95" w:rsidRDefault="00A0713C" w:rsidP="00A0713C">
      <w:pPr>
        <w:numPr>
          <w:ilvl w:val="2"/>
          <w:numId w:val="30"/>
        </w:numPr>
        <w:tabs>
          <w:tab w:val="left" w:pos="2610"/>
        </w:tabs>
        <w:ind w:hanging="90"/>
        <w:jc w:val="both"/>
      </w:pPr>
      <w:r w:rsidRPr="00735B95">
        <w:t xml:space="preserve">Client </w:t>
      </w:r>
      <w:proofErr w:type="gramStart"/>
      <w:r w:rsidRPr="00735B95">
        <w:t>name;</w:t>
      </w:r>
      <w:proofErr w:type="gramEnd"/>
    </w:p>
    <w:p w14:paraId="514F9B0F" w14:textId="77777777" w:rsidR="00A0713C" w:rsidRPr="00735B95" w:rsidRDefault="00A0713C" w:rsidP="00A0713C">
      <w:pPr>
        <w:numPr>
          <w:ilvl w:val="2"/>
          <w:numId w:val="30"/>
        </w:numPr>
        <w:tabs>
          <w:tab w:val="left" w:pos="2610"/>
        </w:tabs>
        <w:ind w:hanging="90"/>
        <w:jc w:val="both"/>
      </w:pPr>
      <w:r w:rsidRPr="00735B95">
        <w:t xml:space="preserve">Project </w:t>
      </w:r>
      <w:proofErr w:type="gramStart"/>
      <w:r w:rsidRPr="00735B95">
        <w:t>description;</w:t>
      </w:r>
      <w:proofErr w:type="gramEnd"/>
    </w:p>
    <w:p w14:paraId="75FC715A" w14:textId="77777777" w:rsidR="00A0713C" w:rsidRPr="00735B95" w:rsidRDefault="00A0713C" w:rsidP="00A0713C">
      <w:pPr>
        <w:numPr>
          <w:ilvl w:val="2"/>
          <w:numId w:val="30"/>
        </w:numPr>
        <w:tabs>
          <w:tab w:val="left" w:pos="2610"/>
        </w:tabs>
        <w:ind w:hanging="90"/>
        <w:jc w:val="both"/>
      </w:pPr>
      <w:r w:rsidRPr="00735B95">
        <w:t>Project dates (starting and ending</w:t>
      </w:r>
      <w:proofErr w:type="gramStart"/>
      <w:r w:rsidRPr="00735B95">
        <w:t>);</w:t>
      </w:r>
      <w:proofErr w:type="gramEnd"/>
    </w:p>
    <w:p w14:paraId="709580E7" w14:textId="77777777" w:rsidR="00A0713C" w:rsidRPr="00405FDB" w:rsidRDefault="00A0713C" w:rsidP="00A0713C">
      <w:pPr>
        <w:numPr>
          <w:ilvl w:val="2"/>
          <w:numId w:val="30"/>
        </w:numPr>
        <w:ind w:left="2610" w:hanging="540"/>
        <w:rPr>
          <w:szCs w:val="20"/>
        </w:rPr>
      </w:pPr>
      <w:r w:rsidRPr="00405FDB">
        <w:rPr>
          <w:szCs w:val="20"/>
        </w:rPr>
        <w:t>Technical environment (i.e., Software applications, Internet capabilities, Data communications, Network, Hardware</w:t>
      </w:r>
      <w:proofErr w:type="gramStart"/>
      <w:r w:rsidRPr="00405FDB">
        <w:rPr>
          <w:szCs w:val="20"/>
        </w:rPr>
        <w:t>);</w:t>
      </w:r>
      <w:proofErr w:type="gramEnd"/>
    </w:p>
    <w:p w14:paraId="327F1DD2" w14:textId="77777777" w:rsidR="00A0713C" w:rsidRPr="00735B95" w:rsidRDefault="00A0713C" w:rsidP="00A0713C">
      <w:pPr>
        <w:numPr>
          <w:ilvl w:val="2"/>
          <w:numId w:val="30"/>
        </w:numPr>
        <w:ind w:left="2610" w:hanging="540"/>
        <w:rPr>
          <w:szCs w:val="20"/>
        </w:rPr>
      </w:pPr>
      <w:r w:rsidRPr="00735B95">
        <w:rPr>
          <w:szCs w:val="20"/>
        </w:rPr>
        <w:t>Staff assigned to reference engagement that will be designated for work per this RFP; and</w:t>
      </w:r>
    </w:p>
    <w:p w14:paraId="51A7DD86" w14:textId="77777777" w:rsidR="00A0713C" w:rsidRPr="00735B95" w:rsidRDefault="00A0713C" w:rsidP="00A0713C">
      <w:pPr>
        <w:numPr>
          <w:ilvl w:val="2"/>
          <w:numId w:val="30"/>
        </w:numPr>
        <w:ind w:left="2610" w:hanging="540"/>
        <w:rPr>
          <w:szCs w:val="20"/>
        </w:rPr>
      </w:pPr>
      <w:r w:rsidRPr="00735B95">
        <w:rPr>
          <w:szCs w:val="20"/>
        </w:rPr>
        <w:t>Client project manager name, telephone number, fax number and e-mail address.</w:t>
      </w:r>
    </w:p>
    <w:p w14:paraId="42E0B114" w14:textId="77777777" w:rsidR="00A0713C" w:rsidRPr="00735B95" w:rsidRDefault="00A0713C" w:rsidP="004D0B4F">
      <w:pPr>
        <w:ind w:left="720"/>
        <w:rPr>
          <w:szCs w:val="20"/>
        </w:rPr>
      </w:pPr>
    </w:p>
    <w:p w14:paraId="72FD4D4E" w14:textId="1BD6512A" w:rsidR="00DB321B" w:rsidRPr="00735B95" w:rsidRDefault="00706F30" w:rsidP="004D0B4F">
      <w:pPr>
        <w:ind w:left="720"/>
        <w:rPr>
          <w:szCs w:val="20"/>
        </w:rPr>
      </w:pPr>
      <w:r w:rsidRPr="00735B95">
        <w:rPr>
          <w:bCs/>
          <w:szCs w:val="20"/>
        </w:rPr>
        <w:t xml:space="preserve">Offeror </w:t>
      </w:r>
      <w:r w:rsidR="00A0713C">
        <w:rPr>
          <w:bCs/>
          <w:szCs w:val="20"/>
        </w:rPr>
        <w:t>is</w:t>
      </w:r>
      <w:r w:rsidR="006E09C0" w:rsidRPr="00735B95">
        <w:rPr>
          <w:bCs/>
          <w:szCs w:val="20"/>
        </w:rPr>
        <w:t xml:space="preserve"> required to submit APPENDIX </w:t>
      </w:r>
      <w:r w:rsidR="00827C7C" w:rsidRPr="00735B95">
        <w:rPr>
          <w:bCs/>
          <w:szCs w:val="20"/>
        </w:rPr>
        <w:t>F</w:t>
      </w:r>
      <w:r w:rsidR="00FA6322" w:rsidRPr="00735B95">
        <w:rPr>
          <w:bCs/>
          <w:szCs w:val="20"/>
        </w:rPr>
        <w:t xml:space="preserve">, </w:t>
      </w:r>
      <w:r w:rsidR="00631C08" w:rsidRPr="00735B95">
        <w:rPr>
          <w:bCs/>
          <w:szCs w:val="20"/>
        </w:rPr>
        <w:t>Organization</w:t>
      </w:r>
      <w:r w:rsidR="00B14A04" w:rsidRPr="00735B95">
        <w:rPr>
          <w:bCs/>
          <w:szCs w:val="20"/>
        </w:rPr>
        <w:t>al</w:t>
      </w:r>
      <w:r w:rsidR="00631C08" w:rsidRPr="00735B95">
        <w:rPr>
          <w:bCs/>
          <w:szCs w:val="20"/>
        </w:rPr>
        <w:t xml:space="preserve"> Reference Questionnaire</w:t>
      </w:r>
      <w:r w:rsidR="00E41C92" w:rsidRPr="00735B95">
        <w:rPr>
          <w:bCs/>
          <w:szCs w:val="20"/>
        </w:rPr>
        <w:t xml:space="preserve"> (“Questionnaire”)</w:t>
      </w:r>
      <w:r w:rsidR="0053166B" w:rsidRPr="00735B95">
        <w:rPr>
          <w:bCs/>
          <w:szCs w:val="20"/>
        </w:rPr>
        <w:t>,</w:t>
      </w:r>
      <w:r w:rsidR="00FA6322" w:rsidRPr="00735B95">
        <w:rPr>
          <w:bCs/>
          <w:szCs w:val="20"/>
        </w:rPr>
        <w:t xml:space="preserve"> to the business references </w:t>
      </w:r>
      <w:r w:rsidR="00A0713C">
        <w:rPr>
          <w:bCs/>
          <w:szCs w:val="20"/>
        </w:rPr>
        <w:t>it</w:t>
      </w:r>
      <w:r w:rsidR="00FA6322" w:rsidRPr="00735B95">
        <w:rPr>
          <w:bCs/>
          <w:szCs w:val="20"/>
        </w:rPr>
        <w:t xml:space="preserve"> list</w:t>
      </w:r>
      <w:r w:rsidR="00A0713C">
        <w:rPr>
          <w:bCs/>
          <w:szCs w:val="20"/>
        </w:rPr>
        <w:t>s</w:t>
      </w:r>
      <w:r w:rsidR="00FA6322" w:rsidRPr="00735B95">
        <w:rPr>
          <w:bCs/>
          <w:szCs w:val="20"/>
        </w:rPr>
        <w:t>.</w:t>
      </w:r>
      <w:r w:rsidR="00FA6322" w:rsidRPr="00735B95">
        <w:rPr>
          <w:szCs w:val="20"/>
        </w:rPr>
        <w:t xml:space="preserve">  </w:t>
      </w:r>
      <w:r w:rsidR="00FA6322" w:rsidRPr="00735B95">
        <w:rPr>
          <w:b/>
          <w:bCs/>
          <w:szCs w:val="20"/>
        </w:rPr>
        <w:t xml:space="preserve">The business references must submit the </w:t>
      </w:r>
      <w:r w:rsidR="00E41C92" w:rsidRPr="00735B95">
        <w:rPr>
          <w:b/>
          <w:bCs/>
          <w:szCs w:val="20"/>
        </w:rPr>
        <w:t>Questionnaire</w:t>
      </w:r>
      <w:r w:rsidR="00FA6322" w:rsidRPr="00735B95">
        <w:rPr>
          <w:b/>
          <w:bCs/>
          <w:szCs w:val="20"/>
        </w:rPr>
        <w:t xml:space="preserve"> directly to the designee </w:t>
      </w:r>
      <w:r w:rsidR="00DE0B3A" w:rsidRPr="00735B95">
        <w:rPr>
          <w:b/>
          <w:bCs/>
          <w:szCs w:val="20"/>
        </w:rPr>
        <w:t>identified in APPENDIX F</w:t>
      </w:r>
      <w:r w:rsidR="00FA6322" w:rsidRPr="00735B95">
        <w:rPr>
          <w:b/>
          <w:bCs/>
          <w:szCs w:val="20"/>
        </w:rPr>
        <w:t>.</w:t>
      </w:r>
      <w:r w:rsidR="00E41C92" w:rsidRPr="00735B95">
        <w:rPr>
          <w:b/>
          <w:bCs/>
          <w:szCs w:val="20"/>
        </w:rPr>
        <w:t xml:space="preserve">  The business references must </w:t>
      </w:r>
      <w:r w:rsidR="00E41C92" w:rsidRPr="00735B95">
        <w:rPr>
          <w:b/>
          <w:bCs/>
          <w:szCs w:val="20"/>
          <w:u w:val="single"/>
        </w:rPr>
        <w:t>not</w:t>
      </w:r>
      <w:r w:rsidR="00E41C92" w:rsidRPr="00735B95">
        <w:rPr>
          <w:b/>
          <w:bCs/>
          <w:szCs w:val="20"/>
        </w:rPr>
        <w:t xml:space="preserve"> return the completed Questionnaire to the Offeror.</w:t>
      </w:r>
      <w:r w:rsidR="00FA6322" w:rsidRPr="00735B95">
        <w:rPr>
          <w:szCs w:val="20"/>
        </w:rPr>
        <w:t xml:space="preserve">  It is the </w:t>
      </w:r>
      <w:r w:rsidR="00782FB3" w:rsidRPr="00735B95">
        <w:rPr>
          <w:szCs w:val="20"/>
        </w:rPr>
        <w:t>Offeror’s</w:t>
      </w:r>
      <w:r w:rsidR="00FA6322" w:rsidRPr="00735B95">
        <w:rPr>
          <w:szCs w:val="20"/>
        </w:rPr>
        <w:t xml:space="preserve"> responsibility to ensure the completed forms are </w:t>
      </w:r>
      <w:r w:rsidR="00E41C92" w:rsidRPr="00735B95">
        <w:rPr>
          <w:szCs w:val="20"/>
        </w:rPr>
        <w:t xml:space="preserve">submitted </w:t>
      </w:r>
      <w:r w:rsidR="00782FB3" w:rsidRPr="00735B95">
        <w:rPr>
          <w:szCs w:val="20"/>
        </w:rPr>
        <w:t xml:space="preserve">on </w:t>
      </w:r>
      <w:r w:rsidR="00FA6322" w:rsidRPr="00735B95">
        <w:rPr>
          <w:szCs w:val="20"/>
        </w:rPr>
        <w:t xml:space="preserve">or before </w:t>
      </w:r>
      <w:r w:rsidR="00E41C92" w:rsidRPr="00735B95">
        <w:t>the date indicated in Section II.A, Sequence of Events,</w:t>
      </w:r>
      <w:r w:rsidR="00017919" w:rsidRPr="00735B95">
        <w:rPr>
          <w:b/>
        </w:rPr>
        <w:t xml:space="preserve"> </w:t>
      </w:r>
      <w:r w:rsidR="00FA6322" w:rsidRPr="00735B95">
        <w:rPr>
          <w:szCs w:val="20"/>
        </w:rPr>
        <w:t xml:space="preserve">for inclusion in the evaluation process.  </w:t>
      </w:r>
    </w:p>
    <w:p w14:paraId="7A8BA63D" w14:textId="77777777" w:rsidR="00DB321B" w:rsidRPr="00735B95" w:rsidRDefault="00DB321B" w:rsidP="004D0B4F">
      <w:pPr>
        <w:ind w:left="720"/>
        <w:rPr>
          <w:szCs w:val="20"/>
        </w:rPr>
      </w:pPr>
    </w:p>
    <w:p w14:paraId="5A756A92" w14:textId="77777777" w:rsidR="008C64F8" w:rsidRPr="00735B95" w:rsidRDefault="00DB321B" w:rsidP="004D0B4F">
      <w:pPr>
        <w:ind w:left="720"/>
        <w:rPr>
          <w:szCs w:val="20"/>
        </w:rPr>
      </w:pPr>
      <w:r w:rsidRPr="00735B95">
        <w:rPr>
          <w:szCs w:val="20"/>
        </w:rPr>
        <w:t>Organizational</w:t>
      </w:r>
      <w:r w:rsidR="00FA6322" w:rsidRPr="00735B95">
        <w:rPr>
          <w:szCs w:val="20"/>
        </w:rPr>
        <w:t xml:space="preserve"> References that are not received or are not complete, may adversely affect the </w:t>
      </w:r>
      <w:r w:rsidR="00E41C92" w:rsidRPr="00735B95">
        <w:rPr>
          <w:szCs w:val="20"/>
        </w:rPr>
        <w:t>Offeror’s</w:t>
      </w:r>
      <w:r w:rsidR="00FA6322" w:rsidRPr="00735B95">
        <w:rPr>
          <w:szCs w:val="20"/>
        </w:rPr>
        <w:t xml:space="preserve"> score in the evaluation process.  </w:t>
      </w:r>
      <w:r w:rsidR="008C64F8" w:rsidRPr="00735B95">
        <w:rPr>
          <w:szCs w:val="20"/>
        </w:rPr>
        <w:t>Offerors are encouraged to specifically request that their Organizational References provide detailed comments.</w:t>
      </w:r>
    </w:p>
    <w:p w14:paraId="393DFC0E" w14:textId="77777777" w:rsidR="003F39C8" w:rsidRPr="00735B95" w:rsidRDefault="003F39C8" w:rsidP="004D0B4F">
      <w:pPr>
        <w:ind w:left="720"/>
        <w:rPr>
          <w:szCs w:val="20"/>
        </w:rPr>
      </w:pPr>
    </w:p>
    <w:p w14:paraId="5C08C9DF" w14:textId="77777777" w:rsidR="0085601B" w:rsidRPr="00735B95" w:rsidRDefault="0085601B" w:rsidP="003C5AE5">
      <w:pPr>
        <w:tabs>
          <w:tab w:val="left" w:pos="1440"/>
        </w:tabs>
        <w:ind w:left="1440"/>
      </w:pPr>
    </w:p>
    <w:p w14:paraId="583563ED" w14:textId="23B23DBC" w:rsidR="00DB321B" w:rsidRPr="00735B95" w:rsidRDefault="00DB321B" w:rsidP="006D48F5">
      <w:pPr>
        <w:pStyle w:val="Heading3"/>
        <w:numPr>
          <w:ilvl w:val="0"/>
          <w:numId w:val="28"/>
        </w:numPr>
        <w:rPr>
          <w:rFonts w:cs="Times New Roman"/>
        </w:rPr>
      </w:pPr>
      <w:bookmarkStart w:id="146" w:name="_Toc377565370"/>
      <w:bookmarkStart w:id="147" w:name="_Toc66787049"/>
      <w:r w:rsidRPr="00735B95">
        <w:rPr>
          <w:rFonts w:cs="Times New Roman"/>
        </w:rPr>
        <w:t>Mandatory Specification</w:t>
      </w:r>
      <w:bookmarkEnd w:id="146"/>
      <w:bookmarkEnd w:id="147"/>
      <w:r w:rsidR="008B2D44">
        <w:rPr>
          <w:rFonts w:cs="Times New Roman"/>
        </w:rPr>
        <w:t xml:space="preserve"> </w:t>
      </w:r>
    </w:p>
    <w:p w14:paraId="0D9DCF20" w14:textId="77777777" w:rsidR="00A26924" w:rsidRDefault="00A26924" w:rsidP="00A26924">
      <w:pPr>
        <w:jc w:val="both"/>
        <w:rPr>
          <w:b/>
          <w:u w:val="single"/>
        </w:rPr>
      </w:pPr>
    </w:p>
    <w:p w14:paraId="7A1FAB94" w14:textId="77777777" w:rsidR="00A26924" w:rsidRPr="005479F9" w:rsidRDefault="00A26924" w:rsidP="00A26924">
      <w:pPr>
        <w:numPr>
          <w:ilvl w:val="3"/>
          <w:numId w:val="84"/>
        </w:numPr>
        <w:ind w:left="1080"/>
        <w:jc w:val="both"/>
        <w:rPr>
          <w:u w:val="single"/>
        </w:rPr>
      </w:pPr>
      <w:r w:rsidRPr="005479F9">
        <w:t>Describe how the organization intends to provide pro bono legal assistance (without using a means test) in the identified priority issue areas to eligible older adults who reside in the designated service areas. Demonstrate the Offeror’s ability to focus its delivery of comprehensive legal services to meet the needs of older adults according to the following components:</w:t>
      </w:r>
    </w:p>
    <w:p w14:paraId="2C064C5F" w14:textId="77777777" w:rsidR="00A26924" w:rsidRPr="00337D1C" w:rsidRDefault="00A26924" w:rsidP="00A26924">
      <w:pPr>
        <w:pStyle w:val="BodyText2"/>
        <w:tabs>
          <w:tab w:val="left" w:pos="1440"/>
        </w:tabs>
        <w:spacing w:after="0" w:line="240" w:lineRule="auto"/>
        <w:ind w:left="1440"/>
        <w:jc w:val="both"/>
      </w:pPr>
    </w:p>
    <w:p w14:paraId="08AC98E1" w14:textId="188F8C89" w:rsidR="00A26924" w:rsidRDefault="00A26924" w:rsidP="00A26924">
      <w:pPr>
        <w:numPr>
          <w:ilvl w:val="4"/>
          <w:numId w:val="84"/>
        </w:numPr>
        <w:ind w:left="1440"/>
        <w:jc w:val="both"/>
      </w:pPr>
      <w:r w:rsidRPr="00337D1C">
        <w:rPr>
          <w:color w:val="000000"/>
        </w:rPr>
        <w:t xml:space="preserve">Direct “Legal Assistance” – </w:t>
      </w:r>
      <w:r w:rsidRPr="002820D8">
        <w:t xml:space="preserve">must be at least </w:t>
      </w:r>
      <w:r w:rsidRPr="002820D8">
        <w:rPr>
          <w:b/>
        </w:rPr>
        <w:t>70 percent</w:t>
      </w:r>
      <w:r w:rsidR="0059756E">
        <w:rPr>
          <w:b/>
        </w:rPr>
        <w:t xml:space="preserve"> (70%)</w:t>
      </w:r>
      <w:r w:rsidRPr="002820D8">
        <w:t xml:space="preserve"> of the</w:t>
      </w:r>
      <w:r w:rsidRPr="00337D1C">
        <w:t xml:space="preserve"> legal services provided.  This must include two separate service delivery methods:</w:t>
      </w:r>
    </w:p>
    <w:p w14:paraId="6071A456" w14:textId="77777777" w:rsidR="00A26924" w:rsidRDefault="00A26924" w:rsidP="00A26924">
      <w:pPr>
        <w:ind w:left="1440"/>
        <w:jc w:val="both"/>
      </w:pPr>
    </w:p>
    <w:p w14:paraId="02BA64B7" w14:textId="77777777" w:rsidR="00A26924" w:rsidRDefault="00A26924" w:rsidP="00A26924">
      <w:pPr>
        <w:numPr>
          <w:ilvl w:val="3"/>
          <w:numId w:val="28"/>
        </w:numPr>
        <w:ind w:left="1800"/>
        <w:jc w:val="both"/>
      </w:pPr>
      <w:r>
        <w:t>In-house direct legal assistance or information provided through an attorney-client relationship between older adults and in-house counsel and/or properly supervised law students, paralegals and/or other non-attorneys; and</w:t>
      </w:r>
    </w:p>
    <w:p w14:paraId="43B6826B" w14:textId="77777777" w:rsidR="00A26924" w:rsidRDefault="00A26924" w:rsidP="00A26924">
      <w:pPr>
        <w:ind w:left="1440"/>
        <w:jc w:val="both"/>
      </w:pPr>
    </w:p>
    <w:p w14:paraId="4BB616B8" w14:textId="77777777" w:rsidR="00A26924" w:rsidRDefault="00A26924" w:rsidP="00A26924">
      <w:pPr>
        <w:numPr>
          <w:ilvl w:val="3"/>
          <w:numId w:val="28"/>
        </w:numPr>
        <w:ind w:left="1800"/>
        <w:jc w:val="both"/>
      </w:pPr>
      <w:r>
        <w:t xml:space="preserve">Referrals of older adults to pro bono attorneys for direct legal </w:t>
      </w:r>
      <w:proofErr w:type="gramStart"/>
      <w:r>
        <w:t>representation;</w:t>
      </w:r>
      <w:proofErr w:type="gramEnd"/>
    </w:p>
    <w:p w14:paraId="23926524" w14:textId="77777777" w:rsidR="00A26924" w:rsidRPr="00337D1C" w:rsidRDefault="00A26924" w:rsidP="00A26924">
      <w:pPr>
        <w:ind w:left="1440"/>
        <w:jc w:val="both"/>
      </w:pPr>
    </w:p>
    <w:p w14:paraId="423ED6D1" w14:textId="5EE1D2E8" w:rsidR="00A26924" w:rsidRDefault="00EE7061" w:rsidP="000449DB">
      <w:pPr>
        <w:ind w:left="1080"/>
        <w:jc w:val="both"/>
      </w:pPr>
      <w:r>
        <w:t xml:space="preserve">b. </w:t>
      </w:r>
      <w:r w:rsidR="00A26924" w:rsidRPr="00337D1C">
        <w:t xml:space="preserve">Legal Clinics – must be </w:t>
      </w:r>
      <w:r w:rsidR="00A26924" w:rsidRPr="002820D8">
        <w:t xml:space="preserve">at least </w:t>
      </w:r>
      <w:r w:rsidR="00A26924" w:rsidRPr="002820D8">
        <w:rPr>
          <w:b/>
        </w:rPr>
        <w:t>20 percent</w:t>
      </w:r>
      <w:r w:rsidR="00A26924" w:rsidRPr="0059756E">
        <w:rPr>
          <w:b/>
          <w:bCs/>
        </w:rPr>
        <w:t xml:space="preserve"> </w:t>
      </w:r>
      <w:r w:rsidR="0059756E" w:rsidRPr="0059756E">
        <w:rPr>
          <w:b/>
          <w:bCs/>
        </w:rPr>
        <w:t xml:space="preserve">(20%) </w:t>
      </w:r>
      <w:r w:rsidR="00A26924" w:rsidRPr="00337D1C">
        <w:t>of the legal services provided. The clinics shall assist older</w:t>
      </w:r>
      <w:r w:rsidR="00A26924">
        <w:t xml:space="preserve"> adults</w:t>
      </w:r>
      <w:r w:rsidR="00A26924" w:rsidRPr="00337D1C">
        <w:t xml:space="preserve"> in their own communities through presentations by attorneys, on-site delivery of legal assistance to those with simple legal problems and referrals and/or in-house representation for those </w:t>
      </w:r>
      <w:r w:rsidR="00A26924" w:rsidRPr="00D333C3">
        <w:t>who need additional legal assistance. Clinics must facilitate access</w:t>
      </w:r>
      <w:r w:rsidR="00A26924">
        <w:t xml:space="preserve"> for older adults </w:t>
      </w:r>
      <w:r w:rsidR="00A26924" w:rsidRPr="00D333C3">
        <w:t>to legal assistance programs.</w:t>
      </w:r>
    </w:p>
    <w:p w14:paraId="0C0DF1C7" w14:textId="77777777" w:rsidR="00EE7061" w:rsidRPr="00D333C3" w:rsidRDefault="00EE7061" w:rsidP="000449DB">
      <w:pPr>
        <w:ind w:left="1080"/>
        <w:jc w:val="both"/>
      </w:pPr>
    </w:p>
    <w:p w14:paraId="7FC3E75D" w14:textId="77777777" w:rsidR="00A26924" w:rsidRPr="00D333C3" w:rsidRDefault="00A26924" w:rsidP="00A26924">
      <w:pPr>
        <w:ind w:left="1440"/>
        <w:jc w:val="both"/>
      </w:pPr>
    </w:p>
    <w:p w14:paraId="198FDA04" w14:textId="665C2265" w:rsidR="00A26924" w:rsidRDefault="00EE7061" w:rsidP="000449DB">
      <w:pPr>
        <w:ind w:left="1080"/>
        <w:jc w:val="both"/>
      </w:pPr>
      <w:r>
        <w:t xml:space="preserve">c. </w:t>
      </w:r>
      <w:r w:rsidR="00A26924" w:rsidRPr="00D333C3">
        <w:t xml:space="preserve">Community Education – must </w:t>
      </w:r>
      <w:r w:rsidR="00A26924" w:rsidRPr="002820D8">
        <w:t xml:space="preserve">be at least </w:t>
      </w:r>
      <w:r w:rsidR="00A26924" w:rsidRPr="002820D8">
        <w:rPr>
          <w:b/>
        </w:rPr>
        <w:t>5 percent</w:t>
      </w:r>
      <w:r w:rsidR="0059756E">
        <w:rPr>
          <w:b/>
        </w:rPr>
        <w:t xml:space="preserve"> (5%)</w:t>
      </w:r>
      <w:r w:rsidR="00A26924" w:rsidRPr="002820D8">
        <w:t xml:space="preserve"> </w:t>
      </w:r>
      <w:r w:rsidR="00A26924">
        <w:t xml:space="preserve">of the legal services provided. </w:t>
      </w:r>
      <w:r w:rsidR="00A26924" w:rsidRPr="002820D8">
        <w:t>Community education events may include, but are not limited to, the annual NM Conference on Aging, other conferences pertaining</w:t>
      </w:r>
      <w:r w:rsidR="00A26924" w:rsidRPr="00D333C3">
        <w:t xml:space="preserve"> to aging-related issues, training events for Aging Network providers, and in</w:t>
      </w:r>
      <w:r w:rsidR="00A26924">
        <w:t>-</w:t>
      </w:r>
      <w:r w:rsidR="00A26924" w:rsidRPr="00D333C3">
        <w:t>service</w:t>
      </w:r>
      <w:r w:rsidR="00A26924">
        <w:t xml:space="preserve"> </w:t>
      </w:r>
      <w:r w:rsidR="00A26924" w:rsidRPr="00D333C3">
        <w:t>training for Adult Protective Services employees, state Long-Term Care Ombu</w:t>
      </w:r>
      <w:r w:rsidR="00A26924">
        <w:t xml:space="preserve">dsman employees and volunteers, </w:t>
      </w:r>
      <w:r w:rsidR="00A26924" w:rsidRPr="00D333C3">
        <w:t xml:space="preserve">and AAA staff. Outreach via distribution of brochures and newsletters, media campaigns, and attorney training and/or mentoring may also be included as community education. </w:t>
      </w:r>
    </w:p>
    <w:p w14:paraId="379BA6C9" w14:textId="77777777" w:rsidR="00EE7061" w:rsidRPr="00D333C3" w:rsidRDefault="00EE7061" w:rsidP="000449DB">
      <w:pPr>
        <w:ind w:left="1080"/>
        <w:jc w:val="both"/>
        <w:rPr>
          <w:color w:val="000000"/>
        </w:rPr>
      </w:pPr>
    </w:p>
    <w:p w14:paraId="3EAB8F6A" w14:textId="77777777" w:rsidR="00A26924" w:rsidRPr="00D333C3" w:rsidRDefault="00A26924" w:rsidP="00A26924">
      <w:pPr>
        <w:pStyle w:val="ListParagraph"/>
        <w:ind w:left="1440"/>
        <w:rPr>
          <w:color w:val="000000"/>
        </w:rPr>
      </w:pPr>
    </w:p>
    <w:p w14:paraId="56A9A5AE" w14:textId="41BF03D5" w:rsidR="00A26924" w:rsidRDefault="00EE7061" w:rsidP="00FD32A2">
      <w:pPr>
        <w:ind w:left="1008" w:firstLine="72"/>
        <w:jc w:val="both"/>
        <w:rPr>
          <w:color w:val="000000"/>
        </w:rPr>
      </w:pPr>
      <w:r>
        <w:rPr>
          <w:color w:val="000000"/>
        </w:rPr>
        <w:t xml:space="preserve">d. </w:t>
      </w:r>
      <w:r w:rsidR="00A26924" w:rsidRPr="00D333C3">
        <w:rPr>
          <w:color w:val="000000"/>
        </w:rPr>
        <w:t xml:space="preserve">Impact Litigation and Systemic Elder Rights Advocacy – must be at </w:t>
      </w:r>
      <w:r w:rsidR="00A26924" w:rsidRPr="002820D8">
        <w:t xml:space="preserve">least </w:t>
      </w:r>
      <w:r w:rsidR="00A26924" w:rsidRPr="002820D8">
        <w:rPr>
          <w:b/>
        </w:rPr>
        <w:t>5 percent</w:t>
      </w:r>
      <w:r w:rsidR="00441949">
        <w:rPr>
          <w:b/>
        </w:rPr>
        <w:t xml:space="preserve"> (5%)</w:t>
      </w:r>
      <w:r w:rsidR="00A26924">
        <w:t xml:space="preserve"> o</w:t>
      </w:r>
      <w:r w:rsidR="00A26924" w:rsidRPr="002820D8">
        <w:t>f the legal services provided and may include advocacy on issues</w:t>
      </w:r>
      <w:r w:rsidR="00A26924" w:rsidRPr="00D333C3">
        <w:rPr>
          <w:color w:val="000000"/>
        </w:rPr>
        <w:t xml:space="preserve"> that affect older </w:t>
      </w:r>
      <w:r w:rsidR="00A26924">
        <w:rPr>
          <w:color w:val="000000"/>
        </w:rPr>
        <w:t>adults</w:t>
      </w:r>
      <w:r w:rsidR="00A26924" w:rsidRPr="00D333C3">
        <w:rPr>
          <w:color w:val="000000"/>
        </w:rPr>
        <w:t xml:space="preserve"> and developing strategies to improve the quality of life for older New Mexicans.  </w:t>
      </w:r>
    </w:p>
    <w:p w14:paraId="38A829E2" w14:textId="77777777" w:rsidR="00EE7061" w:rsidRPr="00D333C3" w:rsidRDefault="00EE7061" w:rsidP="000449DB">
      <w:pPr>
        <w:ind w:left="720"/>
        <w:jc w:val="both"/>
        <w:rPr>
          <w:color w:val="000000"/>
        </w:rPr>
      </w:pPr>
    </w:p>
    <w:p w14:paraId="4545EBB0" w14:textId="77777777" w:rsidR="00A26924" w:rsidRPr="00D333C3" w:rsidRDefault="00A26924" w:rsidP="00A26924">
      <w:pPr>
        <w:ind w:left="1584" w:hanging="360"/>
        <w:jc w:val="both"/>
        <w:rPr>
          <w:color w:val="000000"/>
        </w:rPr>
      </w:pPr>
    </w:p>
    <w:p w14:paraId="266F92DC" w14:textId="77777777" w:rsidR="00A26924" w:rsidRPr="00D333C3" w:rsidRDefault="00A26924" w:rsidP="00A26924">
      <w:pPr>
        <w:ind w:left="1008"/>
        <w:jc w:val="both"/>
        <w:rPr>
          <w:color w:val="000000"/>
        </w:rPr>
      </w:pPr>
      <w:r w:rsidRPr="00D333C3">
        <w:rPr>
          <w:color w:val="000000"/>
        </w:rPr>
        <w:t xml:space="preserve">These percentages may be negotiated during the duration of the contract between the </w:t>
      </w:r>
      <w:r>
        <w:rPr>
          <w:color w:val="000000"/>
        </w:rPr>
        <w:t>contractor and the c</w:t>
      </w:r>
      <w:r w:rsidRPr="00D333C3">
        <w:rPr>
          <w:color w:val="000000"/>
        </w:rPr>
        <w:t xml:space="preserve">ontract </w:t>
      </w:r>
      <w:r>
        <w:rPr>
          <w:color w:val="000000"/>
        </w:rPr>
        <w:t>m</w:t>
      </w:r>
      <w:r w:rsidRPr="00D333C3">
        <w:rPr>
          <w:color w:val="000000"/>
        </w:rPr>
        <w:t>anager.</w:t>
      </w:r>
    </w:p>
    <w:p w14:paraId="2161C62F" w14:textId="77777777" w:rsidR="00A26924" w:rsidRDefault="00A26924" w:rsidP="00A26924">
      <w:pPr>
        <w:jc w:val="both"/>
        <w:rPr>
          <w:highlight w:val="green"/>
        </w:rPr>
      </w:pPr>
    </w:p>
    <w:p w14:paraId="3EFCBEC2" w14:textId="77777777" w:rsidR="00A26924" w:rsidRPr="003039A0" w:rsidRDefault="00A26924" w:rsidP="00A26924">
      <w:pPr>
        <w:numPr>
          <w:ilvl w:val="3"/>
          <w:numId w:val="84"/>
        </w:numPr>
        <w:ind w:left="1368"/>
        <w:jc w:val="both"/>
        <w:rPr>
          <w:u w:val="single"/>
        </w:rPr>
      </w:pPr>
      <w:r w:rsidRPr="003039A0">
        <w:rPr>
          <w:u w:val="single"/>
        </w:rPr>
        <w:t xml:space="preserve">Direct Legal Assistance </w:t>
      </w:r>
    </w:p>
    <w:p w14:paraId="012EEF79" w14:textId="77777777" w:rsidR="00A26924" w:rsidRPr="00D333C3" w:rsidRDefault="00A26924" w:rsidP="00A26924">
      <w:pPr>
        <w:pStyle w:val="BodyText2"/>
        <w:tabs>
          <w:tab w:val="left" w:pos="1440"/>
        </w:tabs>
        <w:spacing w:after="0" w:line="240" w:lineRule="auto"/>
        <w:ind w:left="1080"/>
        <w:jc w:val="both"/>
        <w:rPr>
          <w:u w:val="single"/>
        </w:rPr>
      </w:pPr>
    </w:p>
    <w:p w14:paraId="00A5A404" w14:textId="77777777" w:rsidR="00A26924" w:rsidRPr="007F5D05" w:rsidRDefault="00A26924" w:rsidP="00A26924">
      <w:pPr>
        <w:pStyle w:val="BodyText2"/>
        <w:numPr>
          <w:ilvl w:val="1"/>
          <w:numId w:val="25"/>
        </w:numPr>
        <w:tabs>
          <w:tab w:val="left" w:pos="1440"/>
        </w:tabs>
        <w:spacing w:after="0" w:line="240" w:lineRule="auto"/>
        <w:ind w:left="1800"/>
        <w:jc w:val="both"/>
        <w:rPr>
          <w:u w:val="single"/>
        </w:rPr>
      </w:pPr>
      <w:r w:rsidRPr="00D333C3">
        <w:t xml:space="preserve">Describe in detail a plan to provide direct legal assistance to older </w:t>
      </w:r>
      <w:r>
        <w:t>adults</w:t>
      </w:r>
      <w:r w:rsidRPr="00D333C3">
        <w:t>, to include the following components:</w:t>
      </w:r>
    </w:p>
    <w:p w14:paraId="6D91E3A0" w14:textId="77777777" w:rsidR="00A26924" w:rsidRPr="00EF457E" w:rsidRDefault="00A26924" w:rsidP="00A26924">
      <w:pPr>
        <w:pStyle w:val="BodyText2"/>
        <w:tabs>
          <w:tab w:val="left" w:pos="1440"/>
        </w:tabs>
        <w:spacing w:after="0" w:line="240" w:lineRule="auto"/>
        <w:ind w:left="1800"/>
        <w:jc w:val="both"/>
        <w:rPr>
          <w:u w:val="single"/>
        </w:rPr>
      </w:pPr>
    </w:p>
    <w:p w14:paraId="10D662FB" w14:textId="77777777" w:rsidR="00A26924" w:rsidRPr="007F5D05" w:rsidRDefault="00A26924" w:rsidP="00A26924">
      <w:pPr>
        <w:pStyle w:val="BodyText2"/>
        <w:numPr>
          <w:ilvl w:val="2"/>
          <w:numId w:val="25"/>
        </w:numPr>
        <w:tabs>
          <w:tab w:val="left" w:pos="1440"/>
        </w:tabs>
        <w:spacing w:after="0" w:line="240" w:lineRule="auto"/>
        <w:ind w:left="1908"/>
        <w:jc w:val="both"/>
        <w:rPr>
          <w:u w:val="single"/>
        </w:rPr>
      </w:pPr>
      <w:r w:rsidRPr="00D333C3">
        <w:t xml:space="preserve">General statement of need for direct legal </w:t>
      </w:r>
      <w:proofErr w:type="gramStart"/>
      <w:r w:rsidRPr="00D333C3">
        <w:t>assistance;</w:t>
      </w:r>
      <w:proofErr w:type="gramEnd"/>
    </w:p>
    <w:p w14:paraId="0B9FE711" w14:textId="77777777" w:rsidR="00A26924" w:rsidRPr="00EF457E" w:rsidRDefault="00A26924" w:rsidP="00A26924">
      <w:pPr>
        <w:pStyle w:val="BodyText2"/>
        <w:tabs>
          <w:tab w:val="left" w:pos="1440"/>
        </w:tabs>
        <w:spacing w:after="0" w:line="240" w:lineRule="auto"/>
        <w:ind w:left="1908"/>
        <w:jc w:val="both"/>
        <w:rPr>
          <w:u w:val="single"/>
        </w:rPr>
      </w:pPr>
    </w:p>
    <w:p w14:paraId="10702D47" w14:textId="77777777" w:rsidR="00A26924" w:rsidRPr="007F5D05" w:rsidRDefault="00A26924" w:rsidP="00A26924">
      <w:pPr>
        <w:pStyle w:val="BodyText2"/>
        <w:numPr>
          <w:ilvl w:val="2"/>
          <w:numId w:val="25"/>
        </w:numPr>
        <w:tabs>
          <w:tab w:val="left" w:pos="1440"/>
        </w:tabs>
        <w:spacing w:after="0" w:line="240" w:lineRule="auto"/>
        <w:ind w:left="1908"/>
        <w:jc w:val="both"/>
        <w:rPr>
          <w:u w:val="single"/>
        </w:rPr>
      </w:pPr>
      <w:r w:rsidRPr="00D333C3">
        <w:t xml:space="preserve">Geographic areas to be </w:t>
      </w:r>
      <w:proofErr w:type="gramStart"/>
      <w:r w:rsidRPr="00D333C3">
        <w:t>served;</w:t>
      </w:r>
      <w:proofErr w:type="gramEnd"/>
    </w:p>
    <w:p w14:paraId="3A85B5D0" w14:textId="77777777" w:rsidR="00A26924" w:rsidRPr="00EF457E" w:rsidRDefault="00A26924" w:rsidP="00A26924">
      <w:pPr>
        <w:pStyle w:val="BodyText2"/>
        <w:tabs>
          <w:tab w:val="left" w:pos="1440"/>
        </w:tabs>
        <w:spacing w:after="0" w:line="240" w:lineRule="auto"/>
        <w:ind w:left="1908"/>
        <w:jc w:val="both"/>
        <w:rPr>
          <w:u w:val="single"/>
        </w:rPr>
      </w:pPr>
    </w:p>
    <w:p w14:paraId="369CCF2B" w14:textId="77777777" w:rsidR="00A26924" w:rsidRPr="007F5D05" w:rsidRDefault="00A26924" w:rsidP="00A26924">
      <w:pPr>
        <w:pStyle w:val="BodyText2"/>
        <w:numPr>
          <w:ilvl w:val="2"/>
          <w:numId w:val="25"/>
        </w:numPr>
        <w:tabs>
          <w:tab w:val="left" w:pos="1440"/>
        </w:tabs>
        <w:spacing w:after="0" w:line="240" w:lineRule="auto"/>
        <w:ind w:left="1908"/>
        <w:jc w:val="both"/>
        <w:rPr>
          <w:u w:val="single"/>
        </w:rPr>
      </w:pPr>
      <w:r w:rsidRPr="00D333C3">
        <w:t xml:space="preserve">Outreach and publicity </w:t>
      </w:r>
      <w:proofErr w:type="gramStart"/>
      <w:r w:rsidRPr="00D333C3">
        <w:t>efforts;</w:t>
      </w:r>
      <w:proofErr w:type="gramEnd"/>
    </w:p>
    <w:p w14:paraId="38C47FF6" w14:textId="77777777" w:rsidR="00A26924" w:rsidRPr="00EF457E" w:rsidRDefault="00A26924" w:rsidP="00A26924">
      <w:pPr>
        <w:pStyle w:val="BodyText2"/>
        <w:tabs>
          <w:tab w:val="left" w:pos="1440"/>
        </w:tabs>
        <w:spacing w:after="0" w:line="240" w:lineRule="auto"/>
        <w:ind w:left="1908"/>
        <w:jc w:val="both"/>
        <w:rPr>
          <w:u w:val="single"/>
        </w:rPr>
      </w:pPr>
    </w:p>
    <w:p w14:paraId="656DC3F3" w14:textId="77777777" w:rsidR="00A26924" w:rsidRPr="007F5D05" w:rsidRDefault="00A26924" w:rsidP="00A26924">
      <w:pPr>
        <w:pStyle w:val="BodyText2"/>
        <w:numPr>
          <w:ilvl w:val="2"/>
          <w:numId w:val="25"/>
        </w:numPr>
        <w:tabs>
          <w:tab w:val="left" w:pos="1440"/>
        </w:tabs>
        <w:spacing w:after="0" w:line="240" w:lineRule="auto"/>
        <w:ind w:left="1908"/>
        <w:jc w:val="both"/>
        <w:rPr>
          <w:u w:val="single"/>
        </w:rPr>
      </w:pPr>
      <w:r w:rsidRPr="00597964">
        <w:t xml:space="preserve">Case procedures and </w:t>
      </w:r>
      <w:proofErr w:type="gramStart"/>
      <w:r w:rsidRPr="00597964">
        <w:t>eligibility;</w:t>
      </w:r>
      <w:proofErr w:type="gramEnd"/>
    </w:p>
    <w:p w14:paraId="3F033B56" w14:textId="77777777" w:rsidR="00A26924" w:rsidRPr="00EF457E" w:rsidRDefault="00A26924" w:rsidP="00A26924">
      <w:pPr>
        <w:pStyle w:val="BodyText2"/>
        <w:tabs>
          <w:tab w:val="left" w:pos="1440"/>
        </w:tabs>
        <w:spacing w:after="0" w:line="240" w:lineRule="auto"/>
        <w:ind w:left="1908"/>
        <w:jc w:val="both"/>
        <w:rPr>
          <w:u w:val="single"/>
        </w:rPr>
      </w:pPr>
    </w:p>
    <w:p w14:paraId="7A0827F5" w14:textId="77777777" w:rsidR="00A26924" w:rsidRPr="007F5D05" w:rsidRDefault="00A26924" w:rsidP="00A26924">
      <w:pPr>
        <w:pStyle w:val="BodyText2"/>
        <w:numPr>
          <w:ilvl w:val="2"/>
          <w:numId w:val="25"/>
        </w:numPr>
        <w:tabs>
          <w:tab w:val="left" w:pos="1440"/>
        </w:tabs>
        <w:spacing w:after="0" w:line="240" w:lineRule="auto"/>
        <w:ind w:left="1908"/>
        <w:jc w:val="both"/>
        <w:rPr>
          <w:u w:val="single"/>
        </w:rPr>
      </w:pPr>
      <w:r w:rsidRPr="00597964">
        <w:t xml:space="preserve">Intake and case screening </w:t>
      </w:r>
      <w:proofErr w:type="gramStart"/>
      <w:r w:rsidRPr="00597964">
        <w:t>process;</w:t>
      </w:r>
      <w:proofErr w:type="gramEnd"/>
    </w:p>
    <w:p w14:paraId="25F1DA6A" w14:textId="77777777" w:rsidR="00A26924" w:rsidRPr="00EF457E" w:rsidRDefault="00A26924" w:rsidP="00A26924">
      <w:pPr>
        <w:pStyle w:val="BodyText2"/>
        <w:tabs>
          <w:tab w:val="left" w:pos="1440"/>
        </w:tabs>
        <w:spacing w:after="0" w:line="240" w:lineRule="auto"/>
        <w:ind w:left="1908"/>
        <w:jc w:val="both"/>
        <w:rPr>
          <w:u w:val="single"/>
        </w:rPr>
      </w:pPr>
    </w:p>
    <w:p w14:paraId="4A54EA73" w14:textId="77777777" w:rsidR="00A26924" w:rsidRPr="007F5D05" w:rsidRDefault="00A26924" w:rsidP="00A26924">
      <w:pPr>
        <w:pStyle w:val="BodyText2"/>
        <w:numPr>
          <w:ilvl w:val="2"/>
          <w:numId w:val="25"/>
        </w:numPr>
        <w:tabs>
          <w:tab w:val="left" w:pos="1440"/>
        </w:tabs>
        <w:spacing w:after="0" w:line="240" w:lineRule="auto"/>
        <w:ind w:left="1908"/>
        <w:jc w:val="both"/>
        <w:rPr>
          <w:u w:val="single"/>
        </w:rPr>
      </w:pPr>
      <w:r w:rsidRPr="00597964">
        <w:t xml:space="preserve">Case tracking and data management and reporting </w:t>
      </w:r>
      <w:proofErr w:type="gramStart"/>
      <w:r w:rsidRPr="00597964">
        <w:t>systems;</w:t>
      </w:r>
      <w:proofErr w:type="gramEnd"/>
    </w:p>
    <w:p w14:paraId="36B324BB" w14:textId="77777777" w:rsidR="00A26924" w:rsidRPr="00EF457E" w:rsidRDefault="00A26924" w:rsidP="00A26924">
      <w:pPr>
        <w:pStyle w:val="BodyText2"/>
        <w:tabs>
          <w:tab w:val="left" w:pos="1440"/>
        </w:tabs>
        <w:spacing w:after="0" w:line="240" w:lineRule="auto"/>
        <w:ind w:left="1908"/>
        <w:jc w:val="both"/>
        <w:rPr>
          <w:u w:val="single"/>
        </w:rPr>
      </w:pPr>
    </w:p>
    <w:p w14:paraId="1194E371" w14:textId="77777777" w:rsidR="00A26924" w:rsidRPr="007F5D05" w:rsidRDefault="00A26924" w:rsidP="00A26924">
      <w:pPr>
        <w:pStyle w:val="BodyText2"/>
        <w:numPr>
          <w:ilvl w:val="2"/>
          <w:numId w:val="25"/>
        </w:numPr>
        <w:tabs>
          <w:tab w:val="left" w:pos="1440"/>
        </w:tabs>
        <w:spacing w:after="0" w:line="240" w:lineRule="auto"/>
        <w:ind w:left="1908"/>
        <w:jc w:val="both"/>
        <w:rPr>
          <w:u w:val="single"/>
        </w:rPr>
      </w:pPr>
      <w:r w:rsidRPr="00597964">
        <w:t xml:space="preserve">Case closure </w:t>
      </w:r>
      <w:proofErr w:type="gramStart"/>
      <w:r w:rsidRPr="00597964">
        <w:t>procedures;</w:t>
      </w:r>
      <w:proofErr w:type="gramEnd"/>
    </w:p>
    <w:p w14:paraId="17E620CC" w14:textId="77777777" w:rsidR="00A26924" w:rsidRPr="00EF457E" w:rsidRDefault="00A26924" w:rsidP="00A26924">
      <w:pPr>
        <w:pStyle w:val="BodyText2"/>
        <w:tabs>
          <w:tab w:val="left" w:pos="1440"/>
        </w:tabs>
        <w:spacing w:after="0" w:line="240" w:lineRule="auto"/>
        <w:ind w:left="1908"/>
        <w:jc w:val="both"/>
        <w:rPr>
          <w:u w:val="single"/>
        </w:rPr>
      </w:pPr>
    </w:p>
    <w:p w14:paraId="7284F52B" w14:textId="77777777" w:rsidR="00A26924" w:rsidRPr="007F5D05" w:rsidRDefault="00A26924" w:rsidP="00A26924">
      <w:pPr>
        <w:pStyle w:val="BodyText2"/>
        <w:numPr>
          <w:ilvl w:val="2"/>
          <w:numId w:val="25"/>
        </w:numPr>
        <w:tabs>
          <w:tab w:val="left" w:pos="1440"/>
        </w:tabs>
        <w:spacing w:after="0" w:line="240" w:lineRule="auto"/>
        <w:ind w:left="1908"/>
        <w:jc w:val="both"/>
        <w:rPr>
          <w:u w:val="single"/>
        </w:rPr>
      </w:pPr>
      <w:r w:rsidRPr="00597964">
        <w:t xml:space="preserve">Days and hours of operation; and </w:t>
      </w:r>
    </w:p>
    <w:p w14:paraId="71BE6243" w14:textId="77777777" w:rsidR="00A26924" w:rsidRPr="007F5D05" w:rsidRDefault="00A26924" w:rsidP="00A26924">
      <w:pPr>
        <w:pStyle w:val="BodyText2"/>
        <w:tabs>
          <w:tab w:val="left" w:pos="1440"/>
        </w:tabs>
        <w:spacing w:after="0" w:line="240" w:lineRule="auto"/>
        <w:ind w:left="1908"/>
        <w:jc w:val="both"/>
        <w:rPr>
          <w:u w:val="single"/>
        </w:rPr>
      </w:pPr>
    </w:p>
    <w:p w14:paraId="023F7E7E" w14:textId="77777777" w:rsidR="000D214A" w:rsidRDefault="00A26924" w:rsidP="000449DB">
      <w:pPr>
        <w:pStyle w:val="BodyText2"/>
        <w:numPr>
          <w:ilvl w:val="2"/>
          <w:numId w:val="25"/>
        </w:numPr>
        <w:tabs>
          <w:tab w:val="left" w:pos="1440"/>
        </w:tabs>
        <w:spacing w:after="0" w:line="240" w:lineRule="auto"/>
        <w:ind w:left="1980" w:hanging="270"/>
        <w:jc w:val="both"/>
        <w:rPr>
          <w:u w:val="single"/>
        </w:rPr>
      </w:pPr>
      <w:r>
        <w:t>Process for</w:t>
      </w:r>
      <w:r w:rsidRPr="00597964">
        <w:t xml:space="preserve"> access</w:t>
      </w:r>
      <w:r>
        <w:t>ing</w:t>
      </w:r>
      <w:r w:rsidRPr="00597964">
        <w:t xml:space="preserve"> the program.</w:t>
      </w:r>
    </w:p>
    <w:p w14:paraId="3F261FD9" w14:textId="77777777" w:rsidR="000D214A" w:rsidRDefault="000D214A" w:rsidP="000449DB">
      <w:pPr>
        <w:pStyle w:val="ListParagraph"/>
        <w:rPr>
          <w:color w:val="000000"/>
        </w:rPr>
      </w:pPr>
    </w:p>
    <w:p w14:paraId="21D82FC4" w14:textId="3E41ED75" w:rsidR="000D214A" w:rsidRPr="000449DB" w:rsidRDefault="000D214A" w:rsidP="000449DB">
      <w:pPr>
        <w:pStyle w:val="BodyText2"/>
        <w:numPr>
          <w:ilvl w:val="2"/>
          <w:numId w:val="25"/>
        </w:numPr>
        <w:tabs>
          <w:tab w:val="left" w:pos="1440"/>
        </w:tabs>
        <w:spacing w:after="0" w:line="240" w:lineRule="auto"/>
        <w:ind w:left="1908"/>
        <w:jc w:val="both"/>
        <w:rPr>
          <w:u w:val="single"/>
        </w:rPr>
      </w:pPr>
      <w:r w:rsidRPr="000D214A">
        <w:rPr>
          <w:color w:val="000000"/>
        </w:rPr>
        <w:t xml:space="preserve">Include how direct legal assistance will occur if public health orders prevent in-person interaction. </w:t>
      </w:r>
    </w:p>
    <w:p w14:paraId="7BDC5307" w14:textId="77777777" w:rsidR="000D214A" w:rsidRPr="007F5D05" w:rsidRDefault="000D214A" w:rsidP="000449DB">
      <w:pPr>
        <w:pStyle w:val="BodyText2"/>
        <w:tabs>
          <w:tab w:val="left" w:pos="1440"/>
        </w:tabs>
        <w:spacing w:after="0" w:line="240" w:lineRule="auto"/>
        <w:ind w:left="1908"/>
        <w:jc w:val="both"/>
        <w:rPr>
          <w:u w:val="single"/>
        </w:rPr>
      </w:pPr>
    </w:p>
    <w:p w14:paraId="56CBD185" w14:textId="77777777" w:rsidR="00A26924" w:rsidRPr="007F5D05" w:rsidRDefault="00A26924" w:rsidP="00A26924">
      <w:pPr>
        <w:pStyle w:val="BodyText2"/>
        <w:tabs>
          <w:tab w:val="left" w:pos="1440"/>
        </w:tabs>
        <w:spacing w:after="0" w:line="240" w:lineRule="auto"/>
        <w:ind w:left="1908"/>
        <w:jc w:val="both"/>
        <w:rPr>
          <w:u w:val="single"/>
        </w:rPr>
      </w:pPr>
    </w:p>
    <w:p w14:paraId="6431C88F" w14:textId="77777777" w:rsidR="00A26924" w:rsidRPr="001155A4" w:rsidRDefault="00A26924" w:rsidP="00A26924">
      <w:pPr>
        <w:pStyle w:val="BodyText2"/>
        <w:numPr>
          <w:ilvl w:val="1"/>
          <w:numId w:val="25"/>
        </w:numPr>
        <w:tabs>
          <w:tab w:val="left" w:pos="1440"/>
        </w:tabs>
        <w:spacing w:after="0" w:line="240" w:lineRule="auto"/>
        <w:ind w:left="1800"/>
        <w:jc w:val="both"/>
        <w:rPr>
          <w:u w:val="single"/>
        </w:rPr>
      </w:pPr>
      <w:r w:rsidRPr="00597964">
        <w:t>Describe the process to determine which cases will be referred to members of the private bar on a pro bono and reduced fee basis and which cases will be deemed appropriate for in-house counsel.</w:t>
      </w:r>
    </w:p>
    <w:p w14:paraId="64E80FB5" w14:textId="77777777" w:rsidR="00A26924" w:rsidRPr="001155A4" w:rsidRDefault="00A26924" w:rsidP="00A26924">
      <w:pPr>
        <w:pStyle w:val="BodyText2"/>
        <w:tabs>
          <w:tab w:val="left" w:pos="1440"/>
        </w:tabs>
        <w:spacing w:after="0" w:line="240" w:lineRule="auto"/>
        <w:ind w:left="1800"/>
        <w:jc w:val="both"/>
        <w:rPr>
          <w:u w:val="single"/>
        </w:rPr>
      </w:pPr>
    </w:p>
    <w:p w14:paraId="35AF72F6" w14:textId="77777777" w:rsidR="00A26924" w:rsidRPr="001155A4" w:rsidRDefault="00A26924" w:rsidP="00A26924">
      <w:pPr>
        <w:pStyle w:val="BodyText2"/>
        <w:numPr>
          <w:ilvl w:val="1"/>
          <w:numId w:val="25"/>
        </w:numPr>
        <w:tabs>
          <w:tab w:val="left" w:pos="1440"/>
        </w:tabs>
        <w:spacing w:after="0" w:line="240" w:lineRule="auto"/>
        <w:ind w:left="1800"/>
        <w:jc w:val="both"/>
        <w:rPr>
          <w:u w:val="single"/>
        </w:rPr>
      </w:pPr>
      <w:r w:rsidRPr="00597964">
        <w:t xml:space="preserve">Describe the protocol for referring cases and address case priority referrals and non-priority referrals. </w:t>
      </w:r>
    </w:p>
    <w:p w14:paraId="26DA29E6" w14:textId="77777777" w:rsidR="00A26924" w:rsidRPr="001155A4" w:rsidRDefault="00A26924" w:rsidP="00A26924">
      <w:pPr>
        <w:pStyle w:val="BodyText2"/>
        <w:tabs>
          <w:tab w:val="left" w:pos="1440"/>
        </w:tabs>
        <w:spacing w:after="0" w:line="240" w:lineRule="auto"/>
        <w:jc w:val="both"/>
        <w:rPr>
          <w:u w:val="single"/>
        </w:rPr>
      </w:pPr>
    </w:p>
    <w:p w14:paraId="1A8630ED" w14:textId="77777777" w:rsidR="00A26924" w:rsidRPr="001155A4" w:rsidRDefault="00A26924" w:rsidP="00A26924">
      <w:pPr>
        <w:pStyle w:val="BodyText2"/>
        <w:numPr>
          <w:ilvl w:val="1"/>
          <w:numId w:val="25"/>
        </w:numPr>
        <w:tabs>
          <w:tab w:val="left" w:pos="1440"/>
        </w:tabs>
        <w:spacing w:after="0" w:line="240" w:lineRule="auto"/>
        <w:ind w:left="1800"/>
        <w:jc w:val="both"/>
        <w:rPr>
          <w:u w:val="single"/>
        </w:rPr>
      </w:pPr>
      <w:r w:rsidRPr="00597964">
        <w:t xml:space="preserve">Describe protocol for cases handled by in-house counsel and program staff.  Specifically address the use of law students, paralegals, and other non-attorney staff, if applicable, and how attorneys will provide training, mentoring and direct supervision of these non-attorneys.  </w:t>
      </w:r>
    </w:p>
    <w:p w14:paraId="290FBBCE" w14:textId="77777777" w:rsidR="00A26924" w:rsidRPr="001155A4" w:rsidRDefault="00A26924" w:rsidP="00A26924">
      <w:pPr>
        <w:pStyle w:val="BodyText2"/>
        <w:tabs>
          <w:tab w:val="left" w:pos="1440"/>
        </w:tabs>
        <w:spacing w:after="0" w:line="240" w:lineRule="auto"/>
        <w:ind w:left="1800"/>
        <w:jc w:val="both"/>
        <w:rPr>
          <w:u w:val="single"/>
        </w:rPr>
      </w:pPr>
    </w:p>
    <w:p w14:paraId="5BA4A128" w14:textId="77777777" w:rsidR="00A26924" w:rsidRPr="001155A4" w:rsidRDefault="00A26924" w:rsidP="00A26924">
      <w:pPr>
        <w:pStyle w:val="BodyText2"/>
        <w:numPr>
          <w:ilvl w:val="1"/>
          <w:numId w:val="25"/>
        </w:numPr>
        <w:tabs>
          <w:tab w:val="left" w:pos="1440"/>
        </w:tabs>
        <w:spacing w:after="0" w:line="240" w:lineRule="auto"/>
        <w:ind w:left="1800"/>
        <w:jc w:val="both"/>
        <w:rPr>
          <w:u w:val="single"/>
        </w:rPr>
      </w:pPr>
      <w:r w:rsidRPr="00597964">
        <w:t xml:space="preserve">Describe the specific plan for targeting older adults in greatest economic and social need, particularly minority older adults with low-incomes, older adults residing in rural areas, older adults with limited English proficiency, homebound or institutionalized older adults, </w:t>
      </w:r>
      <w:r>
        <w:t xml:space="preserve">and </w:t>
      </w:r>
      <w:r w:rsidRPr="00597964">
        <w:t xml:space="preserve">adults with Alzheimer’s or related disorders and </w:t>
      </w:r>
      <w:r>
        <w:t xml:space="preserve">their </w:t>
      </w:r>
      <w:r w:rsidRPr="00597964">
        <w:t>caregivers.</w:t>
      </w:r>
    </w:p>
    <w:p w14:paraId="55C754C5" w14:textId="77777777" w:rsidR="00A26924" w:rsidRPr="001155A4" w:rsidRDefault="00A26924" w:rsidP="00A26924">
      <w:pPr>
        <w:pStyle w:val="BodyText2"/>
        <w:tabs>
          <w:tab w:val="left" w:pos="1440"/>
        </w:tabs>
        <w:spacing w:after="0" w:line="240" w:lineRule="auto"/>
        <w:ind w:left="1800"/>
        <w:jc w:val="both"/>
        <w:rPr>
          <w:u w:val="single"/>
        </w:rPr>
      </w:pPr>
    </w:p>
    <w:p w14:paraId="5B0BF038" w14:textId="77777777" w:rsidR="00A26924" w:rsidRPr="001155A4" w:rsidRDefault="00A26924" w:rsidP="00A26924">
      <w:pPr>
        <w:pStyle w:val="BodyText2"/>
        <w:numPr>
          <w:ilvl w:val="1"/>
          <w:numId w:val="25"/>
        </w:numPr>
        <w:tabs>
          <w:tab w:val="left" w:pos="1440"/>
        </w:tabs>
        <w:spacing w:after="0" w:line="240" w:lineRule="auto"/>
        <w:ind w:left="1800"/>
        <w:jc w:val="both"/>
        <w:rPr>
          <w:u w:val="single"/>
        </w:rPr>
      </w:pPr>
      <w:r w:rsidRPr="00597964">
        <w:t xml:space="preserve">Describe the plan to provide legal assistance in the principal language spoken where significant numbers of older </w:t>
      </w:r>
      <w:r>
        <w:t>adults</w:t>
      </w:r>
      <w:r w:rsidRPr="00597964">
        <w:t xml:space="preserve"> do not speak English. </w:t>
      </w:r>
    </w:p>
    <w:p w14:paraId="740B6856" w14:textId="77777777" w:rsidR="00A26924" w:rsidRPr="001155A4" w:rsidRDefault="00A26924" w:rsidP="00A26924">
      <w:pPr>
        <w:pStyle w:val="BodyText2"/>
        <w:tabs>
          <w:tab w:val="left" w:pos="1440"/>
        </w:tabs>
        <w:spacing w:after="0" w:line="240" w:lineRule="auto"/>
        <w:ind w:left="1800"/>
        <w:jc w:val="both"/>
        <w:rPr>
          <w:u w:val="single"/>
        </w:rPr>
      </w:pPr>
    </w:p>
    <w:p w14:paraId="74AE9CD5" w14:textId="77777777" w:rsidR="00A26924" w:rsidRPr="001155A4" w:rsidRDefault="00A26924" w:rsidP="00A26924">
      <w:pPr>
        <w:pStyle w:val="BodyText2"/>
        <w:numPr>
          <w:ilvl w:val="1"/>
          <w:numId w:val="25"/>
        </w:numPr>
        <w:tabs>
          <w:tab w:val="left" w:pos="1440"/>
        </w:tabs>
        <w:spacing w:after="0" w:line="240" w:lineRule="auto"/>
        <w:ind w:left="1800"/>
        <w:jc w:val="both"/>
        <w:rPr>
          <w:u w:val="single"/>
        </w:rPr>
      </w:pPr>
      <w:r w:rsidRPr="00597964">
        <w:t>Describe recruitment and retention efforts for a pro bono panel of private attorneys.</w:t>
      </w:r>
    </w:p>
    <w:p w14:paraId="69C37F4D" w14:textId="77777777" w:rsidR="00A26924" w:rsidRPr="001155A4" w:rsidRDefault="00A26924" w:rsidP="00A26924">
      <w:pPr>
        <w:pStyle w:val="BodyText2"/>
        <w:tabs>
          <w:tab w:val="left" w:pos="1440"/>
        </w:tabs>
        <w:spacing w:after="0" w:line="240" w:lineRule="auto"/>
        <w:ind w:left="1800"/>
        <w:jc w:val="both"/>
        <w:rPr>
          <w:u w:val="single"/>
        </w:rPr>
      </w:pPr>
    </w:p>
    <w:p w14:paraId="0BF7AAC8" w14:textId="77777777" w:rsidR="00A26924" w:rsidRPr="001155A4" w:rsidRDefault="00A26924" w:rsidP="00A26924">
      <w:pPr>
        <w:pStyle w:val="BodyText2"/>
        <w:numPr>
          <w:ilvl w:val="1"/>
          <w:numId w:val="25"/>
        </w:numPr>
        <w:tabs>
          <w:tab w:val="left" w:pos="1440"/>
        </w:tabs>
        <w:spacing w:after="0" w:line="240" w:lineRule="auto"/>
        <w:ind w:left="1800"/>
        <w:jc w:val="both"/>
        <w:rPr>
          <w:u w:val="single"/>
        </w:rPr>
      </w:pPr>
      <w:r w:rsidRPr="00597964">
        <w:t>Describe training and/or mentoring of (a) in-house counsel and (b) a referral panel of private attorneys.</w:t>
      </w:r>
    </w:p>
    <w:p w14:paraId="375F6D29" w14:textId="77777777" w:rsidR="00A26924" w:rsidRPr="001155A4" w:rsidRDefault="00A26924" w:rsidP="00A26924">
      <w:pPr>
        <w:pStyle w:val="BodyText2"/>
        <w:tabs>
          <w:tab w:val="left" w:pos="1440"/>
        </w:tabs>
        <w:spacing w:after="0" w:line="240" w:lineRule="auto"/>
        <w:ind w:left="1800"/>
        <w:jc w:val="both"/>
        <w:rPr>
          <w:u w:val="single"/>
        </w:rPr>
      </w:pPr>
    </w:p>
    <w:p w14:paraId="62EB81B4" w14:textId="77777777" w:rsidR="00A26924" w:rsidRPr="001155A4" w:rsidRDefault="00A26924" w:rsidP="00A26924">
      <w:pPr>
        <w:pStyle w:val="BodyText2"/>
        <w:numPr>
          <w:ilvl w:val="1"/>
          <w:numId w:val="25"/>
        </w:numPr>
        <w:tabs>
          <w:tab w:val="left" w:pos="1440"/>
        </w:tabs>
        <w:spacing w:after="0" w:line="240" w:lineRule="auto"/>
        <w:ind w:left="1800"/>
        <w:jc w:val="both"/>
        <w:rPr>
          <w:u w:val="single"/>
        </w:rPr>
      </w:pPr>
      <w:r w:rsidRPr="00597964">
        <w:t xml:space="preserve">Identify the proposed number of cases to be handled and the units of service to be provided (a unit of service equals to one hour). </w:t>
      </w:r>
    </w:p>
    <w:p w14:paraId="7FDBBEFD" w14:textId="77777777" w:rsidR="00A26924" w:rsidRPr="001155A4" w:rsidRDefault="00A26924" w:rsidP="00A26924">
      <w:pPr>
        <w:pStyle w:val="BodyText2"/>
        <w:tabs>
          <w:tab w:val="left" w:pos="1440"/>
        </w:tabs>
        <w:spacing w:after="0" w:line="240" w:lineRule="auto"/>
        <w:ind w:left="1800"/>
        <w:jc w:val="both"/>
        <w:rPr>
          <w:u w:val="single"/>
        </w:rPr>
      </w:pPr>
    </w:p>
    <w:p w14:paraId="2C3ADFA1" w14:textId="77777777" w:rsidR="00A26924" w:rsidRPr="001155A4" w:rsidRDefault="00A26924" w:rsidP="00A26924">
      <w:pPr>
        <w:pStyle w:val="BodyText2"/>
        <w:numPr>
          <w:ilvl w:val="1"/>
          <w:numId w:val="25"/>
        </w:numPr>
        <w:tabs>
          <w:tab w:val="left" w:pos="1440"/>
        </w:tabs>
        <w:spacing w:after="0" w:line="240" w:lineRule="auto"/>
        <w:ind w:left="1800"/>
        <w:jc w:val="both"/>
        <w:rPr>
          <w:u w:val="single"/>
        </w:rPr>
      </w:pPr>
      <w:r w:rsidRPr="001155A4">
        <w:rPr>
          <w:color w:val="000000"/>
        </w:rPr>
        <w:t>Identify how cases requiring litigation, including post-decree cases, will be handled.</w:t>
      </w:r>
    </w:p>
    <w:p w14:paraId="69A1F6BB" w14:textId="77777777" w:rsidR="00A26924" w:rsidRDefault="00A26924" w:rsidP="00A26924">
      <w:pPr>
        <w:pStyle w:val="ListParagraph"/>
        <w:rPr>
          <w:u w:val="single"/>
        </w:rPr>
      </w:pPr>
    </w:p>
    <w:p w14:paraId="05835C92" w14:textId="77777777" w:rsidR="00A26924" w:rsidRPr="001155A4" w:rsidRDefault="00A26924" w:rsidP="00A26924">
      <w:pPr>
        <w:pStyle w:val="BodyText2"/>
        <w:numPr>
          <w:ilvl w:val="1"/>
          <w:numId w:val="25"/>
        </w:numPr>
        <w:tabs>
          <w:tab w:val="left" w:pos="1440"/>
        </w:tabs>
        <w:spacing w:after="0" w:line="240" w:lineRule="auto"/>
        <w:ind w:left="1800"/>
        <w:jc w:val="both"/>
        <w:rPr>
          <w:u w:val="single"/>
        </w:rPr>
      </w:pPr>
      <w:r w:rsidRPr="00597964">
        <w:t xml:space="preserve">Describe any proposed collaborative efforts with other legal services providers, particularly those designed to leverage services. </w:t>
      </w:r>
    </w:p>
    <w:p w14:paraId="1B831173" w14:textId="77777777" w:rsidR="00A26924" w:rsidRDefault="00A26924" w:rsidP="00A26924">
      <w:pPr>
        <w:pStyle w:val="ListParagraph"/>
        <w:rPr>
          <w:u w:val="single"/>
        </w:rPr>
      </w:pPr>
    </w:p>
    <w:p w14:paraId="0E413C67" w14:textId="77777777" w:rsidR="00A26924" w:rsidRPr="001155A4" w:rsidRDefault="00A26924" w:rsidP="00A26924">
      <w:pPr>
        <w:pStyle w:val="BodyText2"/>
        <w:numPr>
          <w:ilvl w:val="1"/>
          <w:numId w:val="25"/>
        </w:numPr>
        <w:tabs>
          <w:tab w:val="left" w:pos="1440"/>
        </w:tabs>
        <w:spacing w:after="0" w:line="240" w:lineRule="auto"/>
        <w:ind w:left="1800"/>
        <w:jc w:val="both"/>
        <w:rPr>
          <w:u w:val="single"/>
        </w:rPr>
      </w:pPr>
      <w:r w:rsidRPr="00597964">
        <w:t xml:space="preserve">Describe the efforts and commitment to work with the AAAs and the ALTSD, including the state Long-Term Care Ombudsman Program, Adult Protective Services, Benefits Counseling Programs, and Aging Network providers. </w:t>
      </w:r>
    </w:p>
    <w:p w14:paraId="77B6E3CD" w14:textId="77777777" w:rsidR="00A26924" w:rsidRDefault="00A26924" w:rsidP="00A26924">
      <w:pPr>
        <w:pStyle w:val="ListParagraph"/>
        <w:ind w:left="1512"/>
      </w:pPr>
    </w:p>
    <w:p w14:paraId="3E4E2C01" w14:textId="77777777" w:rsidR="00A26924" w:rsidRPr="003039A0" w:rsidRDefault="00A26924" w:rsidP="00A26924">
      <w:pPr>
        <w:pStyle w:val="BodyText2"/>
        <w:numPr>
          <w:ilvl w:val="3"/>
          <w:numId w:val="84"/>
        </w:numPr>
        <w:tabs>
          <w:tab w:val="left" w:pos="1440"/>
        </w:tabs>
        <w:spacing w:after="0" w:line="240" w:lineRule="auto"/>
        <w:ind w:left="1512"/>
        <w:jc w:val="both"/>
        <w:rPr>
          <w:u w:val="single"/>
        </w:rPr>
      </w:pPr>
      <w:r w:rsidRPr="003039A0">
        <w:rPr>
          <w:u w:val="single"/>
        </w:rPr>
        <w:t>Legal Clinics</w:t>
      </w:r>
    </w:p>
    <w:p w14:paraId="57FAF801" w14:textId="77777777" w:rsidR="00A26924" w:rsidRPr="006C1447" w:rsidRDefault="00A26924" w:rsidP="00A26924">
      <w:pPr>
        <w:pStyle w:val="BodyText2"/>
        <w:tabs>
          <w:tab w:val="left" w:pos="1440"/>
        </w:tabs>
        <w:spacing w:after="0" w:line="240" w:lineRule="auto"/>
        <w:ind w:left="1656"/>
        <w:jc w:val="both"/>
        <w:rPr>
          <w:highlight w:val="green"/>
          <w:u w:val="single"/>
        </w:rPr>
      </w:pPr>
    </w:p>
    <w:p w14:paraId="52092FCE" w14:textId="77777777" w:rsidR="00A26924" w:rsidRPr="0028315C" w:rsidRDefault="00A26924" w:rsidP="00A26924">
      <w:pPr>
        <w:pStyle w:val="BodyText2"/>
        <w:numPr>
          <w:ilvl w:val="1"/>
          <w:numId w:val="45"/>
        </w:numPr>
        <w:tabs>
          <w:tab w:val="left" w:pos="1440"/>
        </w:tabs>
        <w:spacing w:after="0" w:line="240" w:lineRule="auto"/>
        <w:jc w:val="both"/>
        <w:rPr>
          <w:u w:val="single"/>
        </w:rPr>
      </w:pPr>
      <w:r w:rsidRPr="0028315C">
        <w:t xml:space="preserve">Describe in detail a plan to coordinate and schedule legal clinics for older </w:t>
      </w:r>
      <w:r>
        <w:t>adults</w:t>
      </w:r>
      <w:r w:rsidRPr="0028315C">
        <w:t>, to include the following components:</w:t>
      </w:r>
    </w:p>
    <w:p w14:paraId="457BCBD3" w14:textId="77777777" w:rsidR="00A26924" w:rsidRPr="0028315C" w:rsidRDefault="00A26924" w:rsidP="00A26924">
      <w:pPr>
        <w:pStyle w:val="BodyText2"/>
        <w:tabs>
          <w:tab w:val="left" w:pos="1440"/>
        </w:tabs>
        <w:spacing w:after="0" w:line="240" w:lineRule="auto"/>
        <w:ind w:left="1440"/>
        <w:jc w:val="both"/>
        <w:rPr>
          <w:u w:val="single"/>
        </w:rPr>
      </w:pPr>
    </w:p>
    <w:p w14:paraId="39473D43" w14:textId="77777777" w:rsidR="00A26924" w:rsidRPr="0028315C" w:rsidRDefault="00A26924" w:rsidP="00A26924">
      <w:pPr>
        <w:pStyle w:val="BodyText2"/>
        <w:numPr>
          <w:ilvl w:val="2"/>
          <w:numId w:val="25"/>
        </w:numPr>
        <w:tabs>
          <w:tab w:val="left" w:pos="1440"/>
        </w:tabs>
        <w:spacing w:after="0"/>
        <w:ind w:left="2052"/>
        <w:jc w:val="both"/>
        <w:rPr>
          <w:u w:val="single"/>
        </w:rPr>
      </w:pPr>
      <w:r w:rsidRPr="0028315C">
        <w:t xml:space="preserve">General statement of need for providing legal </w:t>
      </w:r>
      <w:proofErr w:type="gramStart"/>
      <w:r w:rsidRPr="0028315C">
        <w:t>clinics;</w:t>
      </w:r>
      <w:proofErr w:type="gramEnd"/>
    </w:p>
    <w:p w14:paraId="7D06047C" w14:textId="77777777" w:rsidR="00A26924" w:rsidRPr="0028315C" w:rsidRDefault="00A26924" w:rsidP="00A26924">
      <w:pPr>
        <w:pStyle w:val="BodyText2"/>
        <w:numPr>
          <w:ilvl w:val="2"/>
          <w:numId w:val="25"/>
        </w:numPr>
        <w:tabs>
          <w:tab w:val="left" w:pos="1440"/>
        </w:tabs>
        <w:spacing w:after="0"/>
        <w:ind w:left="2052"/>
        <w:jc w:val="both"/>
        <w:rPr>
          <w:u w:val="single"/>
        </w:rPr>
      </w:pPr>
      <w:r w:rsidRPr="0028315C">
        <w:t xml:space="preserve">Geographic areas to be </w:t>
      </w:r>
      <w:proofErr w:type="gramStart"/>
      <w:r w:rsidRPr="0028315C">
        <w:t>served;</w:t>
      </w:r>
      <w:proofErr w:type="gramEnd"/>
    </w:p>
    <w:p w14:paraId="6AE6FE62" w14:textId="77777777" w:rsidR="00A26924" w:rsidRPr="0028315C" w:rsidRDefault="00A26924" w:rsidP="00A26924">
      <w:pPr>
        <w:pStyle w:val="BodyText2"/>
        <w:numPr>
          <w:ilvl w:val="2"/>
          <w:numId w:val="25"/>
        </w:numPr>
        <w:tabs>
          <w:tab w:val="left" w:pos="1440"/>
        </w:tabs>
        <w:spacing w:after="0"/>
        <w:ind w:left="2052"/>
        <w:jc w:val="both"/>
        <w:rPr>
          <w:u w:val="single"/>
        </w:rPr>
      </w:pPr>
      <w:r w:rsidRPr="0028315C">
        <w:t xml:space="preserve">Outreach and publicity </w:t>
      </w:r>
      <w:proofErr w:type="gramStart"/>
      <w:r w:rsidRPr="0028315C">
        <w:t>efforts;</w:t>
      </w:r>
      <w:proofErr w:type="gramEnd"/>
    </w:p>
    <w:p w14:paraId="3AB9E0D3" w14:textId="77777777" w:rsidR="00A26924" w:rsidRPr="0028315C" w:rsidRDefault="00A26924" w:rsidP="00A26924">
      <w:pPr>
        <w:pStyle w:val="BodyText2"/>
        <w:numPr>
          <w:ilvl w:val="2"/>
          <w:numId w:val="25"/>
        </w:numPr>
        <w:tabs>
          <w:tab w:val="left" w:pos="1440"/>
        </w:tabs>
        <w:spacing w:after="0"/>
        <w:ind w:left="2052"/>
        <w:jc w:val="both"/>
        <w:rPr>
          <w:u w:val="single"/>
        </w:rPr>
      </w:pPr>
      <w:r w:rsidRPr="0028315C">
        <w:t xml:space="preserve">Legal topics to be </w:t>
      </w:r>
      <w:proofErr w:type="gramStart"/>
      <w:r w:rsidRPr="0028315C">
        <w:t>addressed;</w:t>
      </w:r>
      <w:proofErr w:type="gramEnd"/>
    </w:p>
    <w:p w14:paraId="07F2D5CC" w14:textId="77777777" w:rsidR="00A26924" w:rsidRPr="0028315C" w:rsidRDefault="00A26924" w:rsidP="00A26924">
      <w:pPr>
        <w:pStyle w:val="BodyText2"/>
        <w:numPr>
          <w:ilvl w:val="2"/>
          <w:numId w:val="25"/>
        </w:numPr>
        <w:tabs>
          <w:tab w:val="left" w:pos="1440"/>
        </w:tabs>
        <w:spacing w:after="0"/>
        <w:ind w:left="2052"/>
        <w:jc w:val="both"/>
        <w:rPr>
          <w:u w:val="single"/>
        </w:rPr>
      </w:pPr>
      <w:r w:rsidRPr="0028315C">
        <w:t xml:space="preserve">Pre-screening </w:t>
      </w:r>
      <w:proofErr w:type="gramStart"/>
      <w:r w:rsidRPr="0028315C">
        <w:t>efforts;</w:t>
      </w:r>
      <w:proofErr w:type="gramEnd"/>
    </w:p>
    <w:p w14:paraId="0A00B01B" w14:textId="77777777" w:rsidR="00A26924" w:rsidRPr="0028315C" w:rsidRDefault="00A26924" w:rsidP="00A26924">
      <w:pPr>
        <w:pStyle w:val="BodyText2"/>
        <w:numPr>
          <w:ilvl w:val="2"/>
          <w:numId w:val="25"/>
        </w:numPr>
        <w:tabs>
          <w:tab w:val="left" w:pos="1440"/>
        </w:tabs>
        <w:spacing w:after="0"/>
        <w:ind w:left="2052"/>
        <w:jc w:val="both"/>
        <w:rPr>
          <w:u w:val="single"/>
        </w:rPr>
      </w:pPr>
      <w:r w:rsidRPr="0028315C">
        <w:t>Intake and case screening process; and</w:t>
      </w:r>
    </w:p>
    <w:p w14:paraId="5770A9BD" w14:textId="3205E00B" w:rsidR="00A26924" w:rsidRPr="000449DB" w:rsidRDefault="00A26924" w:rsidP="00A26924">
      <w:pPr>
        <w:pStyle w:val="BodyText2"/>
        <w:numPr>
          <w:ilvl w:val="2"/>
          <w:numId w:val="25"/>
        </w:numPr>
        <w:tabs>
          <w:tab w:val="left" w:pos="1440"/>
        </w:tabs>
        <w:spacing w:after="0"/>
        <w:ind w:left="2052"/>
        <w:jc w:val="both"/>
        <w:rPr>
          <w:u w:val="single"/>
        </w:rPr>
      </w:pPr>
      <w:r w:rsidRPr="0028315C">
        <w:t>Case follow-up procedures.</w:t>
      </w:r>
    </w:p>
    <w:p w14:paraId="2670E3E2" w14:textId="3AA9D29C" w:rsidR="00CC1C38" w:rsidRPr="000449DB" w:rsidRDefault="00CC1C38" w:rsidP="000449DB">
      <w:pPr>
        <w:pStyle w:val="BodyText2"/>
        <w:numPr>
          <w:ilvl w:val="2"/>
          <w:numId w:val="25"/>
        </w:numPr>
        <w:tabs>
          <w:tab w:val="left" w:pos="1440"/>
        </w:tabs>
        <w:spacing w:after="0" w:line="240" w:lineRule="auto"/>
        <w:ind w:left="2052"/>
        <w:jc w:val="both"/>
        <w:rPr>
          <w:u w:val="single"/>
        </w:rPr>
      </w:pPr>
      <w:r>
        <w:t xml:space="preserve">Include how these clinics will be performed, or what alternate services will be provided, </w:t>
      </w:r>
      <w:proofErr w:type="gramStart"/>
      <w:r>
        <w:t>in the event that</w:t>
      </w:r>
      <w:proofErr w:type="gramEnd"/>
      <w:r>
        <w:t xml:space="preserve"> public health orders prevent in-person presentations.</w:t>
      </w:r>
    </w:p>
    <w:p w14:paraId="20017873" w14:textId="77777777" w:rsidR="00CC1C38" w:rsidRPr="0028315C" w:rsidRDefault="00CC1C38" w:rsidP="000449DB">
      <w:pPr>
        <w:pStyle w:val="BodyText2"/>
        <w:tabs>
          <w:tab w:val="left" w:pos="1440"/>
        </w:tabs>
        <w:spacing w:after="0" w:line="240" w:lineRule="auto"/>
        <w:ind w:left="2052"/>
        <w:jc w:val="both"/>
        <w:rPr>
          <w:u w:val="single"/>
        </w:rPr>
      </w:pPr>
    </w:p>
    <w:p w14:paraId="182C9EC4" w14:textId="77777777" w:rsidR="00A26924" w:rsidRPr="0028315C" w:rsidRDefault="00A26924" w:rsidP="00A26924">
      <w:pPr>
        <w:pStyle w:val="BodyText2"/>
        <w:numPr>
          <w:ilvl w:val="1"/>
          <w:numId w:val="45"/>
        </w:numPr>
        <w:tabs>
          <w:tab w:val="left" w:pos="1440"/>
        </w:tabs>
        <w:spacing w:after="0" w:line="240" w:lineRule="auto"/>
        <w:ind w:left="1872"/>
        <w:jc w:val="both"/>
        <w:rPr>
          <w:u w:val="single"/>
        </w:rPr>
      </w:pPr>
      <w:r w:rsidRPr="0028315C">
        <w:t xml:space="preserve">Identify whether private attorneys, in-house counsel and program staff, or a combination of these persons, will be used to conduct legal clinics. </w:t>
      </w:r>
    </w:p>
    <w:p w14:paraId="02D37649" w14:textId="77777777" w:rsidR="00A26924" w:rsidRPr="0028315C" w:rsidRDefault="00A26924" w:rsidP="00A26924">
      <w:pPr>
        <w:pStyle w:val="BodyText2"/>
        <w:tabs>
          <w:tab w:val="left" w:pos="1440"/>
        </w:tabs>
        <w:spacing w:after="0" w:line="240" w:lineRule="auto"/>
        <w:ind w:left="1872"/>
        <w:jc w:val="both"/>
        <w:rPr>
          <w:u w:val="single"/>
        </w:rPr>
      </w:pPr>
    </w:p>
    <w:p w14:paraId="056D8106" w14:textId="77777777" w:rsidR="00A26924" w:rsidRPr="0028315C" w:rsidRDefault="00A26924" w:rsidP="00A26924">
      <w:pPr>
        <w:pStyle w:val="BodyText2"/>
        <w:numPr>
          <w:ilvl w:val="1"/>
          <w:numId w:val="45"/>
        </w:numPr>
        <w:tabs>
          <w:tab w:val="left" w:pos="1440"/>
        </w:tabs>
        <w:spacing w:after="0" w:line="240" w:lineRule="auto"/>
        <w:ind w:left="1872"/>
        <w:jc w:val="both"/>
      </w:pPr>
      <w:r w:rsidRPr="0028315C">
        <w:t xml:space="preserve">Describe the plan to provide legal assistance in the principal language(s) spoken where significant numbers of older </w:t>
      </w:r>
      <w:r>
        <w:t>adults</w:t>
      </w:r>
      <w:r w:rsidRPr="0028315C">
        <w:t xml:space="preserve"> do not speak English. </w:t>
      </w:r>
    </w:p>
    <w:p w14:paraId="54FB86FE" w14:textId="77777777" w:rsidR="00A26924" w:rsidRPr="0028315C" w:rsidRDefault="00A26924" w:rsidP="00A26924">
      <w:pPr>
        <w:pStyle w:val="ListParagraph"/>
        <w:ind w:left="1872"/>
      </w:pPr>
    </w:p>
    <w:p w14:paraId="50769781" w14:textId="1864EC78" w:rsidR="00A26924" w:rsidRPr="0028315C" w:rsidRDefault="00A26924" w:rsidP="00A26924">
      <w:pPr>
        <w:pStyle w:val="BodyText2"/>
        <w:numPr>
          <w:ilvl w:val="1"/>
          <w:numId w:val="45"/>
        </w:numPr>
        <w:tabs>
          <w:tab w:val="left" w:pos="1440"/>
        </w:tabs>
        <w:spacing w:after="0" w:line="240" w:lineRule="auto"/>
        <w:ind w:left="1872"/>
        <w:jc w:val="both"/>
      </w:pPr>
      <w:r w:rsidRPr="0028315C">
        <w:t xml:space="preserve">Describe the planning process for scheduling legal clinics, to include engagement with local communities and providers in the planning and coordination of these clinics, and which communities throughout the state will be served. </w:t>
      </w:r>
      <w:r w:rsidR="00B5222A">
        <w:t xml:space="preserve"> Include how </w:t>
      </w:r>
      <w:r w:rsidR="00CC1C38">
        <w:t xml:space="preserve">or if the planning process will differ </w:t>
      </w:r>
      <w:proofErr w:type="gramStart"/>
      <w:r w:rsidR="00C75C11">
        <w:t>in the event that</w:t>
      </w:r>
      <w:proofErr w:type="gramEnd"/>
      <w:r w:rsidR="00C75C11">
        <w:t xml:space="preserve"> public health orders pre</w:t>
      </w:r>
      <w:r w:rsidR="00CC1C38">
        <w:t>vent in-person clinic</w:t>
      </w:r>
      <w:r w:rsidR="00C75C11">
        <w:t>s</w:t>
      </w:r>
      <w:r w:rsidR="00CC1C38">
        <w:t>, or if social distancing measures must be implemented for the clinics to occur in-person</w:t>
      </w:r>
      <w:r w:rsidR="00C75C11">
        <w:t xml:space="preserve">. </w:t>
      </w:r>
    </w:p>
    <w:p w14:paraId="709F073A" w14:textId="77777777" w:rsidR="00A26924" w:rsidRPr="0028315C" w:rsidRDefault="00A26924" w:rsidP="00A26924">
      <w:pPr>
        <w:pStyle w:val="ListParagraph"/>
        <w:ind w:left="1872"/>
      </w:pPr>
    </w:p>
    <w:p w14:paraId="1FE53455" w14:textId="72D0776E" w:rsidR="00A26924" w:rsidRPr="0028315C" w:rsidRDefault="00A26924" w:rsidP="00A26924">
      <w:pPr>
        <w:pStyle w:val="BodyText2"/>
        <w:numPr>
          <w:ilvl w:val="1"/>
          <w:numId w:val="45"/>
        </w:numPr>
        <w:tabs>
          <w:tab w:val="left" w:pos="1440"/>
        </w:tabs>
        <w:spacing w:after="0" w:line="240" w:lineRule="auto"/>
        <w:ind w:left="1872"/>
        <w:jc w:val="both"/>
      </w:pPr>
      <w:r w:rsidRPr="0028315C">
        <w:t>Describe any strategies for increasing attendance and participation at legal clinics statewide, specifically in the rural areas of the state.</w:t>
      </w:r>
      <w:r w:rsidR="00C75C11">
        <w:t xml:space="preserve"> Include how attendance and participation will be encouraged if </w:t>
      </w:r>
      <w:r w:rsidR="009D5414">
        <w:t xml:space="preserve">public health orders prevent in-person presentations. </w:t>
      </w:r>
      <w:r w:rsidR="00C75C11">
        <w:t xml:space="preserve"> </w:t>
      </w:r>
    </w:p>
    <w:p w14:paraId="371568E3" w14:textId="77777777" w:rsidR="00A26924" w:rsidRPr="0028315C" w:rsidRDefault="00A26924" w:rsidP="00A26924">
      <w:pPr>
        <w:pStyle w:val="ListParagraph"/>
        <w:ind w:left="1872"/>
      </w:pPr>
    </w:p>
    <w:p w14:paraId="4B65954B" w14:textId="77777777" w:rsidR="00A26924" w:rsidRPr="0028315C" w:rsidRDefault="00A26924" w:rsidP="00A26924">
      <w:pPr>
        <w:pStyle w:val="BodyText2"/>
        <w:numPr>
          <w:ilvl w:val="1"/>
          <w:numId w:val="45"/>
        </w:numPr>
        <w:tabs>
          <w:tab w:val="left" w:pos="1440"/>
        </w:tabs>
        <w:spacing w:after="0" w:line="240" w:lineRule="auto"/>
        <w:ind w:left="1872"/>
        <w:jc w:val="both"/>
      </w:pPr>
      <w:r w:rsidRPr="0028315C">
        <w:t xml:space="preserve">Describe the plan to provide legal clinics in the principal language(s) spoken where significant numbers of older </w:t>
      </w:r>
      <w:r>
        <w:t>adults</w:t>
      </w:r>
      <w:r w:rsidRPr="0028315C">
        <w:t xml:space="preserve"> do not speak English. </w:t>
      </w:r>
    </w:p>
    <w:p w14:paraId="131D4D5E" w14:textId="77777777" w:rsidR="00A26924" w:rsidRPr="006C1447" w:rsidRDefault="00A26924" w:rsidP="00A26924">
      <w:pPr>
        <w:pStyle w:val="ListParagraph"/>
        <w:ind w:left="1872"/>
        <w:jc w:val="both"/>
        <w:rPr>
          <w:highlight w:val="green"/>
        </w:rPr>
      </w:pPr>
    </w:p>
    <w:p w14:paraId="662DD0EF" w14:textId="53857136" w:rsidR="00A26924" w:rsidRPr="00B368E0" w:rsidRDefault="00A26924" w:rsidP="00A26924">
      <w:pPr>
        <w:pStyle w:val="BodyText2"/>
        <w:numPr>
          <w:ilvl w:val="1"/>
          <w:numId w:val="45"/>
        </w:numPr>
        <w:tabs>
          <w:tab w:val="left" w:pos="1440"/>
        </w:tabs>
        <w:spacing w:after="0" w:line="240" w:lineRule="auto"/>
        <w:ind w:left="1872"/>
        <w:jc w:val="both"/>
      </w:pPr>
      <w:r w:rsidRPr="00B368E0">
        <w:rPr>
          <w:color w:val="000000"/>
        </w:rPr>
        <w:lastRenderedPageBreak/>
        <w:t xml:space="preserve">Describe the process for providing direct legal assistance to older </w:t>
      </w:r>
      <w:r>
        <w:rPr>
          <w:color w:val="000000"/>
        </w:rPr>
        <w:t>adults</w:t>
      </w:r>
      <w:r w:rsidRPr="00B368E0">
        <w:rPr>
          <w:color w:val="000000"/>
        </w:rPr>
        <w:t xml:space="preserve"> served at legal clinics and to older </w:t>
      </w:r>
      <w:r>
        <w:rPr>
          <w:color w:val="000000"/>
        </w:rPr>
        <w:t>adults</w:t>
      </w:r>
      <w:r w:rsidRPr="00B368E0">
        <w:rPr>
          <w:color w:val="000000"/>
        </w:rPr>
        <w:t xml:space="preserve"> served </w:t>
      </w:r>
      <w:proofErr w:type="gramStart"/>
      <w:r w:rsidRPr="00B368E0">
        <w:rPr>
          <w:color w:val="000000"/>
        </w:rPr>
        <w:t>at a later date</w:t>
      </w:r>
      <w:proofErr w:type="gramEnd"/>
      <w:r w:rsidRPr="00B368E0">
        <w:rPr>
          <w:color w:val="000000"/>
        </w:rPr>
        <w:t xml:space="preserve"> by referral attorneys or in-house counsel/program staff.  Identify the proposed number of persons to be served and units of service.</w:t>
      </w:r>
      <w:r w:rsidR="009D5414">
        <w:rPr>
          <w:color w:val="000000"/>
        </w:rPr>
        <w:t xml:space="preserve"> Include how direct legal assistance will occur if public health orders prevent in-person interaction. </w:t>
      </w:r>
    </w:p>
    <w:p w14:paraId="06B54D19" w14:textId="77777777" w:rsidR="00A26924" w:rsidRPr="00B368E0" w:rsidRDefault="00A26924" w:rsidP="00A26924">
      <w:pPr>
        <w:pStyle w:val="ListParagraph"/>
        <w:ind w:left="1872"/>
      </w:pPr>
    </w:p>
    <w:p w14:paraId="745B7D9D" w14:textId="77777777" w:rsidR="00A26924" w:rsidRPr="00B368E0" w:rsidRDefault="00A26924" w:rsidP="00A26924">
      <w:pPr>
        <w:pStyle w:val="BodyText2"/>
        <w:numPr>
          <w:ilvl w:val="1"/>
          <w:numId w:val="45"/>
        </w:numPr>
        <w:tabs>
          <w:tab w:val="left" w:pos="1440"/>
        </w:tabs>
        <w:spacing w:after="0" w:line="240" w:lineRule="auto"/>
        <w:ind w:left="1872"/>
        <w:jc w:val="both"/>
      </w:pPr>
      <w:r w:rsidRPr="00B368E0">
        <w:t xml:space="preserve">Describe the organization’s ability to provide legal assistance related to the priority areas of </w:t>
      </w:r>
      <w:r w:rsidRPr="00B368E0">
        <w:rPr>
          <w:szCs w:val="22"/>
        </w:rPr>
        <w:t xml:space="preserve">income, health care, long-term care, nutrition, housing, utilities, guardianship, abuse, neglect, exploitation, age discrimination, and protective services.  </w:t>
      </w:r>
    </w:p>
    <w:p w14:paraId="74EEDF73" w14:textId="77777777" w:rsidR="00A26924" w:rsidRPr="00B368E0" w:rsidRDefault="00A26924" w:rsidP="00A26924">
      <w:pPr>
        <w:pStyle w:val="BodyText2"/>
        <w:tabs>
          <w:tab w:val="left" w:pos="1440"/>
        </w:tabs>
        <w:spacing w:after="0" w:line="240" w:lineRule="auto"/>
        <w:ind w:left="1872"/>
        <w:jc w:val="both"/>
      </w:pPr>
    </w:p>
    <w:p w14:paraId="0AFF42E1" w14:textId="77777777" w:rsidR="00A26924" w:rsidRPr="00B368E0" w:rsidRDefault="00A26924" w:rsidP="00A26924">
      <w:pPr>
        <w:pStyle w:val="BodyText2"/>
        <w:numPr>
          <w:ilvl w:val="1"/>
          <w:numId w:val="45"/>
        </w:numPr>
        <w:tabs>
          <w:tab w:val="left" w:pos="1440"/>
        </w:tabs>
        <w:spacing w:after="0" w:line="240" w:lineRule="auto"/>
        <w:ind w:left="1872"/>
        <w:jc w:val="both"/>
      </w:pPr>
      <w:r w:rsidRPr="00B368E0">
        <w:rPr>
          <w:color w:val="000000"/>
        </w:rPr>
        <w:t>Describe any proposed collaborative efforts with other legal services providers, particularly by those designed to leverage services.</w:t>
      </w:r>
      <w:r w:rsidRPr="00B368E0">
        <w:t xml:space="preserve"> </w:t>
      </w:r>
    </w:p>
    <w:p w14:paraId="7DB56E34" w14:textId="77777777" w:rsidR="00A26924" w:rsidRDefault="00A26924" w:rsidP="00A26924">
      <w:pPr>
        <w:pStyle w:val="ListParagraph"/>
      </w:pPr>
    </w:p>
    <w:p w14:paraId="3451B122" w14:textId="77777777" w:rsidR="00A26924" w:rsidRPr="00B368E0" w:rsidRDefault="00A26924" w:rsidP="00A26924">
      <w:pPr>
        <w:pStyle w:val="BodyText2"/>
        <w:numPr>
          <w:ilvl w:val="3"/>
          <w:numId w:val="84"/>
        </w:numPr>
        <w:tabs>
          <w:tab w:val="left" w:pos="1440"/>
        </w:tabs>
        <w:spacing w:after="0" w:line="240" w:lineRule="auto"/>
        <w:ind w:left="1512"/>
        <w:jc w:val="both"/>
        <w:rPr>
          <w:u w:val="single"/>
        </w:rPr>
      </w:pPr>
      <w:r w:rsidRPr="00B368E0">
        <w:rPr>
          <w:u w:val="single"/>
        </w:rPr>
        <w:t>Community Education</w:t>
      </w:r>
    </w:p>
    <w:p w14:paraId="3D054316" w14:textId="77777777" w:rsidR="00A26924" w:rsidRPr="00B368E0" w:rsidRDefault="00A26924" w:rsidP="00A26924">
      <w:pPr>
        <w:pStyle w:val="ListParagraph"/>
      </w:pPr>
    </w:p>
    <w:p w14:paraId="0DEB85C0" w14:textId="77777777" w:rsidR="00A26924" w:rsidRPr="00B368E0" w:rsidRDefault="00A26924" w:rsidP="00A26924">
      <w:pPr>
        <w:pStyle w:val="BodyText2"/>
        <w:numPr>
          <w:ilvl w:val="0"/>
          <w:numId w:val="89"/>
        </w:numPr>
        <w:tabs>
          <w:tab w:val="left" w:pos="1440"/>
        </w:tabs>
        <w:spacing w:after="0" w:line="240" w:lineRule="auto"/>
        <w:jc w:val="both"/>
      </w:pPr>
      <w:r w:rsidRPr="00B368E0">
        <w:rPr>
          <w:color w:val="000000"/>
        </w:rPr>
        <w:t>Describe in detail a plan to provide community education. Include the following components:</w:t>
      </w:r>
    </w:p>
    <w:p w14:paraId="1F76D9AA" w14:textId="77777777" w:rsidR="00A26924" w:rsidRPr="00B368E0" w:rsidRDefault="00A26924" w:rsidP="00A26924">
      <w:pPr>
        <w:pStyle w:val="BodyText2"/>
        <w:tabs>
          <w:tab w:val="left" w:pos="1440"/>
        </w:tabs>
        <w:spacing w:after="0" w:line="240" w:lineRule="auto"/>
        <w:ind w:left="1440"/>
        <w:jc w:val="both"/>
        <w:rPr>
          <w:color w:val="000000"/>
        </w:rPr>
      </w:pPr>
    </w:p>
    <w:p w14:paraId="2D890A1A" w14:textId="4282ADDF" w:rsidR="00A26924" w:rsidRPr="00B368E0" w:rsidRDefault="00A26924" w:rsidP="00A26924">
      <w:pPr>
        <w:pStyle w:val="BodyText2"/>
        <w:numPr>
          <w:ilvl w:val="0"/>
          <w:numId w:val="90"/>
        </w:numPr>
        <w:tabs>
          <w:tab w:val="left" w:pos="1440"/>
        </w:tabs>
        <w:spacing w:after="0"/>
        <w:ind w:left="2232"/>
        <w:jc w:val="both"/>
        <w:rPr>
          <w:u w:val="single"/>
        </w:rPr>
      </w:pPr>
      <w:r w:rsidRPr="00B368E0">
        <w:t>General statement of need for community education</w:t>
      </w:r>
    </w:p>
    <w:p w14:paraId="7D555BE3" w14:textId="77777777" w:rsidR="00A26924" w:rsidRPr="00B368E0" w:rsidRDefault="00A26924" w:rsidP="00A26924">
      <w:pPr>
        <w:pStyle w:val="BodyText2"/>
        <w:numPr>
          <w:ilvl w:val="0"/>
          <w:numId w:val="90"/>
        </w:numPr>
        <w:tabs>
          <w:tab w:val="left" w:pos="1440"/>
        </w:tabs>
        <w:spacing w:after="0"/>
        <w:ind w:left="2232"/>
        <w:jc w:val="both"/>
        <w:rPr>
          <w:u w:val="single"/>
        </w:rPr>
      </w:pPr>
      <w:r w:rsidRPr="00B368E0">
        <w:t xml:space="preserve">Geographic areas to be </w:t>
      </w:r>
      <w:proofErr w:type="gramStart"/>
      <w:r w:rsidRPr="00B368E0">
        <w:t>served;</w:t>
      </w:r>
      <w:proofErr w:type="gramEnd"/>
    </w:p>
    <w:p w14:paraId="4EB30881" w14:textId="77777777" w:rsidR="00A26924" w:rsidRPr="00B368E0" w:rsidRDefault="00A26924" w:rsidP="00A26924">
      <w:pPr>
        <w:pStyle w:val="BodyText2"/>
        <w:numPr>
          <w:ilvl w:val="0"/>
          <w:numId w:val="90"/>
        </w:numPr>
        <w:tabs>
          <w:tab w:val="left" w:pos="1440"/>
        </w:tabs>
        <w:spacing w:after="0"/>
        <w:ind w:left="2232"/>
        <w:jc w:val="both"/>
        <w:rPr>
          <w:u w:val="single"/>
        </w:rPr>
      </w:pPr>
      <w:r w:rsidRPr="00B368E0">
        <w:t xml:space="preserve">Type of educational activity performed; and </w:t>
      </w:r>
    </w:p>
    <w:p w14:paraId="6B76CB56" w14:textId="77777777" w:rsidR="009D5414" w:rsidRPr="000449DB" w:rsidRDefault="00A26924" w:rsidP="00A26924">
      <w:pPr>
        <w:pStyle w:val="BodyText2"/>
        <w:numPr>
          <w:ilvl w:val="0"/>
          <w:numId w:val="90"/>
        </w:numPr>
        <w:tabs>
          <w:tab w:val="left" w:pos="1440"/>
        </w:tabs>
        <w:spacing w:after="0"/>
        <w:ind w:left="2232"/>
        <w:jc w:val="both"/>
        <w:rPr>
          <w:u w:val="single"/>
        </w:rPr>
      </w:pPr>
      <w:r w:rsidRPr="00B368E0">
        <w:t>Outreach and publicity efforts.</w:t>
      </w:r>
      <w:r w:rsidR="009D5414" w:rsidRPr="009D5414">
        <w:t xml:space="preserve"> </w:t>
      </w:r>
    </w:p>
    <w:p w14:paraId="455A0C36" w14:textId="6705284B" w:rsidR="00A26924" w:rsidRPr="00B368E0" w:rsidRDefault="00CC1C38" w:rsidP="00A26924">
      <w:pPr>
        <w:pStyle w:val="BodyText2"/>
        <w:numPr>
          <w:ilvl w:val="0"/>
          <w:numId w:val="90"/>
        </w:numPr>
        <w:tabs>
          <w:tab w:val="left" w:pos="1440"/>
        </w:tabs>
        <w:spacing w:after="0"/>
        <w:ind w:left="2232"/>
        <w:jc w:val="both"/>
        <w:rPr>
          <w:u w:val="single"/>
        </w:rPr>
      </w:pPr>
      <w:r>
        <w:t>A p</w:t>
      </w:r>
      <w:r w:rsidR="009D5414">
        <w:t xml:space="preserve">lan for how this would be achieved with potential public health order restrictions, and how this would be achieved once those restrictions are </w:t>
      </w:r>
      <w:proofErr w:type="gramStart"/>
      <w:r w:rsidR="009D5414">
        <w:t>lifted</w:t>
      </w:r>
      <w:r w:rsidR="009D5414" w:rsidRPr="00B368E0">
        <w:t>;</w:t>
      </w:r>
      <w:proofErr w:type="gramEnd"/>
    </w:p>
    <w:p w14:paraId="2A935B2B" w14:textId="77777777" w:rsidR="00A26924" w:rsidRPr="00B368E0" w:rsidRDefault="00A26924" w:rsidP="00A26924">
      <w:pPr>
        <w:pStyle w:val="BodyText2"/>
        <w:numPr>
          <w:ilvl w:val="0"/>
          <w:numId w:val="89"/>
        </w:numPr>
        <w:tabs>
          <w:tab w:val="left" w:pos="1440"/>
        </w:tabs>
        <w:spacing w:after="0" w:line="240" w:lineRule="auto"/>
        <w:jc w:val="both"/>
      </w:pPr>
      <w:r w:rsidRPr="00B368E0">
        <w:rPr>
          <w:color w:val="000000"/>
        </w:rPr>
        <w:t>Describe any educational materials to be developed and/or used.</w:t>
      </w:r>
    </w:p>
    <w:p w14:paraId="721D5B82" w14:textId="77777777" w:rsidR="00A26924" w:rsidRPr="00B368E0" w:rsidRDefault="00A26924" w:rsidP="00A26924">
      <w:pPr>
        <w:pStyle w:val="BodyText2"/>
        <w:tabs>
          <w:tab w:val="left" w:pos="1440"/>
        </w:tabs>
        <w:spacing w:after="0" w:line="240" w:lineRule="auto"/>
        <w:ind w:left="1800"/>
        <w:jc w:val="both"/>
      </w:pPr>
    </w:p>
    <w:p w14:paraId="6B4C70BA" w14:textId="77777777" w:rsidR="00A26924" w:rsidRPr="00B368E0" w:rsidRDefault="00A26924" w:rsidP="00A26924">
      <w:pPr>
        <w:pStyle w:val="BodyText2"/>
        <w:numPr>
          <w:ilvl w:val="0"/>
          <w:numId w:val="89"/>
        </w:numPr>
        <w:tabs>
          <w:tab w:val="left" w:pos="1440"/>
        </w:tabs>
        <w:spacing w:after="0" w:line="240" w:lineRule="auto"/>
        <w:jc w:val="both"/>
      </w:pPr>
      <w:r w:rsidRPr="00B368E0">
        <w:rPr>
          <w:color w:val="000000"/>
        </w:rPr>
        <w:t>Describe any proposed collaborative efforts with other legal services providers, particularly by those designed to leverage services.</w:t>
      </w:r>
      <w:r w:rsidRPr="00B368E0">
        <w:t xml:space="preserve"> </w:t>
      </w:r>
    </w:p>
    <w:p w14:paraId="6E8D7BFD" w14:textId="77777777" w:rsidR="00A26924" w:rsidRPr="00B368E0" w:rsidRDefault="00A26924" w:rsidP="00A26924">
      <w:pPr>
        <w:pStyle w:val="ListParagraph"/>
        <w:jc w:val="both"/>
      </w:pPr>
    </w:p>
    <w:p w14:paraId="44DA92D2" w14:textId="77777777" w:rsidR="00A26924" w:rsidRPr="00B368E0" w:rsidRDefault="00A26924" w:rsidP="00A26924">
      <w:pPr>
        <w:pStyle w:val="BodyText2"/>
        <w:numPr>
          <w:ilvl w:val="0"/>
          <w:numId w:val="89"/>
        </w:numPr>
        <w:tabs>
          <w:tab w:val="left" w:pos="1440"/>
        </w:tabs>
        <w:spacing w:after="0" w:line="240" w:lineRule="auto"/>
        <w:jc w:val="both"/>
      </w:pPr>
      <w:r w:rsidRPr="00B368E0">
        <w:t xml:space="preserve">Describe the planning process for scheduling community education events, to include engagement with local communities and providers in the planning and coordination of these events, and which communities throughout the state will be served.   </w:t>
      </w:r>
    </w:p>
    <w:p w14:paraId="103F4A26" w14:textId="77777777" w:rsidR="00A26924" w:rsidRPr="005757C0" w:rsidRDefault="00A26924" w:rsidP="00A26924">
      <w:pPr>
        <w:pStyle w:val="ListParagraph"/>
      </w:pPr>
    </w:p>
    <w:p w14:paraId="670C4EB2" w14:textId="25F8EF4B" w:rsidR="00A26924" w:rsidRPr="005757C0" w:rsidRDefault="00D21541" w:rsidP="00FD32A2">
      <w:pPr>
        <w:pStyle w:val="BodyText2"/>
        <w:numPr>
          <w:ilvl w:val="3"/>
          <w:numId w:val="84"/>
        </w:numPr>
        <w:tabs>
          <w:tab w:val="left" w:pos="1440"/>
        </w:tabs>
        <w:spacing w:after="0" w:line="240" w:lineRule="auto"/>
        <w:ind w:hanging="2070"/>
        <w:jc w:val="both"/>
        <w:rPr>
          <w:u w:val="single"/>
        </w:rPr>
      </w:pPr>
      <w:r>
        <w:rPr>
          <w:u w:val="single"/>
        </w:rPr>
        <w:t xml:space="preserve"> </w:t>
      </w:r>
      <w:r w:rsidR="00A26924" w:rsidRPr="005757C0">
        <w:rPr>
          <w:u w:val="single"/>
        </w:rPr>
        <w:t>Impact Litigation and Systemic Elder Rights Advocacy</w:t>
      </w:r>
    </w:p>
    <w:p w14:paraId="5E33FA06" w14:textId="77777777" w:rsidR="00A26924" w:rsidRPr="005757C0" w:rsidRDefault="00A26924" w:rsidP="00A26924">
      <w:pPr>
        <w:pStyle w:val="BodyText2"/>
        <w:tabs>
          <w:tab w:val="left" w:pos="1440"/>
        </w:tabs>
        <w:spacing w:after="0" w:line="240" w:lineRule="auto"/>
        <w:ind w:left="1224"/>
        <w:jc w:val="both"/>
        <w:rPr>
          <w:u w:val="single"/>
        </w:rPr>
      </w:pPr>
    </w:p>
    <w:p w14:paraId="0B0B9F96" w14:textId="77777777" w:rsidR="00A26924" w:rsidRPr="005757C0" w:rsidRDefault="00A26924" w:rsidP="00A26924">
      <w:pPr>
        <w:pStyle w:val="BodyText2"/>
        <w:numPr>
          <w:ilvl w:val="0"/>
          <w:numId w:val="91"/>
        </w:numPr>
        <w:tabs>
          <w:tab w:val="left" w:pos="1440"/>
        </w:tabs>
        <w:spacing w:after="0" w:line="240" w:lineRule="auto"/>
        <w:jc w:val="both"/>
      </w:pPr>
      <w:r w:rsidRPr="005757C0">
        <w:rPr>
          <w:color w:val="000000"/>
        </w:rPr>
        <w:t xml:space="preserve">Describe a detailed plan to identify problems and issues related to the legal needs of older </w:t>
      </w:r>
      <w:r>
        <w:rPr>
          <w:color w:val="000000"/>
        </w:rPr>
        <w:t>adults</w:t>
      </w:r>
      <w:r w:rsidRPr="005757C0">
        <w:rPr>
          <w:color w:val="000000"/>
        </w:rPr>
        <w:t xml:space="preserve"> and a method to systemically address these needs.  Include the following components:</w:t>
      </w:r>
    </w:p>
    <w:p w14:paraId="57F5E414" w14:textId="77777777" w:rsidR="00A26924" w:rsidRPr="005757C0" w:rsidRDefault="00A26924" w:rsidP="00A26924">
      <w:pPr>
        <w:pStyle w:val="BodyText2"/>
        <w:tabs>
          <w:tab w:val="left" w:pos="1440"/>
        </w:tabs>
        <w:spacing w:after="0" w:line="240" w:lineRule="auto"/>
        <w:ind w:left="1440"/>
        <w:jc w:val="both"/>
        <w:rPr>
          <w:color w:val="000000"/>
        </w:rPr>
      </w:pPr>
    </w:p>
    <w:p w14:paraId="0F3BC203" w14:textId="77777777" w:rsidR="00A26924" w:rsidRPr="00CE0E58" w:rsidRDefault="00A26924" w:rsidP="00A26924">
      <w:pPr>
        <w:pStyle w:val="BodyText2"/>
        <w:numPr>
          <w:ilvl w:val="0"/>
          <w:numId w:val="92"/>
        </w:numPr>
        <w:tabs>
          <w:tab w:val="left" w:pos="1440"/>
        </w:tabs>
        <w:spacing w:after="0" w:line="240" w:lineRule="auto"/>
        <w:ind w:left="2160"/>
        <w:jc w:val="both"/>
        <w:rPr>
          <w:u w:val="single"/>
        </w:rPr>
      </w:pPr>
      <w:r>
        <w:t xml:space="preserve">General statement of need to provide impact litigation and systemic elder rights </w:t>
      </w:r>
      <w:proofErr w:type="gramStart"/>
      <w:r>
        <w:t>advocacy;</w:t>
      </w:r>
      <w:proofErr w:type="gramEnd"/>
    </w:p>
    <w:p w14:paraId="028EB267" w14:textId="77777777" w:rsidR="00A26924" w:rsidRPr="006C1447" w:rsidRDefault="00A26924" w:rsidP="00A26924">
      <w:pPr>
        <w:pStyle w:val="BodyText2"/>
        <w:tabs>
          <w:tab w:val="left" w:pos="1440"/>
        </w:tabs>
        <w:spacing w:after="0" w:line="240" w:lineRule="auto"/>
        <w:jc w:val="both"/>
        <w:rPr>
          <w:highlight w:val="green"/>
          <w:u w:val="single"/>
        </w:rPr>
      </w:pPr>
    </w:p>
    <w:p w14:paraId="375ECD92" w14:textId="77777777" w:rsidR="00A26924" w:rsidRPr="005757C0" w:rsidRDefault="00A26924" w:rsidP="00A26924">
      <w:pPr>
        <w:pStyle w:val="BodyText2"/>
        <w:numPr>
          <w:ilvl w:val="0"/>
          <w:numId w:val="92"/>
        </w:numPr>
        <w:tabs>
          <w:tab w:val="left" w:pos="1440"/>
        </w:tabs>
        <w:spacing w:after="0"/>
        <w:ind w:left="2160"/>
        <w:jc w:val="both"/>
        <w:rPr>
          <w:u w:val="single"/>
        </w:rPr>
      </w:pPr>
      <w:r w:rsidRPr="005757C0">
        <w:t xml:space="preserve">Geographic areas to be </w:t>
      </w:r>
      <w:proofErr w:type="gramStart"/>
      <w:r w:rsidRPr="005757C0">
        <w:t>served;</w:t>
      </w:r>
      <w:proofErr w:type="gramEnd"/>
    </w:p>
    <w:p w14:paraId="4B011DB4" w14:textId="77777777" w:rsidR="00A26924" w:rsidRPr="00A06CB9" w:rsidRDefault="00A26924" w:rsidP="00A26924">
      <w:pPr>
        <w:pStyle w:val="BodyText2"/>
        <w:numPr>
          <w:ilvl w:val="0"/>
          <w:numId w:val="92"/>
        </w:numPr>
        <w:tabs>
          <w:tab w:val="left" w:pos="1440"/>
        </w:tabs>
        <w:spacing w:after="0"/>
        <w:ind w:left="2160"/>
        <w:jc w:val="both"/>
        <w:rPr>
          <w:u w:val="single"/>
        </w:rPr>
      </w:pPr>
      <w:r w:rsidRPr="00A06CB9">
        <w:lastRenderedPageBreak/>
        <w:t xml:space="preserve">Outreach </w:t>
      </w:r>
      <w:proofErr w:type="gramStart"/>
      <w:r w:rsidRPr="00A06CB9">
        <w:t>efforts;</w:t>
      </w:r>
      <w:proofErr w:type="gramEnd"/>
    </w:p>
    <w:p w14:paraId="04DD4DB3" w14:textId="77777777" w:rsidR="00A26924" w:rsidRPr="00A06CB9" w:rsidRDefault="00A26924" w:rsidP="00A26924">
      <w:pPr>
        <w:pStyle w:val="BodyText2"/>
        <w:numPr>
          <w:ilvl w:val="0"/>
          <w:numId w:val="92"/>
        </w:numPr>
        <w:tabs>
          <w:tab w:val="left" w:pos="1440"/>
        </w:tabs>
        <w:spacing w:after="0"/>
        <w:ind w:left="2160"/>
        <w:jc w:val="both"/>
        <w:rPr>
          <w:u w:val="single"/>
        </w:rPr>
      </w:pPr>
      <w:r w:rsidRPr="00A06CB9">
        <w:t xml:space="preserve">Coalition </w:t>
      </w:r>
      <w:proofErr w:type="gramStart"/>
      <w:r w:rsidRPr="00A06CB9">
        <w:t>building;</w:t>
      </w:r>
      <w:proofErr w:type="gramEnd"/>
    </w:p>
    <w:p w14:paraId="38FA6E32" w14:textId="77777777" w:rsidR="00A26924" w:rsidRPr="00A06CB9" w:rsidRDefault="00A26924" w:rsidP="00A26924">
      <w:pPr>
        <w:pStyle w:val="BodyText2"/>
        <w:numPr>
          <w:ilvl w:val="0"/>
          <w:numId w:val="92"/>
        </w:numPr>
        <w:tabs>
          <w:tab w:val="left" w:pos="1440"/>
        </w:tabs>
        <w:spacing w:after="0"/>
        <w:ind w:left="2160"/>
        <w:jc w:val="both"/>
        <w:rPr>
          <w:u w:val="single"/>
        </w:rPr>
      </w:pPr>
      <w:r w:rsidRPr="00A06CB9">
        <w:t xml:space="preserve">Supports for grass roots organizing; and </w:t>
      </w:r>
    </w:p>
    <w:p w14:paraId="7A624768" w14:textId="77777777" w:rsidR="00A26924" w:rsidRPr="00A06CB9" w:rsidRDefault="00A26924" w:rsidP="00A26924">
      <w:pPr>
        <w:pStyle w:val="BodyText2"/>
        <w:numPr>
          <w:ilvl w:val="0"/>
          <w:numId w:val="92"/>
        </w:numPr>
        <w:tabs>
          <w:tab w:val="left" w:pos="1440"/>
        </w:tabs>
        <w:spacing w:after="0"/>
        <w:ind w:left="2160"/>
        <w:jc w:val="both"/>
        <w:rPr>
          <w:u w:val="single"/>
        </w:rPr>
      </w:pPr>
      <w:r w:rsidRPr="00A06CB9">
        <w:t>Supports for legislative action.</w:t>
      </w:r>
    </w:p>
    <w:p w14:paraId="275A596B" w14:textId="77777777" w:rsidR="00A26924" w:rsidRPr="00A06CB9" w:rsidRDefault="00A26924" w:rsidP="00A26924">
      <w:pPr>
        <w:pStyle w:val="BodyText2"/>
        <w:numPr>
          <w:ilvl w:val="0"/>
          <w:numId w:val="91"/>
        </w:numPr>
        <w:tabs>
          <w:tab w:val="left" w:pos="1440"/>
        </w:tabs>
        <w:spacing w:after="0" w:line="240" w:lineRule="auto"/>
        <w:jc w:val="both"/>
      </w:pPr>
      <w:r w:rsidRPr="00A06CB9">
        <w:rPr>
          <w:color w:val="000000"/>
        </w:rPr>
        <w:t xml:space="preserve">Describe how the success of advocacy efforts will be measured and evaluated. </w:t>
      </w:r>
    </w:p>
    <w:p w14:paraId="5025226E" w14:textId="77777777" w:rsidR="00A26924" w:rsidRPr="00A06CB9" w:rsidRDefault="00A26924" w:rsidP="00A26924">
      <w:pPr>
        <w:pStyle w:val="BodyText2"/>
        <w:tabs>
          <w:tab w:val="left" w:pos="1440"/>
        </w:tabs>
        <w:spacing w:after="0" w:line="240" w:lineRule="auto"/>
        <w:ind w:left="1800"/>
        <w:jc w:val="both"/>
      </w:pPr>
    </w:p>
    <w:p w14:paraId="3BA6B785" w14:textId="77777777" w:rsidR="00A26924" w:rsidRPr="00A06CB9" w:rsidRDefault="00A26924" w:rsidP="00A26924">
      <w:pPr>
        <w:pStyle w:val="BodyText2"/>
        <w:numPr>
          <w:ilvl w:val="0"/>
          <w:numId w:val="91"/>
        </w:numPr>
        <w:tabs>
          <w:tab w:val="left" w:pos="1440"/>
        </w:tabs>
        <w:spacing w:after="0" w:line="240" w:lineRule="auto"/>
        <w:jc w:val="both"/>
      </w:pPr>
      <w:r w:rsidRPr="00A06CB9">
        <w:rPr>
          <w:color w:val="000000"/>
        </w:rPr>
        <w:t>Describe how systemic advocacy efforts will relate to any direct legal assistance provided.</w:t>
      </w:r>
    </w:p>
    <w:p w14:paraId="1838800B" w14:textId="77777777" w:rsidR="00441949" w:rsidRPr="00A06CB9" w:rsidRDefault="00441949" w:rsidP="00FD32A2"/>
    <w:p w14:paraId="44C68892" w14:textId="3020AB5A" w:rsidR="00A26924" w:rsidRPr="0059530A" w:rsidRDefault="00A26924" w:rsidP="00A26924">
      <w:pPr>
        <w:numPr>
          <w:ilvl w:val="2"/>
          <w:numId w:val="84"/>
        </w:numPr>
        <w:ind w:left="1620"/>
        <w:jc w:val="both"/>
        <w:rPr>
          <w:b/>
          <w:u w:val="single"/>
        </w:rPr>
      </w:pPr>
      <w:r w:rsidRPr="0059530A">
        <w:rPr>
          <w:b/>
          <w:u w:val="single"/>
        </w:rPr>
        <w:t xml:space="preserve">Evaluation </w:t>
      </w:r>
    </w:p>
    <w:p w14:paraId="0F72177E" w14:textId="77777777" w:rsidR="00A26924" w:rsidRPr="00A06CB9" w:rsidRDefault="00A26924" w:rsidP="00A26924">
      <w:pPr>
        <w:ind w:left="1800"/>
        <w:jc w:val="both"/>
        <w:rPr>
          <w:b/>
        </w:rPr>
      </w:pPr>
    </w:p>
    <w:p w14:paraId="26FBF712" w14:textId="77777777" w:rsidR="00A26924" w:rsidRPr="00A06CB9" w:rsidRDefault="00A26924" w:rsidP="00A26924">
      <w:pPr>
        <w:numPr>
          <w:ilvl w:val="1"/>
          <w:numId w:val="91"/>
        </w:numPr>
        <w:ind w:left="1656"/>
        <w:jc w:val="both"/>
      </w:pPr>
      <w:r w:rsidRPr="00A06CB9">
        <w:rPr>
          <w:color w:val="000000"/>
        </w:rPr>
        <w:t xml:space="preserve">Describe how staff effectiveness, cost efficiency and progress in achieving program objectives will be monitored and evaluated. </w:t>
      </w:r>
      <w:r w:rsidRPr="00A06CB9">
        <w:rPr>
          <w:b/>
          <w:color w:val="000000"/>
          <w:u w:val="single"/>
        </w:rPr>
        <w:t>Provide a sample report demonstrating how service delivery will be measured and reported.</w:t>
      </w:r>
      <w:r w:rsidRPr="00A06CB9">
        <w:rPr>
          <w:color w:val="000000"/>
        </w:rPr>
        <w:t xml:space="preserve"> </w:t>
      </w:r>
    </w:p>
    <w:p w14:paraId="2B422D28" w14:textId="77777777" w:rsidR="00A26924" w:rsidRPr="00A06CB9" w:rsidRDefault="00A26924" w:rsidP="00A26924">
      <w:pPr>
        <w:pStyle w:val="ListParagraph"/>
        <w:ind w:left="1872"/>
      </w:pPr>
    </w:p>
    <w:p w14:paraId="24CB132D" w14:textId="77777777" w:rsidR="00A26924" w:rsidRPr="00A06CB9" w:rsidRDefault="00A26924" w:rsidP="00A26924">
      <w:pPr>
        <w:numPr>
          <w:ilvl w:val="1"/>
          <w:numId w:val="91"/>
        </w:numPr>
        <w:ind w:left="1728"/>
        <w:jc w:val="both"/>
      </w:pPr>
      <w:r w:rsidRPr="00A06CB9">
        <w:rPr>
          <w:color w:val="000000"/>
        </w:rPr>
        <w:t>Describe the procedures to be used to assure client confidentiality.</w:t>
      </w:r>
    </w:p>
    <w:p w14:paraId="1DAB6F4E" w14:textId="77777777" w:rsidR="00A26924" w:rsidRPr="00A06CB9" w:rsidRDefault="00A26924" w:rsidP="00A26924">
      <w:pPr>
        <w:pStyle w:val="ListParagraph"/>
        <w:ind w:left="1728"/>
      </w:pPr>
    </w:p>
    <w:p w14:paraId="54D9C187" w14:textId="77777777" w:rsidR="00A26924" w:rsidRPr="00A06CB9" w:rsidRDefault="00A26924" w:rsidP="00A26924">
      <w:pPr>
        <w:numPr>
          <w:ilvl w:val="1"/>
          <w:numId w:val="91"/>
        </w:numPr>
        <w:ind w:left="1728"/>
        <w:jc w:val="both"/>
      </w:pPr>
      <w:r w:rsidRPr="00A06CB9">
        <w:t>Describe the mechanism and procedures for addressing</w:t>
      </w:r>
      <w:r>
        <w:t xml:space="preserve"> </w:t>
      </w:r>
      <w:r w:rsidRPr="00A06CB9">
        <w:t>grievances and measuring client satisfaction.</w:t>
      </w:r>
    </w:p>
    <w:p w14:paraId="40E228BE" w14:textId="77777777" w:rsidR="00A26924" w:rsidRPr="00A06CB9" w:rsidRDefault="00A26924" w:rsidP="00A26924">
      <w:pPr>
        <w:pStyle w:val="ListParagraph"/>
        <w:ind w:left="1728"/>
      </w:pPr>
    </w:p>
    <w:p w14:paraId="3F41CC8D" w14:textId="77777777" w:rsidR="00A26924" w:rsidRPr="00A06CB9" w:rsidRDefault="00A26924" w:rsidP="00A26924">
      <w:pPr>
        <w:numPr>
          <w:ilvl w:val="1"/>
          <w:numId w:val="91"/>
        </w:numPr>
        <w:ind w:left="1728"/>
        <w:jc w:val="both"/>
      </w:pPr>
      <w:r w:rsidRPr="00A06CB9">
        <w:t xml:space="preserve">Describe the method to be used to notify clients </w:t>
      </w:r>
      <w:r>
        <w:t xml:space="preserve">that they may </w:t>
      </w:r>
      <w:r w:rsidRPr="00A06CB9">
        <w:t xml:space="preserve">voluntarily contribute to the program. </w:t>
      </w:r>
    </w:p>
    <w:p w14:paraId="5A511AA8" w14:textId="77777777" w:rsidR="00A26924" w:rsidRPr="0092113C" w:rsidRDefault="00A26924" w:rsidP="00A26924">
      <w:pPr>
        <w:jc w:val="both"/>
        <w:rPr>
          <w:b/>
        </w:rPr>
      </w:pPr>
    </w:p>
    <w:p w14:paraId="74788C46" w14:textId="3E289890" w:rsidR="00A26924" w:rsidRPr="0092113C" w:rsidRDefault="00A26924" w:rsidP="00A26924">
      <w:pPr>
        <w:numPr>
          <w:ilvl w:val="2"/>
          <w:numId w:val="84"/>
        </w:numPr>
        <w:ind w:left="1764"/>
        <w:jc w:val="both"/>
        <w:rPr>
          <w:b/>
        </w:rPr>
      </w:pPr>
      <w:r w:rsidRPr="0092113C">
        <w:rPr>
          <w:b/>
        </w:rPr>
        <w:t xml:space="preserve">Staff Qualifications </w:t>
      </w:r>
    </w:p>
    <w:p w14:paraId="4FAA5330" w14:textId="77777777" w:rsidR="00A26924" w:rsidRPr="006337D4" w:rsidRDefault="00A26924" w:rsidP="00A26924">
      <w:pPr>
        <w:ind w:left="1764"/>
        <w:jc w:val="both"/>
        <w:rPr>
          <w:b/>
          <w:highlight w:val="yellow"/>
        </w:rPr>
      </w:pPr>
    </w:p>
    <w:p w14:paraId="544638B8" w14:textId="77777777" w:rsidR="00A26924" w:rsidRPr="00FF0298" w:rsidRDefault="00A26924" w:rsidP="00A26924">
      <w:pPr>
        <w:numPr>
          <w:ilvl w:val="4"/>
          <w:numId w:val="84"/>
        </w:numPr>
        <w:ind w:left="1800"/>
        <w:jc w:val="both"/>
      </w:pPr>
      <w:r w:rsidRPr="00FF0298">
        <w:t xml:space="preserve">Define the core team that will implement the proposed </w:t>
      </w:r>
      <w:proofErr w:type="gramStart"/>
      <w:r w:rsidRPr="00FF0298">
        <w:t>project, and</w:t>
      </w:r>
      <w:proofErr w:type="gramEnd"/>
      <w:r w:rsidRPr="00FF0298">
        <w:t xml:space="preserve"> list the qualifications and experience of those currently on the Offeror’s staff. Include any relevant certifications and credentials, continuing education and years of experience required to effectively deliver the required services. The Offeror must employ adequate and qualified staff to accomplish the goals and objectives of the project. Additional positions and use of volunteers are to be described as well. Describe the policies and procedures established to ensure appropriate certification and/or licensure and background checks, as required. Describe the qualifications and experience of the person(s) responsible for fiscal management of the proposed project(s). Attach a current resume for each key team member currently on the Offeror’s staff under Tab F, Other Supporting Material.  </w:t>
      </w:r>
    </w:p>
    <w:p w14:paraId="328F6CFD" w14:textId="77777777" w:rsidR="003A2769" w:rsidRPr="00735B95" w:rsidRDefault="003A2769" w:rsidP="00DB321B">
      <w:pPr>
        <w:ind w:left="720"/>
      </w:pPr>
    </w:p>
    <w:p w14:paraId="4355036C" w14:textId="0256B00B" w:rsidR="001854BE" w:rsidRPr="00735B95" w:rsidRDefault="001854BE" w:rsidP="001854BE">
      <w:pPr>
        <w:pStyle w:val="Heading3"/>
        <w:numPr>
          <w:ilvl w:val="0"/>
          <w:numId w:val="28"/>
        </w:numPr>
        <w:rPr>
          <w:rFonts w:cs="Times New Roman"/>
        </w:rPr>
      </w:pPr>
      <w:bookmarkStart w:id="148" w:name="_Toc377565371"/>
      <w:bookmarkStart w:id="149" w:name="_Toc66787050"/>
      <w:r w:rsidRPr="00735B95">
        <w:rPr>
          <w:rFonts w:cs="Times New Roman"/>
        </w:rPr>
        <w:t>Desirable Specification</w:t>
      </w:r>
      <w:bookmarkEnd w:id="148"/>
      <w:bookmarkEnd w:id="149"/>
      <w:r w:rsidR="008A4861">
        <w:rPr>
          <w:rFonts w:cs="Times New Roman"/>
        </w:rPr>
        <w:t xml:space="preserve"> </w:t>
      </w:r>
    </w:p>
    <w:p w14:paraId="0935D3F6" w14:textId="77777777" w:rsidR="008A4861" w:rsidRPr="00E61274" w:rsidRDefault="008A4861" w:rsidP="008A4861">
      <w:pPr>
        <w:numPr>
          <w:ilvl w:val="4"/>
          <w:numId w:val="28"/>
        </w:numPr>
        <w:ind w:left="1080"/>
        <w:jc w:val="both"/>
      </w:pPr>
      <w:r w:rsidRPr="00E61274">
        <w:t xml:space="preserve">Additional Services   </w:t>
      </w:r>
    </w:p>
    <w:p w14:paraId="71114CF8" w14:textId="77777777" w:rsidR="008A4861" w:rsidRPr="00114661" w:rsidRDefault="008A4861" w:rsidP="008A4861">
      <w:pPr>
        <w:ind w:left="1800"/>
        <w:jc w:val="both"/>
        <w:rPr>
          <w:b/>
        </w:rPr>
      </w:pPr>
    </w:p>
    <w:p w14:paraId="3FC2C6AC" w14:textId="77777777" w:rsidR="008A4861" w:rsidRPr="00114661" w:rsidRDefault="008A4861" w:rsidP="008A4861">
      <w:pPr>
        <w:pStyle w:val="BodyText2"/>
        <w:spacing w:line="240" w:lineRule="auto"/>
        <w:ind w:left="1008"/>
        <w:jc w:val="both"/>
      </w:pPr>
      <w:r w:rsidRPr="00114661">
        <w:t xml:space="preserve">While the primary focus of this RFP is the delivery of direct pro bono legal assistance to older </w:t>
      </w:r>
      <w:r>
        <w:t>adults</w:t>
      </w:r>
      <w:r w:rsidRPr="00114661">
        <w:t xml:space="preserve">, the Agency </w:t>
      </w:r>
      <w:r>
        <w:t>may</w:t>
      </w:r>
      <w:r w:rsidRPr="00114661">
        <w:t xml:space="preserve"> award up to (50) fifty points to Offerors whose proposals include providing additional legal assistance on a reduced fee and/or fee generating basis within the limits set forth in 45 CFR § 1321.71(g).</w:t>
      </w:r>
    </w:p>
    <w:p w14:paraId="2E4C82A3" w14:textId="77777777" w:rsidR="008A4861" w:rsidRPr="00114661" w:rsidRDefault="008A4861" w:rsidP="008A4861">
      <w:pPr>
        <w:pStyle w:val="BodyText2"/>
        <w:numPr>
          <w:ilvl w:val="3"/>
          <w:numId w:val="45"/>
        </w:numPr>
        <w:spacing w:line="240" w:lineRule="auto"/>
        <w:ind w:left="1368"/>
        <w:jc w:val="both"/>
        <w:rPr>
          <w:u w:val="single"/>
        </w:rPr>
      </w:pPr>
      <w:r w:rsidRPr="00114661">
        <w:rPr>
          <w:u w:val="single"/>
        </w:rPr>
        <w:t>Reduced Fee and/or Fee Generating Cases</w:t>
      </w:r>
    </w:p>
    <w:p w14:paraId="483C6C00" w14:textId="77777777" w:rsidR="008A4861" w:rsidRDefault="008A4861" w:rsidP="008A4861">
      <w:pPr>
        <w:ind w:left="1296"/>
        <w:jc w:val="both"/>
        <w:rPr>
          <w:color w:val="000000"/>
        </w:rPr>
      </w:pPr>
      <w:r w:rsidRPr="00114661">
        <w:rPr>
          <w:color w:val="000000"/>
        </w:rPr>
        <w:lastRenderedPageBreak/>
        <w:t>Describe any plan to take or refer reduced fee and/or fee generating cases within the limits set forth in 45 CFR § 1321.71(g).  Include the following components:</w:t>
      </w:r>
    </w:p>
    <w:p w14:paraId="51080C19" w14:textId="77777777" w:rsidR="008A4861" w:rsidRPr="00114661" w:rsidRDefault="008A4861" w:rsidP="008A4861">
      <w:pPr>
        <w:ind w:left="1296"/>
        <w:jc w:val="both"/>
        <w:rPr>
          <w:color w:val="000000"/>
        </w:rPr>
      </w:pPr>
    </w:p>
    <w:p w14:paraId="3CC4FB97" w14:textId="77777777" w:rsidR="008A4861" w:rsidRPr="00114661" w:rsidRDefault="008A4861" w:rsidP="008A4861">
      <w:pPr>
        <w:pStyle w:val="BodyText2"/>
        <w:numPr>
          <w:ilvl w:val="0"/>
          <w:numId w:val="93"/>
        </w:numPr>
        <w:tabs>
          <w:tab w:val="left" w:pos="1440"/>
        </w:tabs>
        <w:spacing w:after="0" w:line="240" w:lineRule="auto"/>
        <w:ind w:left="1656"/>
        <w:jc w:val="both"/>
        <w:rPr>
          <w:u w:val="single"/>
        </w:rPr>
      </w:pPr>
      <w:r w:rsidRPr="00114661">
        <w:t xml:space="preserve">Geographic areas to be </w:t>
      </w:r>
      <w:proofErr w:type="gramStart"/>
      <w:r w:rsidRPr="00114661">
        <w:t>served;</w:t>
      </w:r>
      <w:proofErr w:type="gramEnd"/>
    </w:p>
    <w:p w14:paraId="6BF4A7E5" w14:textId="77777777" w:rsidR="008A4861" w:rsidRPr="00114661" w:rsidRDefault="008A4861" w:rsidP="008A4861">
      <w:pPr>
        <w:pStyle w:val="BodyText2"/>
        <w:tabs>
          <w:tab w:val="left" w:pos="1440"/>
        </w:tabs>
        <w:spacing w:after="0" w:line="240" w:lineRule="auto"/>
        <w:ind w:left="936"/>
        <w:jc w:val="both"/>
      </w:pPr>
    </w:p>
    <w:p w14:paraId="23D9E671" w14:textId="77777777" w:rsidR="008A4861" w:rsidRPr="00114661" w:rsidRDefault="008A4861" w:rsidP="008A4861">
      <w:pPr>
        <w:pStyle w:val="BodyText2"/>
        <w:numPr>
          <w:ilvl w:val="0"/>
          <w:numId w:val="93"/>
        </w:numPr>
        <w:tabs>
          <w:tab w:val="left" w:pos="1440"/>
        </w:tabs>
        <w:spacing w:after="0" w:line="240" w:lineRule="auto"/>
        <w:ind w:left="1656"/>
        <w:jc w:val="both"/>
      </w:pPr>
      <w:r w:rsidRPr="00114661">
        <w:t xml:space="preserve">Case </w:t>
      </w:r>
      <w:proofErr w:type="gramStart"/>
      <w:r w:rsidRPr="00114661">
        <w:t>priorities;</w:t>
      </w:r>
      <w:proofErr w:type="gramEnd"/>
    </w:p>
    <w:p w14:paraId="796A4667" w14:textId="77777777" w:rsidR="008A4861" w:rsidRPr="00114661" w:rsidRDefault="008A4861" w:rsidP="008A4861">
      <w:pPr>
        <w:pStyle w:val="BodyText2"/>
        <w:tabs>
          <w:tab w:val="left" w:pos="1440"/>
        </w:tabs>
        <w:spacing w:after="0" w:line="240" w:lineRule="auto"/>
        <w:ind w:left="936"/>
        <w:jc w:val="both"/>
      </w:pPr>
    </w:p>
    <w:p w14:paraId="7D1BD6F3" w14:textId="77777777" w:rsidR="008A4861" w:rsidRPr="00114661" w:rsidRDefault="008A4861" w:rsidP="008A4861">
      <w:pPr>
        <w:pStyle w:val="BodyText2"/>
        <w:numPr>
          <w:ilvl w:val="0"/>
          <w:numId w:val="93"/>
        </w:numPr>
        <w:tabs>
          <w:tab w:val="left" w:pos="1440"/>
        </w:tabs>
        <w:spacing w:after="0" w:line="240" w:lineRule="auto"/>
        <w:ind w:left="1656"/>
        <w:jc w:val="both"/>
      </w:pPr>
      <w:r w:rsidRPr="00114661">
        <w:t xml:space="preserve">Method to be utilized to determine reduced </w:t>
      </w:r>
      <w:proofErr w:type="gramStart"/>
      <w:r w:rsidRPr="00114661">
        <w:t>fee;</w:t>
      </w:r>
      <w:proofErr w:type="gramEnd"/>
    </w:p>
    <w:p w14:paraId="30121A18" w14:textId="77777777" w:rsidR="008A4861" w:rsidRPr="00114661" w:rsidRDefault="008A4861" w:rsidP="008A4861">
      <w:pPr>
        <w:pStyle w:val="BodyText2"/>
        <w:tabs>
          <w:tab w:val="left" w:pos="1440"/>
        </w:tabs>
        <w:spacing w:after="0" w:line="240" w:lineRule="auto"/>
        <w:ind w:left="936"/>
        <w:jc w:val="both"/>
      </w:pPr>
    </w:p>
    <w:p w14:paraId="417FE143" w14:textId="77777777" w:rsidR="008A4861" w:rsidRPr="00114661" w:rsidRDefault="008A4861" w:rsidP="008A4861">
      <w:pPr>
        <w:pStyle w:val="BodyText2"/>
        <w:numPr>
          <w:ilvl w:val="0"/>
          <w:numId w:val="93"/>
        </w:numPr>
        <w:tabs>
          <w:tab w:val="left" w:pos="1440"/>
        </w:tabs>
        <w:spacing w:after="0" w:line="240" w:lineRule="auto"/>
        <w:ind w:left="1656"/>
        <w:jc w:val="both"/>
      </w:pPr>
      <w:r w:rsidRPr="00114661">
        <w:t>Sliding fee scale options; and</w:t>
      </w:r>
    </w:p>
    <w:p w14:paraId="61F1994F" w14:textId="77777777" w:rsidR="008A4861" w:rsidRPr="00114661" w:rsidRDefault="008A4861" w:rsidP="008A4861">
      <w:pPr>
        <w:pStyle w:val="BodyText2"/>
        <w:tabs>
          <w:tab w:val="left" w:pos="1440"/>
        </w:tabs>
        <w:spacing w:after="0" w:line="240" w:lineRule="auto"/>
        <w:ind w:left="936"/>
        <w:jc w:val="both"/>
      </w:pPr>
    </w:p>
    <w:p w14:paraId="0C9360F7" w14:textId="77777777" w:rsidR="008A4861" w:rsidRDefault="008A4861" w:rsidP="008A4861">
      <w:pPr>
        <w:pStyle w:val="BodyText2"/>
        <w:numPr>
          <w:ilvl w:val="0"/>
          <w:numId w:val="93"/>
        </w:numPr>
        <w:tabs>
          <w:tab w:val="left" w:pos="1440"/>
        </w:tabs>
        <w:spacing w:after="0" w:line="240" w:lineRule="auto"/>
        <w:ind w:left="1656"/>
        <w:jc w:val="both"/>
      </w:pPr>
      <w:r w:rsidRPr="00114661">
        <w:t>Accounting methods, if applicable, for program income generated by reduced fee and/or fee generating cases.</w:t>
      </w:r>
    </w:p>
    <w:p w14:paraId="0CFBA17A" w14:textId="77777777" w:rsidR="008A4861" w:rsidRDefault="008A4861" w:rsidP="008A4861">
      <w:pPr>
        <w:pStyle w:val="ListParagraph"/>
      </w:pPr>
    </w:p>
    <w:p w14:paraId="2C6E6C36" w14:textId="77777777" w:rsidR="008A4861" w:rsidRDefault="008A4861" w:rsidP="008A4861">
      <w:pPr>
        <w:numPr>
          <w:ilvl w:val="4"/>
          <w:numId w:val="28"/>
        </w:numPr>
        <w:ind w:left="1224"/>
        <w:jc w:val="both"/>
      </w:pPr>
      <w:r>
        <w:t xml:space="preserve">Describe any plan to provide follow-up regarding cases which have been referred to a private attorney. </w:t>
      </w:r>
      <w:r w:rsidRPr="00E61274">
        <w:t xml:space="preserve">   </w:t>
      </w:r>
    </w:p>
    <w:p w14:paraId="233A1183" w14:textId="77777777" w:rsidR="008A4861" w:rsidRDefault="008A4861" w:rsidP="008A4861">
      <w:pPr>
        <w:ind w:left="1224"/>
        <w:jc w:val="both"/>
      </w:pPr>
    </w:p>
    <w:p w14:paraId="05BE836B" w14:textId="77777777" w:rsidR="008A4861" w:rsidRPr="00E61274" w:rsidRDefault="008A4861" w:rsidP="008A4861">
      <w:pPr>
        <w:ind w:left="1224"/>
        <w:jc w:val="both"/>
      </w:pPr>
    </w:p>
    <w:p w14:paraId="7B7F9448" w14:textId="77777777" w:rsidR="001206A3" w:rsidRPr="00735B95" w:rsidRDefault="001206A3" w:rsidP="003632AB">
      <w:pPr>
        <w:pStyle w:val="Heading2"/>
        <w:numPr>
          <w:ilvl w:val="0"/>
          <w:numId w:val="41"/>
        </w:numPr>
        <w:ind w:left="360"/>
        <w:rPr>
          <w:rFonts w:cs="Times New Roman"/>
          <w:i w:val="0"/>
        </w:rPr>
      </w:pPr>
      <w:bookmarkStart w:id="150" w:name="_Toc66787051"/>
      <w:bookmarkStart w:id="151" w:name="_Toc377565372"/>
      <w:bookmarkStart w:id="152" w:name="_Toc66787052"/>
      <w:bookmarkEnd w:id="150"/>
      <w:r w:rsidRPr="00735B95">
        <w:rPr>
          <w:rFonts w:cs="Times New Roman"/>
          <w:i w:val="0"/>
        </w:rPr>
        <w:t>BUSINESS SPECIFICATIONS</w:t>
      </w:r>
      <w:bookmarkEnd w:id="151"/>
      <w:bookmarkEnd w:id="152"/>
      <w:r w:rsidR="001650E6" w:rsidRPr="00735B95">
        <w:rPr>
          <w:rFonts w:cs="Times New Roman"/>
          <w:i w:val="0"/>
        </w:rPr>
        <w:t xml:space="preserve"> </w:t>
      </w:r>
    </w:p>
    <w:p w14:paraId="68689387" w14:textId="77777777" w:rsidR="00265F42" w:rsidRPr="00735B95" w:rsidRDefault="00265F42" w:rsidP="00242BC6">
      <w:pPr>
        <w:rPr>
          <w:b/>
        </w:rPr>
      </w:pPr>
    </w:p>
    <w:p w14:paraId="0EF0882C" w14:textId="3EED76F5" w:rsidR="001206A3" w:rsidRPr="00735B95" w:rsidRDefault="001206A3" w:rsidP="00D801F3">
      <w:pPr>
        <w:pStyle w:val="Heading3"/>
        <w:numPr>
          <w:ilvl w:val="0"/>
          <w:numId w:val="32"/>
        </w:numPr>
        <w:rPr>
          <w:rFonts w:cs="Times New Roman"/>
        </w:rPr>
      </w:pPr>
      <w:bookmarkStart w:id="153" w:name="_Toc377565375"/>
      <w:bookmarkStart w:id="154" w:name="_Toc66787053"/>
      <w:r w:rsidRPr="00735B95">
        <w:rPr>
          <w:rFonts w:cs="Times New Roman"/>
        </w:rPr>
        <w:t>Financial Stability</w:t>
      </w:r>
      <w:bookmarkEnd w:id="153"/>
      <w:r w:rsidR="00872032">
        <w:rPr>
          <w:rFonts w:cs="Times New Roman"/>
        </w:rPr>
        <w:t xml:space="preserve"> (Pass/Fail)</w:t>
      </w:r>
      <w:bookmarkEnd w:id="154"/>
    </w:p>
    <w:p w14:paraId="3CA4C991" w14:textId="77777777" w:rsidR="001206A3" w:rsidRPr="00735B95" w:rsidRDefault="001206A3"/>
    <w:p w14:paraId="18D58164" w14:textId="311C5937" w:rsidR="003B6928" w:rsidRPr="00735B95" w:rsidRDefault="001206A3" w:rsidP="00126C5C">
      <w:pPr>
        <w:ind w:left="720"/>
      </w:pPr>
      <w:r w:rsidRPr="00735B95">
        <w:t xml:space="preserve">Offerors must submit copies of the most recent </w:t>
      </w:r>
      <w:r w:rsidR="00C83020" w:rsidRPr="00735B95">
        <w:t>years</w:t>
      </w:r>
      <w:r w:rsidRPr="00735B95">
        <w:t xml:space="preserve"> independently audited financial statements and the most current 10K, as well as financial statements for the preceding three </w:t>
      </w:r>
      <w:proofErr w:type="gramStart"/>
      <w:r w:rsidRPr="00735B95">
        <w:t>years, if</w:t>
      </w:r>
      <w:proofErr w:type="gramEnd"/>
      <w:r w:rsidRPr="00735B95">
        <w:t xml:space="preserve"> they exist.  The submission must include the audit opinion, the balance sheet, </w:t>
      </w:r>
      <w:r w:rsidR="00BB4020" w:rsidRPr="00735B95">
        <w:t>and statements</w:t>
      </w:r>
      <w:r w:rsidRPr="00735B95">
        <w:t xml:space="preserve"> of income, retained earnings, cash flows, and the notes to the financial statements.  If independently audited financial statements do not exist</w:t>
      </w:r>
      <w:r w:rsidR="00A56659" w:rsidRPr="00735B95">
        <w:t xml:space="preserve">, </w:t>
      </w:r>
      <w:r w:rsidR="00975E10" w:rsidRPr="00735B95">
        <w:t>O</w:t>
      </w:r>
      <w:r w:rsidRPr="00735B95">
        <w:t>fferor must state the reason and, instead, submit sufficient information (</w:t>
      </w:r>
      <w:proofErr w:type="gramStart"/>
      <w:r w:rsidRPr="00735B95">
        <w:t>e.g.</w:t>
      </w:r>
      <w:proofErr w:type="gramEnd"/>
      <w:r w:rsidRPr="00735B95">
        <w:t xml:space="preserve"> D &amp; B report)</w:t>
      </w:r>
      <w:r w:rsidR="00F503C5" w:rsidRPr="00735B95">
        <w:t>.</w:t>
      </w:r>
      <w:r w:rsidR="0079081B" w:rsidRPr="00735B95">
        <w:t xml:space="preserve">  </w:t>
      </w:r>
    </w:p>
    <w:p w14:paraId="51D19844" w14:textId="77777777" w:rsidR="00126C5C" w:rsidRPr="00735B95" w:rsidRDefault="00126C5C" w:rsidP="00126C5C">
      <w:pPr>
        <w:ind w:left="720"/>
        <w:rPr>
          <w:highlight w:val="yellow"/>
        </w:rPr>
      </w:pPr>
    </w:p>
    <w:p w14:paraId="09346B49" w14:textId="77777777" w:rsidR="00A26E96" w:rsidRPr="00735B95" w:rsidRDefault="00A26E96" w:rsidP="003A5A92">
      <w:pPr>
        <w:pStyle w:val="Heading3"/>
        <w:numPr>
          <w:ilvl w:val="0"/>
          <w:numId w:val="32"/>
        </w:numPr>
        <w:rPr>
          <w:rFonts w:cs="Times New Roman"/>
        </w:rPr>
      </w:pPr>
      <w:bookmarkStart w:id="155" w:name="_Toc377565377"/>
      <w:bookmarkStart w:id="156" w:name="_Toc386436312"/>
      <w:bookmarkStart w:id="157" w:name="_Toc386436473"/>
      <w:bookmarkStart w:id="158" w:name="_Toc386436586"/>
      <w:bookmarkStart w:id="159" w:name="_Toc386436708"/>
      <w:bookmarkStart w:id="160" w:name="_Toc386436891"/>
      <w:bookmarkStart w:id="161" w:name="_Toc386437396"/>
      <w:bookmarkStart w:id="162" w:name="_Toc386437677"/>
      <w:bookmarkStart w:id="163" w:name="_Toc386441748"/>
      <w:bookmarkStart w:id="164" w:name="_Toc386441857"/>
      <w:bookmarkStart w:id="165" w:name="_Toc386551610"/>
      <w:bookmarkStart w:id="166" w:name="_Toc66787054"/>
      <w:r w:rsidRPr="00735B95">
        <w:rPr>
          <w:rFonts w:cs="Times New Roman"/>
        </w:rPr>
        <w:t>Letter of Transmittal Form</w:t>
      </w:r>
      <w:bookmarkEnd w:id="155"/>
      <w:bookmarkEnd w:id="156"/>
      <w:bookmarkEnd w:id="157"/>
      <w:bookmarkEnd w:id="158"/>
      <w:bookmarkEnd w:id="159"/>
      <w:bookmarkEnd w:id="160"/>
      <w:bookmarkEnd w:id="161"/>
      <w:bookmarkEnd w:id="162"/>
      <w:bookmarkEnd w:id="163"/>
      <w:bookmarkEnd w:id="164"/>
      <w:bookmarkEnd w:id="165"/>
      <w:bookmarkEnd w:id="166"/>
    </w:p>
    <w:p w14:paraId="3B047728" w14:textId="77777777" w:rsidR="00126C5C" w:rsidRPr="00735B95" w:rsidRDefault="00126C5C" w:rsidP="00126C5C"/>
    <w:p w14:paraId="355C16BE" w14:textId="77777777" w:rsidR="00AD7A25" w:rsidRPr="00735B95" w:rsidRDefault="00A26E96" w:rsidP="00AD7A25">
      <w:pPr>
        <w:ind w:left="720"/>
        <w:rPr>
          <w:b/>
          <w:u w:val="single"/>
        </w:rPr>
      </w:pPr>
      <w:bookmarkStart w:id="167" w:name="_Toc275153435"/>
      <w:bookmarkStart w:id="168" w:name="_Toc275153696"/>
      <w:r w:rsidRPr="00735B95">
        <w:t>The Offeror</w:t>
      </w:r>
      <w:r w:rsidR="00F13F3B" w:rsidRPr="00735B95">
        <w:t>’</w:t>
      </w:r>
      <w:r w:rsidRPr="00735B95">
        <w:t xml:space="preserve">s proposal </w:t>
      </w:r>
      <w:r w:rsidRPr="00735B95">
        <w:rPr>
          <w:b/>
        </w:rPr>
        <w:t xml:space="preserve">must </w:t>
      </w:r>
      <w:r w:rsidRPr="00735B95">
        <w:t>be accompanied by the Letter of Transm</w:t>
      </w:r>
      <w:r w:rsidR="0042435B" w:rsidRPr="00735B95">
        <w:t xml:space="preserve">ittal Form located in </w:t>
      </w:r>
      <w:r w:rsidR="00173446" w:rsidRPr="00735B95">
        <w:t>APPENDIX</w:t>
      </w:r>
      <w:r w:rsidR="00F40397" w:rsidRPr="00735B95">
        <w:t xml:space="preserve"> </w:t>
      </w:r>
      <w:r w:rsidR="00827C7C" w:rsidRPr="00735B95">
        <w:t>E</w:t>
      </w:r>
      <w:r w:rsidRPr="00735B95">
        <w:t xml:space="preserve">.  The form </w:t>
      </w:r>
      <w:r w:rsidRPr="00735B95">
        <w:rPr>
          <w:b/>
        </w:rPr>
        <w:t>must</w:t>
      </w:r>
      <w:r w:rsidRPr="00735B95">
        <w:t xml:space="preserve"> be completed and must be signed by the person authorized to obligate the company.</w:t>
      </w:r>
      <w:bookmarkEnd w:id="167"/>
      <w:bookmarkEnd w:id="168"/>
      <w:r w:rsidR="00AD7A25" w:rsidRPr="00735B95">
        <w:t xml:space="preserve">  </w:t>
      </w:r>
      <w:r w:rsidR="00AD7A25" w:rsidRPr="00735B95">
        <w:rPr>
          <w:b/>
          <w:u w:val="single"/>
        </w:rPr>
        <w:t>Failure to respond to ALL items</w:t>
      </w:r>
      <w:r w:rsidR="00400D9D" w:rsidRPr="00735B95">
        <w:rPr>
          <w:b/>
          <w:u w:val="single"/>
        </w:rPr>
        <w:t>,</w:t>
      </w:r>
      <w:r w:rsidR="00AD7A25" w:rsidRPr="00735B95">
        <w:rPr>
          <w:b/>
          <w:u w:val="single"/>
        </w:rPr>
        <w:t xml:space="preserve"> as indicated </w:t>
      </w:r>
      <w:r w:rsidR="00400D9D" w:rsidRPr="00735B95">
        <w:rPr>
          <w:b/>
          <w:u w:val="single"/>
        </w:rPr>
        <w:t>in Section II.C.30 and APPENDIX E</w:t>
      </w:r>
      <w:r w:rsidR="00AD7A25" w:rsidRPr="00735B95">
        <w:rPr>
          <w:b/>
          <w:u w:val="single"/>
        </w:rPr>
        <w:t xml:space="preserve">, </w:t>
      </w:r>
      <w:r w:rsidR="00400D9D" w:rsidRPr="00735B95">
        <w:rPr>
          <w:b/>
          <w:u w:val="single"/>
        </w:rPr>
        <w:t xml:space="preserve">and </w:t>
      </w:r>
      <w:r w:rsidR="005519F6" w:rsidRPr="00735B95">
        <w:rPr>
          <w:b/>
          <w:u w:val="single"/>
        </w:rPr>
        <w:t xml:space="preserve">to </w:t>
      </w:r>
      <w:r w:rsidR="00400D9D" w:rsidRPr="00735B95">
        <w:rPr>
          <w:b/>
          <w:u w:val="single"/>
        </w:rPr>
        <w:t xml:space="preserve">return a signed, unaltered form </w:t>
      </w:r>
      <w:r w:rsidR="00AD7A25" w:rsidRPr="00735B95">
        <w:rPr>
          <w:b/>
          <w:u w:val="single"/>
        </w:rPr>
        <w:t>will result in Offeror’s disqualification.</w:t>
      </w:r>
    </w:p>
    <w:p w14:paraId="28E14F5E" w14:textId="77777777" w:rsidR="0088745F" w:rsidRPr="00735B95" w:rsidRDefault="0088745F" w:rsidP="00251C0B"/>
    <w:p w14:paraId="66AE828B" w14:textId="77777777" w:rsidR="001206A3" w:rsidRPr="00735B95" w:rsidRDefault="001206A3" w:rsidP="000B307F">
      <w:pPr>
        <w:pStyle w:val="Heading3"/>
        <w:numPr>
          <w:ilvl w:val="0"/>
          <w:numId w:val="32"/>
        </w:numPr>
        <w:rPr>
          <w:rFonts w:cs="Times New Roman"/>
        </w:rPr>
      </w:pPr>
      <w:bookmarkStart w:id="169" w:name="_Toc312927596"/>
      <w:bookmarkStart w:id="170" w:name="_Toc377565378"/>
      <w:bookmarkStart w:id="171" w:name="_Toc66787055"/>
      <w:r w:rsidRPr="00735B95">
        <w:rPr>
          <w:rFonts w:cs="Times New Roman"/>
        </w:rPr>
        <w:t>Campaign Contribution Disclosure Form</w:t>
      </w:r>
      <w:bookmarkEnd w:id="169"/>
      <w:bookmarkEnd w:id="170"/>
      <w:bookmarkEnd w:id="171"/>
    </w:p>
    <w:p w14:paraId="4FD2ED94" w14:textId="77777777" w:rsidR="00A26E96" w:rsidRPr="00735B95" w:rsidRDefault="00A26E96" w:rsidP="00B41808"/>
    <w:p w14:paraId="69F133DC" w14:textId="77777777" w:rsidR="00A86EE4" w:rsidRPr="00735B95" w:rsidRDefault="00A26E96" w:rsidP="009E1F76">
      <w:pPr>
        <w:ind w:left="720"/>
        <w:rPr>
          <w:b/>
          <w:u w:val="single"/>
        </w:rPr>
      </w:pPr>
      <w:r w:rsidRPr="00735B95">
        <w:t xml:space="preserve">The Offeror </w:t>
      </w:r>
      <w:r w:rsidR="00E1434F" w:rsidRPr="00735B95">
        <w:t>must</w:t>
      </w:r>
      <w:r w:rsidRPr="00735B95">
        <w:t xml:space="preserve"> complete</w:t>
      </w:r>
      <w:r w:rsidR="00AB0EE1" w:rsidRPr="00735B95">
        <w:t xml:space="preserve"> </w:t>
      </w:r>
      <w:r w:rsidR="002B1502" w:rsidRPr="00735B95">
        <w:t xml:space="preserve">an </w:t>
      </w:r>
      <w:r w:rsidR="00AB0EE1" w:rsidRPr="00735B95">
        <w:t>unaltered</w:t>
      </w:r>
      <w:r w:rsidRPr="00735B95">
        <w:t xml:space="preserve"> Campaign Contribution Disclosure Form and submit a signed copy with</w:t>
      </w:r>
      <w:r w:rsidR="00021233" w:rsidRPr="00735B95">
        <w:t xml:space="preserve"> </w:t>
      </w:r>
      <w:r w:rsidR="000F092E" w:rsidRPr="00735B95">
        <w:t>the Offeror’s</w:t>
      </w:r>
      <w:r w:rsidRPr="00735B95">
        <w:t xml:space="preserve"> proposal.  This must be accomplished </w:t>
      </w:r>
      <w:proofErr w:type="gramStart"/>
      <w:r w:rsidRPr="00735B95">
        <w:t>whether or not</w:t>
      </w:r>
      <w:proofErr w:type="gramEnd"/>
      <w:r w:rsidRPr="00735B95">
        <w:t xml:space="preserve"> an applicable contribution has been made.  (See </w:t>
      </w:r>
      <w:r w:rsidR="00173446" w:rsidRPr="00735B95">
        <w:t>APPENDIX</w:t>
      </w:r>
      <w:r w:rsidR="00F13F3B" w:rsidRPr="00735B95">
        <w:t xml:space="preserve"> </w:t>
      </w:r>
      <w:r w:rsidR="00F40397" w:rsidRPr="00735B95">
        <w:t>B</w:t>
      </w:r>
      <w:r w:rsidRPr="00735B95">
        <w:t>)</w:t>
      </w:r>
      <w:r w:rsidR="00400D9D" w:rsidRPr="00735B95">
        <w:t xml:space="preserve">.  </w:t>
      </w:r>
      <w:r w:rsidR="00400D9D" w:rsidRPr="00735B95">
        <w:rPr>
          <w:b/>
          <w:u w:val="single"/>
        </w:rPr>
        <w:t>Failure to complete and return the signed, unaltered form will result in Offeror’s disqualification.</w:t>
      </w:r>
    </w:p>
    <w:p w14:paraId="3CB97ABD" w14:textId="4B876735" w:rsidR="009E1F76" w:rsidRPr="00735B95" w:rsidRDefault="009E1F76" w:rsidP="009E1F76">
      <w:pPr>
        <w:pStyle w:val="Heading3"/>
        <w:numPr>
          <w:ilvl w:val="0"/>
          <w:numId w:val="32"/>
        </w:numPr>
        <w:rPr>
          <w:rFonts w:cs="Times New Roman"/>
        </w:rPr>
      </w:pPr>
      <w:bookmarkStart w:id="172" w:name="_Toc66787056"/>
      <w:r w:rsidRPr="00735B95">
        <w:rPr>
          <w:rFonts w:cs="Times New Roman"/>
        </w:rPr>
        <w:lastRenderedPageBreak/>
        <w:t>Cost</w:t>
      </w:r>
      <w:bookmarkEnd w:id="172"/>
      <w:r w:rsidR="008A4861">
        <w:rPr>
          <w:rFonts w:cs="Times New Roman"/>
        </w:rPr>
        <w:t xml:space="preserve"> </w:t>
      </w:r>
    </w:p>
    <w:p w14:paraId="32A68013" w14:textId="3F46D1EC" w:rsidR="009E1F76" w:rsidRPr="00735B95" w:rsidRDefault="009E1F76" w:rsidP="009E1F76">
      <w:pPr>
        <w:ind w:left="720"/>
        <w:rPr>
          <w:lang w:eastAsia="ja-JP"/>
        </w:rPr>
      </w:pPr>
      <w:r w:rsidRPr="00735B95">
        <w:rPr>
          <w:lang w:eastAsia="ja-JP"/>
        </w:rPr>
        <w:t>Offerors must complete the Cost Response Form in APPENDI</w:t>
      </w:r>
      <w:r w:rsidR="00C828BB">
        <w:rPr>
          <w:lang w:eastAsia="ja-JP"/>
        </w:rPr>
        <w:t>CES</w:t>
      </w:r>
      <w:r w:rsidRPr="00735B95">
        <w:rPr>
          <w:lang w:eastAsia="ja-JP"/>
        </w:rPr>
        <w:t xml:space="preserve"> D</w:t>
      </w:r>
      <w:r w:rsidR="00C828BB">
        <w:rPr>
          <w:lang w:eastAsia="ja-JP"/>
        </w:rPr>
        <w:t>, D.1, D.2, D.3, and D.4</w:t>
      </w:r>
      <w:r w:rsidRPr="00735B95">
        <w:rPr>
          <w:lang w:eastAsia="ja-JP"/>
        </w:rPr>
        <w:t>. Cost will be measured by</w:t>
      </w:r>
      <w:r w:rsidR="00C828BB">
        <w:rPr>
          <w:lang w:eastAsia="ja-JP"/>
        </w:rPr>
        <w:t xml:space="preserve">: </w:t>
      </w:r>
      <w:r w:rsidRPr="00735B95">
        <w:rPr>
          <w:lang w:eastAsia="ja-JP"/>
        </w:rPr>
        <w:t xml:space="preserve"> </w:t>
      </w:r>
    </w:p>
    <w:p w14:paraId="52E3204D" w14:textId="77777777" w:rsidR="00C828BB" w:rsidRDefault="00C828BB" w:rsidP="00A22BD4">
      <w:pPr>
        <w:pStyle w:val="Heading3"/>
        <w:spacing w:before="0" w:after="0"/>
        <w:ind w:left="720"/>
        <w:jc w:val="both"/>
        <w:rPr>
          <w:rFonts w:cs="Times New Roman"/>
          <w:sz w:val="24"/>
          <w:szCs w:val="24"/>
        </w:rPr>
      </w:pPr>
    </w:p>
    <w:p w14:paraId="6E5B1172" w14:textId="77777777" w:rsidR="00C828BB" w:rsidRDefault="00C828BB" w:rsidP="00C828BB"/>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9"/>
        <w:gridCol w:w="3086"/>
      </w:tblGrid>
      <w:tr w:rsidR="00C828BB" w14:paraId="559FD391" w14:textId="77777777" w:rsidTr="00784EB6">
        <w:tc>
          <w:tcPr>
            <w:tcW w:w="5850" w:type="dxa"/>
            <w:shd w:val="clear" w:color="auto" w:fill="auto"/>
          </w:tcPr>
          <w:p w14:paraId="36B93CB3" w14:textId="77777777" w:rsidR="00C828BB" w:rsidRPr="00385AD2" w:rsidRDefault="00C828BB" w:rsidP="00784EB6">
            <w:pPr>
              <w:rPr>
                <w:b/>
              </w:rPr>
            </w:pPr>
            <w:r w:rsidRPr="00385AD2">
              <w:rPr>
                <w:b/>
              </w:rPr>
              <w:t xml:space="preserve">C.4.i      Line Item Budget            </w:t>
            </w:r>
            <w:proofErr w:type="gramStart"/>
            <w:r w:rsidRPr="00385AD2">
              <w:rPr>
                <w:b/>
              </w:rPr>
              <w:t xml:space="preserve">   (</w:t>
            </w:r>
            <w:proofErr w:type="gramEnd"/>
            <w:r w:rsidRPr="00385AD2">
              <w:rPr>
                <w:b/>
              </w:rPr>
              <w:t>Appendix D)</w:t>
            </w:r>
          </w:p>
        </w:tc>
        <w:tc>
          <w:tcPr>
            <w:tcW w:w="3168" w:type="dxa"/>
            <w:shd w:val="clear" w:color="auto" w:fill="auto"/>
          </w:tcPr>
          <w:p w14:paraId="7B5A6349" w14:textId="77777777" w:rsidR="00C828BB" w:rsidRPr="00831642" w:rsidRDefault="00C828BB" w:rsidP="00784EB6">
            <w:pPr>
              <w:rPr>
                <w:b/>
              </w:rPr>
            </w:pPr>
            <w:r w:rsidRPr="00831642">
              <w:rPr>
                <w:b/>
              </w:rPr>
              <w:t>75 of 300 TCP</w:t>
            </w:r>
          </w:p>
        </w:tc>
      </w:tr>
      <w:tr w:rsidR="00C828BB" w14:paraId="7E2CD799" w14:textId="77777777" w:rsidTr="00784EB6">
        <w:tc>
          <w:tcPr>
            <w:tcW w:w="5850" w:type="dxa"/>
            <w:shd w:val="clear" w:color="auto" w:fill="auto"/>
          </w:tcPr>
          <w:p w14:paraId="6F8438D1" w14:textId="77777777" w:rsidR="00C828BB" w:rsidRPr="00385AD2" w:rsidRDefault="00C828BB" w:rsidP="00784EB6">
            <w:pPr>
              <w:rPr>
                <w:b/>
              </w:rPr>
            </w:pPr>
            <w:r w:rsidRPr="00385AD2">
              <w:rPr>
                <w:b/>
              </w:rPr>
              <w:t xml:space="preserve">C.4.ii     Budget Narrative             </w:t>
            </w:r>
            <w:proofErr w:type="gramStart"/>
            <w:r w:rsidRPr="00385AD2">
              <w:rPr>
                <w:b/>
              </w:rPr>
              <w:t xml:space="preserve">   (</w:t>
            </w:r>
            <w:proofErr w:type="gramEnd"/>
            <w:r w:rsidRPr="00385AD2">
              <w:rPr>
                <w:b/>
              </w:rPr>
              <w:t>Appendix D.1)</w:t>
            </w:r>
          </w:p>
        </w:tc>
        <w:tc>
          <w:tcPr>
            <w:tcW w:w="3168" w:type="dxa"/>
            <w:shd w:val="clear" w:color="auto" w:fill="auto"/>
          </w:tcPr>
          <w:p w14:paraId="3E848D48" w14:textId="77777777" w:rsidR="00C828BB" w:rsidRPr="00831642" w:rsidRDefault="00C828BB" w:rsidP="00784EB6">
            <w:pPr>
              <w:rPr>
                <w:b/>
              </w:rPr>
            </w:pPr>
            <w:r w:rsidRPr="00831642">
              <w:rPr>
                <w:b/>
              </w:rPr>
              <w:t>75 of 300 TCP</w:t>
            </w:r>
          </w:p>
        </w:tc>
      </w:tr>
      <w:tr w:rsidR="00C828BB" w14:paraId="0670F5BA" w14:textId="77777777" w:rsidTr="00784EB6">
        <w:tc>
          <w:tcPr>
            <w:tcW w:w="5850" w:type="dxa"/>
            <w:shd w:val="clear" w:color="auto" w:fill="auto"/>
          </w:tcPr>
          <w:p w14:paraId="1957FD9F" w14:textId="77777777" w:rsidR="00C828BB" w:rsidRPr="00385AD2" w:rsidRDefault="00C828BB" w:rsidP="00784EB6">
            <w:pPr>
              <w:rPr>
                <w:b/>
              </w:rPr>
            </w:pPr>
            <w:r w:rsidRPr="00385AD2">
              <w:rPr>
                <w:b/>
              </w:rPr>
              <w:t xml:space="preserve">C.4.iii    Leveraged Share              </w:t>
            </w:r>
            <w:proofErr w:type="gramStart"/>
            <w:r w:rsidRPr="00385AD2">
              <w:rPr>
                <w:b/>
              </w:rPr>
              <w:t xml:space="preserve">   (</w:t>
            </w:r>
            <w:proofErr w:type="gramEnd"/>
            <w:r w:rsidRPr="00385AD2">
              <w:rPr>
                <w:b/>
              </w:rPr>
              <w:t>Appendix D.2)</w:t>
            </w:r>
          </w:p>
        </w:tc>
        <w:tc>
          <w:tcPr>
            <w:tcW w:w="3168" w:type="dxa"/>
            <w:shd w:val="clear" w:color="auto" w:fill="auto"/>
          </w:tcPr>
          <w:p w14:paraId="5FA98C1C" w14:textId="77777777" w:rsidR="00C828BB" w:rsidRPr="00831642" w:rsidRDefault="00C828BB" w:rsidP="00784EB6">
            <w:pPr>
              <w:rPr>
                <w:b/>
              </w:rPr>
            </w:pPr>
            <w:r w:rsidRPr="00831642">
              <w:rPr>
                <w:b/>
              </w:rPr>
              <w:t>75 of 300 TCP</w:t>
            </w:r>
          </w:p>
        </w:tc>
      </w:tr>
      <w:tr w:rsidR="00C828BB" w14:paraId="65AA70C3" w14:textId="77777777" w:rsidTr="00784EB6">
        <w:tc>
          <w:tcPr>
            <w:tcW w:w="5850" w:type="dxa"/>
            <w:shd w:val="clear" w:color="auto" w:fill="auto"/>
          </w:tcPr>
          <w:p w14:paraId="368F9519" w14:textId="77777777" w:rsidR="00C828BB" w:rsidRPr="00385AD2" w:rsidRDefault="00C828BB" w:rsidP="00784EB6">
            <w:pPr>
              <w:rPr>
                <w:b/>
              </w:rPr>
            </w:pPr>
            <w:r w:rsidRPr="00385AD2">
              <w:rPr>
                <w:b/>
              </w:rPr>
              <w:t xml:space="preserve">C.4.iv    Proposed Level of </w:t>
            </w:r>
            <w:proofErr w:type="gramStart"/>
            <w:r w:rsidRPr="00385AD2">
              <w:rPr>
                <w:b/>
              </w:rPr>
              <w:t>Service  (</w:t>
            </w:r>
            <w:proofErr w:type="gramEnd"/>
            <w:r w:rsidRPr="00385AD2">
              <w:rPr>
                <w:b/>
              </w:rPr>
              <w:t>Appendix D.3)</w:t>
            </w:r>
          </w:p>
        </w:tc>
        <w:tc>
          <w:tcPr>
            <w:tcW w:w="3168" w:type="dxa"/>
            <w:shd w:val="clear" w:color="auto" w:fill="auto"/>
          </w:tcPr>
          <w:p w14:paraId="3D57A039" w14:textId="77777777" w:rsidR="00C828BB" w:rsidRPr="00831642" w:rsidRDefault="00C828BB" w:rsidP="00784EB6">
            <w:pPr>
              <w:rPr>
                <w:b/>
              </w:rPr>
            </w:pPr>
            <w:r w:rsidRPr="00831642">
              <w:rPr>
                <w:b/>
              </w:rPr>
              <w:t>50 of 300 TCP</w:t>
            </w:r>
          </w:p>
        </w:tc>
      </w:tr>
      <w:tr w:rsidR="00C828BB" w14:paraId="72C07CCD" w14:textId="77777777" w:rsidTr="00784EB6">
        <w:tc>
          <w:tcPr>
            <w:tcW w:w="5850" w:type="dxa"/>
            <w:shd w:val="clear" w:color="auto" w:fill="auto"/>
          </w:tcPr>
          <w:p w14:paraId="56B4E2AC" w14:textId="77777777" w:rsidR="00C828BB" w:rsidRPr="00385AD2" w:rsidRDefault="00C828BB" w:rsidP="00784EB6">
            <w:pPr>
              <w:rPr>
                <w:b/>
              </w:rPr>
            </w:pPr>
            <w:r w:rsidRPr="00385AD2">
              <w:rPr>
                <w:b/>
              </w:rPr>
              <w:t xml:space="preserve">C.4.v     Proposal Summary Sheet </w:t>
            </w:r>
            <w:proofErr w:type="gramStart"/>
            <w:r w:rsidRPr="00385AD2">
              <w:rPr>
                <w:b/>
              </w:rPr>
              <w:t xml:space="preserve">   (</w:t>
            </w:r>
            <w:proofErr w:type="gramEnd"/>
            <w:r w:rsidRPr="00385AD2">
              <w:rPr>
                <w:b/>
              </w:rPr>
              <w:t>Appendix D.4)</w:t>
            </w:r>
          </w:p>
        </w:tc>
        <w:tc>
          <w:tcPr>
            <w:tcW w:w="3168" w:type="dxa"/>
            <w:shd w:val="clear" w:color="auto" w:fill="auto"/>
          </w:tcPr>
          <w:p w14:paraId="7468C7A8" w14:textId="77777777" w:rsidR="00C828BB" w:rsidRPr="00831642" w:rsidRDefault="00C828BB" w:rsidP="00784EB6">
            <w:pPr>
              <w:rPr>
                <w:b/>
              </w:rPr>
            </w:pPr>
            <w:r w:rsidRPr="00831642">
              <w:rPr>
                <w:b/>
              </w:rPr>
              <w:t>25 of 300 TCP</w:t>
            </w:r>
          </w:p>
        </w:tc>
      </w:tr>
    </w:tbl>
    <w:p w14:paraId="5D80BF94" w14:textId="77777777" w:rsidR="00C828BB" w:rsidRDefault="00C828BB" w:rsidP="00C828BB">
      <w:r>
        <w:tab/>
      </w:r>
    </w:p>
    <w:p w14:paraId="2F427B64" w14:textId="77777777" w:rsidR="00C828BB" w:rsidRDefault="00C828BB" w:rsidP="00C828BB">
      <w:r>
        <w:tab/>
        <w:t>Offerors must complete Appendices D, D.1, D.2, D.3 and D.4</w:t>
      </w:r>
    </w:p>
    <w:p w14:paraId="24847103" w14:textId="77777777" w:rsidR="00C828BB" w:rsidRDefault="00C828BB" w:rsidP="00C828BB"/>
    <w:p w14:paraId="07F05716" w14:textId="77777777" w:rsidR="00C828BB" w:rsidRDefault="00C828BB" w:rsidP="00C828BB">
      <w:pPr>
        <w:ind w:left="720"/>
        <w:jc w:val="both"/>
      </w:pPr>
      <w:r w:rsidRPr="00002ABD">
        <w:rPr>
          <w:b/>
        </w:rPr>
        <w:t>C.4.i</w:t>
      </w:r>
      <w:r>
        <w:t xml:space="preserve">:  </w:t>
      </w:r>
      <w:r w:rsidRPr="00002ABD">
        <w:rPr>
          <w:b/>
          <w:u w:val="single"/>
        </w:rPr>
        <w:t xml:space="preserve">All </w:t>
      </w:r>
      <w:r>
        <w:t xml:space="preserve">costs for the complete delivery of the required services must be entered in the </w:t>
      </w:r>
      <w:proofErr w:type="gramStart"/>
      <w:r>
        <w:t>Line Item</w:t>
      </w:r>
      <w:proofErr w:type="gramEnd"/>
      <w:r>
        <w:t xml:space="preserve"> Budget (Appendix D).</w:t>
      </w:r>
    </w:p>
    <w:p w14:paraId="2A49960C" w14:textId="77777777" w:rsidR="00C828BB" w:rsidRDefault="00C828BB" w:rsidP="00C828BB">
      <w:pPr>
        <w:ind w:left="720"/>
        <w:jc w:val="both"/>
      </w:pPr>
    </w:p>
    <w:p w14:paraId="640E26E5" w14:textId="77777777" w:rsidR="00C828BB" w:rsidRDefault="00C828BB" w:rsidP="00C828BB">
      <w:pPr>
        <w:ind w:left="720"/>
        <w:jc w:val="both"/>
      </w:pPr>
      <w:r w:rsidRPr="00002ABD">
        <w:rPr>
          <w:b/>
        </w:rPr>
        <w:t>C.4.i</w:t>
      </w:r>
      <w:r>
        <w:rPr>
          <w:b/>
        </w:rPr>
        <w:t>i</w:t>
      </w:r>
      <w:r>
        <w:t xml:space="preserve">:  Offerors must complete the Budget Narrative (Appendix D.1) and provide a definitive, clear and accurate description detailing the proposed budget amounts listed in the proposed </w:t>
      </w:r>
      <w:proofErr w:type="gramStart"/>
      <w:r>
        <w:t>Line Item</w:t>
      </w:r>
      <w:proofErr w:type="gramEnd"/>
      <w:r>
        <w:t xml:space="preserve"> Budget. </w:t>
      </w:r>
    </w:p>
    <w:p w14:paraId="0DF7058C" w14:textId="77777777" w:rsidR="00C828BB" w:rsidRDefault="00C828BB" w:rsidP="00C828BB">
      <w:pPr>
        <w:ind w:left="720"/>
        <w:jc w:val="both"/>
      </w:pPr>
    </w:p>
    <w:p w14:paraId="589C83FB" w14:textId="77777777" w:rsidR="00C828BB" w:rsidRDefault="00C828BB" w:rsidP="00C828BB">
      <w:pPr>
        <w:ind w:left="720"/>
        <w:jc w:val="both"/>
      </w:pPr>
      <w:r w:rsidRPr="00002ABD">
        <w:rPr>
          <w:b/>
        </w:rPr>
        <w:t>C.4.i</w:t>
      </w:r>
      <w:r>
        <w:rPr>
          <w:b/>
        </w:rPr>
        <w:t>ii</w:t>
      </w:r>
      <w:r>
        <w:t xml:space="preserve">:  Offerors must complete the Leveraged Share (Additional Funding </w:t>
      </w:r>
      <w:proofErr w:type="gramStart"/>
      <w:r>
        <w:t>Sources)  (</w:t>
      </w:r>
      <w:proofErr w:type="gramEnd"/>
      <w:r>
        <w:t xml:space="preserve">Appendix D.2).  The narrative shall include a description of the leveraged funding. </w:t>
      </w:r>
    </w:p>
    <w:p w14:paraId="07800FE6" w14:textId="77777777" w:rsidR="00C828BB" w:rsidRDefault="00C828BB" w:rsidP="00C828BB">
      <w:pPr>
        <w:ind w:left="720"/>
        <w:jc w:val="both"/>
      </w:pPr>
    </w:p>
    <w:p w14:paraId="56EEAA9E" w14:textId="12A4527B" w:rsidR="00C828BB" w:rsidRDefault="00C828BB" w:rsidP="00C828BB">
      <w:pPr>
        <w:ind w:left="720"/>
        <w:jc w:val="both"/>
      </w:pPr>
      <w:r w:rsidRPr="00002ABD">
        <w:rPr>
          <w:b/>
        </w:rPr>
        <w:t>C.4.i</w:t>
      </w:r>
      <w:r>
        <w:rPr>
          <w:b/>
        </w:rPr>
        <w:t>v</w:t>
      </w:r>
      <w:r>
        <w:t xml:space="preserve">:  Offerors must complete the Proposed Level of Service (Appendix D.3) and provide the proposed rate or cost and level of service information for the four service </w:t>
      </w:r>
      <w:r w:rsidR="00A22BD4">
        <w:t>components</w:t>
      </w:r>
      <w:r>
        <w:t xml:space="preserve"> required of the project, as set forth in this RFP.</w:t>
      </w:r>
    </w:p>
    <w:p w14:paraId="1D1454DB" w14:textId="77777777" w:rsidR="00C828BB" w:rsidRDefault="00C828BB" w:rsidP="00C828BB">
      <w:pPr>
        <w:ind w:left="720"/>
        <w:jc w:val="both"/>
      </w:pPr>
    </w:p>
    <w:p w14:paraId="300806CA" w14:textId="77777777" w:rsidR="00C828BB" w:rsidRDefault="00C828BB" w:rsidP="00C828BB">
      <w:pPr>
        <w:ind w:left="720"/>
        <w:jc w:val="both"/>
      </w:pPr>
      <w:r w:rsidRPr="00002ABD">
        <w:rPr>
          <w:b/>
        </w:rPr>
        <w:t>C.4.</w:t>
      </w:r>
      <w:r>
        <w:rPr>
          <w:b/>
        </w:rPr>
        <w:t>v</w:t>
      </w:r>
      <w:r>
        <w:t>:  Offerors must complete Appendix D.4.  Points will be awarded based on the overall Proposed Cost in response to this requirement.  The evaluation each Offeror’s Proposed Cost will be conducted using the following formula:</w:t>
      </w:r>
    </w:p>
    <w:p w14:paraId="3EF933D2" w14:textId="77777777" w:rsidR="00C828BB" w:rsidRDefault="00C828BB" w:rsidP="00C828BB">
      <w:pPr>
        <w:ind w:left="720"/>
        <w:jc w:val="both"/>
      </w:pPr>
    </w:p>
    <w:p w14:paraId="7945E138" w14:textId="77777777" w:rsidR="00C828BB" w:rsidRDefault="00C828BB" w:rsidP="00C828BB">
      <w:pPr>
        <w:ind w:left="720"/>
        <w:jc w:val="both"/>
      </w:pPr>
      <w:r>
        <w:tab/>
      </w:r>
      <w:r>
        <w:tab/>
      </w:r>
      <w:r>
        <w:tab/>
        <w:t xml:space="preserve">         Lowest Proposed Cost</w:t>
      </w:r>
    </w:p>
    <w:p w14:paraId="08DE0AB2" w14:textId="23C7B783" w:rsidR="00C828BB" w:rsidRPr="008C7C17" w:rsidRDefault="00C828BB" w:rsidP="00C828BB">
      <w:pPr>
        <w:ind w:left="720"/>
        <w:jc w:val="both"/>
      </w:pPr>
      <w:r>
        <w:t xml:space="preserve">   Offeror’s Points   =</w:t>
      </w:r>
      <w:r>
        <w:tab/>
        <w:t xml:space="preserve">      --------------------------------     X Maximum Points Allowed (</w:t>
      </w:r>
      <w:r w:rsidR="00F20725">
        <w:t>25</w:t>
      </w:r>
      <w:r>
        <w:t>)</w:t>
      </w:r>
      <w:r>
        <w:tab/>
      </w:r>
    </w:p>
    <w:p w14:paraId="494D1120" w14:textId="77777777" w:rsidR="00C828BB" w:rsidRPr="005D3EDD" w:rsidRDefault="00C828BB" w:rsidP="00C828BB">
      <w:r w:rsidRPr="005D3EDD">
        <w:t xml:space="preserve">                                                         Offeror’s Proposed Cost</w:t>
      </w:r>
    </w:p>
    <w:p w14:paraId="388C2375" w14:textId="77777777" w:rsidR="009E1F76" w:rsidRPr="00735B95" w:rsidRDefault="009E1F76" w:rsidP="009E1F76">
      <w:pPr>
        <w:ind w:left="720"/>
      </w:pPr>
    </w:p>
    <w:p w14:paraId="73390F13" w14:textId="77777777" w:rsidR="009E1F76" w:rsidRPr="00735B95" w:rsidRDefault="009E1F76" w:rsidP="009E1F76">
      <w:pPr>
        <w:pStyle w:val="Heading3"/>
        <w:numPr>
          <w:ilvl w:val="0"/>
          <w:numId w:val="32"/>
        </w:numPr>
        <w:rPr>
          <w:rFonts w:cs="Times New Roman"/>
        </w:rPr>
      </w:pPr>
      <w:bookmarkStart w:id="173" w:name="_Toc66787057"/>
      <w:r w:rsidRPr="00735B95">
        <w:rPr>
          <w:rFonts w:cs="Times New Roman"/>
        </w:rPr>
        <w:t>Resident Business or Resident Veterans Preference</w:t>
      </w:r>
      <w:bookmarkEnd w:id="173"/>
      <w:r w:rsidRPr="00735B95">
        <w:rPr>
          <w:rFonts w:cs="Times New Roman"/>
        </w:rPr>
        <w:t xml:space="preserve"> </w:t>
      </w:r>
    </w:p>
    <w:p w14:paraId="1258C006" w14:textId="77777777" w:rsidR="009E1F76" w:rsidRPr="00735B95" w:rsidRDefault="009E1F76" w:rsidP="009E1F76"/>
    <w:p w14:paraId="71CB6E7C" w14:textId="77777777" w:rsidR="009E1F76" w:rsidRPr="00735B95" w:rsidRDefault="009E1F76" w:rsidP="009E1F76">
      <w:pPr>
        <w:ind w:left="720"/>
      </w:pPr>
      <w:r w:rsidRPr="00735B95">
        <w:t xml:space="preserve">To ensure adequate consideration and application of </w:t>
      </w:r>
      <w:r w:rsidR="00E95BDF" w:rsidRPr="00735B95">
        <w:t xml:space="preserve">NMSA 1978, § </w:t>
      </w:r>
      <w:r w:rsidRPr="00735B95">
        <w:t xml:space="preserve">13-1-21 (as amended), Offerors </w:t>
      </w:r>
      <w:r w:rsidR="00C72A0C" w:rsidRPr="00735B95">
        <w:rPr>
          <w:b/>
          <w:u w:val="single"/>
        </w:rPr>
        <w:t>MUST</w:t>
      </w:r>
      <w:r w:rsidR="00C72A0C" w:rsidRPr="00735B95">
        <w:t xml:space="preserve"> </w:t>
      </w:r>
      <w:r w:rsidRPr="00735B95">
        <w:t>include a copy</w:t>
      </w:r>
      <w:r w:rsidR="005519F6" w:rsidRPr="00735B95">
        <w:t>, in this section,</w:t>
      </w:r>
      <w:r w:rsidRPr="00735B95">
        <w:t xml:space="preserve"> of </w:t>
      </w:r>
      <w:r w:rsidR="005519F6" w:rsidRPr="00735B95">
        <w:t>its NM Resident preference certificate, as issued by the New Mexico Taxation and Revenue Department</w:t>
      </w:r>
      <w:r w:rsidRPr="00735B95">
        <w:t xml:space="preserve">. </w:t>
      </w:r>
    </w:p>
    <w:p w14:paraId="245A6FC1" w14:textId="77777777" w:rsidR="00346E2B" w:rsidRPr="00735B95" w:rsidRDefault="00C1235C" w:rsidP="00346E2B">
      <w:pPr>
        <w:widowControl w:val="0"/>
        <w:tabs>
          <w:tab w:val="left" w:pos="2160"/>
        </w:tabs>
        <w:spacing w:before="80"/>
      </w:pPr>
      <w:r w:rsidRPr="00735B95">
        <w:br w:type="page"/>
      </w:r>
    </w:p>
    <w:p w14:paraId="3C7DF763" w14:textId="77777777" w:rsidR="000074FD" w:rsidRPr="00735B95" w:rsidRDefault="000074FD" w:rsidP="00126C5C">
      <w:pPr>
        <w:pStyle w:val="Heading1"/>
        <w:jc w:val="left"/>
        <w:rPr>
          <w:rFonts w:cs="Times New Roman"/>
        </w:rPr>
      </w:pPr>
      <w:bookmarkStart w:id="174" w:name="_Toc377565382"/>
      <w:bookmarkStart w:id="175" w:name="_Toc66787058"/>
      <w:r w:rsidRPr="00735B95">
        <w:rPr>
          <w:rFonts w:cs="Times New Roman"/>
        </w:rPr>
        <w:lastRenderedPageBreak/>
        <w:t>V.  EVALUATION</w:t>
      </w:r>
      <w:bookmarkEnd w:id="174"/>
      <w:bookmarkEnd w:id="175"/>
    </w:p>
    <w:p w14:paraId="47885440" w14:textId="77777777" w:rsidR="000074FD" w:rsidRPr="00735B95" w:rsidRDefault="000074FD" w:rsidP="003632AB">
      <w:pPr>
        <w:pStyle w:val="Heading2"/>
        <w:numPr>
          <w:ilvl w:val="0"/>
          <w:numId w:val="42"/>
        </w:numPr>
        <w:ind w:left="360"/>
        <w:rPr>
          <w:rFonts w:cs="Times New Roman"/>
          <w:i w:val="0"/>
        </w:rPr>
      </w:pPr>
      <w:bookmarkStart w:id="176" w:name="_Toc377565383"/>
      <w:bookmarkStart w:id="177" w:name="_Toc66787059"/>
      <w:r w:rsidRPr="00735B95">
        <w:rPr>
          <w:rFonts w:cs="Times New Roman"/>
          <w:i w:val="0"/>
        </w:rPr>
        <w:t>EVALUATION POINT SUMMARY</w:t>
      </w:r>
      <w:bookmarkEnd w:id="176"/>
      <w:bookmarkEnd w:id="177"/>
    </w:p>
    <w:p w14:paraId="5414F96F" w14:textId="77777777" w:rsidR="000074FD" w:rsidRPr="00735B95" w:rsidRDefault="000074FD" w:rsidP="000074FD"/>
    <w:p w14:paraId="43B1FD87" w14:textId="35FFB6AE" w:rsidR="00B41808" w:rsidRPr="00735B95" w:rsidRDefault="000074FD" w:rsidP="00EF704A">
      <w:pPr>
        <w:ind w:left="360"/>
        <w:rPr>
          <w:highlight w:val="yellow"/>
        </w:rPr>
      </w:pPr>
      <w:r w:rsidRPr="00735B95">
        <w:t>The following is a summary of evaluation factors with point values assigned to each.  These weighted factors will be used in the evaluation of individual potential Offeror proposals by sub-</w:t>
      </w:r>
      <w:proofErr w:type="gramStart"/>
      <w:r w:rsidRPr="00735B95">
        <w:t>category</w:t>
      </w:r>
      <w:proofErr w:type="gramEnd"/>
    </w:p>
    <w:p w14:paraId="1E57F498" w14:textId="3EA9E9AB" w:rsidR="00C1235C" w:rsidRPr="00735B95" w:rsidRDefault="00C1235C" w:rsidP="00126C5C">
      <w:pPr>
        <w:ind w:left="360"/>
        <w:rPr>
          <w:highlight w:val="yellow"/>
        </w:rPr>
      </w:pPr>
    </w:p>
    <w:p w14:paraId="2F4F28D0" w14:textId="6799C015" w:rsidR="001206A3" w:rsidRPr="00862959" w:rsidRDefault="001206A3"/>
    <w:tbl>
      <w:tblPr>
        <w:tblW w:w="7080"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5"/>
        <w:gridCol w:w="1745"/>
      </w:tblGrid>
      <w:tr w:rsidR="00705BFF" w:rsidRPr="00735B95" w14:paraId="73578EE8" w14:textId="77777777" w:rsidTr="00705BFF">
        <w:tc>
          <w:tcPr>
            <w:tcW w:w="5335" w:type="dxa"/>
            <w:shd w:val="clear" w:color="auto" w:fill="auto"/>
          </w:tcPr>
          <w:p w14:paraId="0ADD72E1" w14:textId="77777777" w:rsidR="00705BFF" w:rsidRPr="00735B95" w:rsidRDefault="00705BFF" w:rsidP="00392E84">
            <w:pPr>
              <w:jc w:val="center"/>
              <w:rPr>
                <w:b/>
              </w:rPr>
            </w:pPr>
            <w:r w:rsidRPr="00735B95">
              <w:rPr>
                <w:b/>
              </w:rPr>
              <w:t>Evaluation Factors</w:t>
            </w:r>
          </w:p>
          <w:p w14:paraId="6C8CE7DE" w14:textId="77777777" w:rsidR="00705BFF" w:rsidRPr="00735B95" w:rsidRDefault="00705BFF" w:rsidP="00392E84">
            <w:pPr>
              <w:jc w:val="center"/>
              <w:rPr>
                <w:b/>
                <w:sz w:val="22"/>
              </w:rPr>
            </w:pPr>
            <w:r w:rsidRPr="00735B95">
              <w:rPr>
                <w:i/>
                <w:sz w:val="18"/>
              </w:rPr>
              <w:t>(</w:t>
            </w:r>
            <w:r w:rsidRPr="00735B95">
              <w:rPr>
                <w:b/>
                <w:sz w:val="18"/>
              </w:rPr>
              <w:t>C</w:t>
            </w:r>
            <w:r w:rsidRPr="00735B95">
              <w:rPr>
                <w:i/>
                <w:sz w:val="18"/>
              </w:rPr>
              <w:t>orrespond to section IV.B and IV C)</w:t>
            </w:r>
          </w:p>
        </w:tc>
        <w:tc>
          <w:tcPr>
            <w:tcW w:w="1745" w:type="dxa"/>
            <w:shd w:val="clear" w:color="auto" w:fill="auto"/>
          </w:tcPr>
          <w:p w14:paraId="74A83073" w14:textId="77777777" w:rsidR="00705BFF" w:rsidRPr="00735B95" w:rsidRDefault="00705BFF" w:rsidP="00392E84">
            <w:pPr>
              <w:jc w:val="center"/>
              <w:rPr>
                <w:b/>
              </w:rPr>
            </w:pPr>
            <w:r w:rsidRPr="00735B95">
              <w:rPr>
                <w:b/>
              </w:rPr>
              <w:t>Points Available</w:t>
            </w:r>
          </w:p>
        </w:tc>
      </w:tr>
      <w:tr w:rsidR="00705BFF" w:rsidRPr="00735B95" w14:paraId="07C06A98" w14:textId="77777777" w:rsidTr="00A5244C">
        <w:tc>
          <w:tcPr>
            <w:tcW w:w="5335" w:type="dxa"/>
            <w:shd w:val="clear" w:color="auto" w:fill="BFBFBF" w:themeFill="background1" w:themeFillShade="BF"/>
          </w:tcPr>
          <w:p w14:paraId="0112401D" w14:textId="77777777" w:rsidR="00705BFF" w:rsidRPr="00735B95" w:rsidRDefault="00705BFF" w:rsidP="00D32481">
            <w:pPr>
              <w:numPr>
                <w:ilvl w:val="0"/>
                <w:numId w:val="42"/>
              </w:numPr>
              <w:ind w:left="0" w:firstLine="0"/>
              <w:rPr>
                <w:b/>
              </w:rPr>
            </w:pPr>
            <w:r w:rsidRPr="00735B95">
              <w:rPr>
                <w:b/>
              </w:rPr>
              <w:t>Technical Specifications</w:t>
            </w:r>
          </w:p>
        </w:tc>
        <w:tc>
          <w:tcPr>
            <w:tcW w:w="1745" w:type="dxa"/>
            <w:shd w:val="clear" w:color="auto" w:fill="BFBFBF" w:themeFill="background1" w:themeFillShade="BF"/>
          </w:tcPr>
          <w:p w14:paraId="34324651" w14:textId="46186CF2" w:rsidR="00705BFF" w:rsidRPr="00A5244C" w:rsidRDefault="00705BFF" w:rsidP="00564710">
            <w:pPr>
              <w:rPr>
                <w:b/>
                <w:bCs/>
              </w:rPr>
            </w:pPr>
          </w:p>
        </w:tc>
      </w:tr>
      <w:tr w:rsidR="00705BFF" w:rsidRPr="00735B95" w14:paraId="6B52205B" w14:textId="77777777" w:rsidTr="00A5244C">
        <w:tc>
          <w:tcPr>
            <w:tcW w:w="5335" w:type="dxa"/>
            <w:shd w:val="clear" w:color="auto" w:fill="auto"/>
          </w:tcPr>
          <w:p w14:paraId="7BC60E09" w14:textId="77777777" w:rsidR="00705BFF" w:rsidRPr="00735B95" w:rsidRDefault="00705BFF" w:rsidP="007326FF">
            <w:r w:rsidRPr="00735B95">
              <w:t>B. 1.</w:t>
            </w:r>
            <w:r w:rsidRPr="00735B95">
              <w:tab/>
              <w:t>Organizational Experience</w:t>
            </w:r>
          </w:p>
        </w:tc>
        <w:tc>
          <w:tcPr>
            <w:tcW w:w="1745" w:type="dxa"/>
            <w:shd w:val="clear" w:color="auto" w:fill="auto"/>
          </w:tcPr>
          <w:p w14:paraId="78157C65" w14:textId="6901C0C8" w:rsidR="00705BFF" w:rsidRPr="00A5244C" w:rsidRDefault="00C828BB" w:rsidP="00DE0B3A">
            <w:pPr>
              <w:jc w:val="right"/>
            </w:pPr>
            <w:r w:rsidRPr="00A5244C">
              <w:t>150</w:t>
            </w:r>
          </w:p>
        </w:tc>
      </w:tr>
      <w:tr w:rsidR="00705BFF" w:rsidRPr="00735B95" w14:paraId="749E907F" w14:textId="77777777" w:rsidTr="00A5244C">
        <w:tc>
          <w:tcPr>
            <w:tcW w:w="5335" w:type="dxa"/>
            <w:shd w:val="clear" w:color="auto" w:fill="auto"/>
          </w:tcPr>
          <w:p w14:paraId="48B03207" w14:textId="77777777" w:rsidR="00705BFF" w:rsidRPr="00735B95" w:rsidRDefault="00705BFF" w:rsidP="007326FF">
            <w:r w:rsidRPr="00735B95">
              <w:t>B. 2.</w:t>
            </w:r>
            <w:r w:rsidRPr="00735B95">
              <w:tab/>
              <w:t>Organizational References</w:t>
            </w:r>
          </w:p>
        </w:tc>
        <w:tc>
          <w:tcPr>
            <w:tcW w:w="1745" w:type="dxa"/>
            <w:shd w:val="clear" w:color="auto" w:fill="auto"/>
          </w:tcPr>
          <w:p w14:paraId="2A7C10D5" w14:textId="54257305" w:rsidR="00705BFF" w:rsidRPr="00A5244C" w:rsidRDefault="00C828BB" w:rsidP="00DE0B3A">
            <w:pPr>
              <w:jc w:val="right"/>
            </w:pPr>
            <w:r w:rsidRPr="00A5244C">
              <w:t>100</w:t>
            </w:r>
          </w:p>
        </w:tc>
      </w:tr>
      <w:tr w:rsidR="00705BFF" w:rsidRPr="00735B95" w14:paraId="4F3D08CB" w14:textId="77777777" w:rsidTr="00A5244C">
        <w:tc>
          <w:tcPr>
            <w:tcW w:w="5335" w:type="dxa"/>
            <w:shd w:val="clear" w:color="auto" w:fill="auto"/>
          </w:tcPr>
          <w:p w14:paraId="021A3F2B" w14:textId="77777777" w:rsidR="00705BFF" w:rsidRPr="00735B95" w:rsidRDefault="00705BFF" w:rsidP="007326FF"/>
        </w:tc>
        <w:tc>
          <w:tcPr>
            <w:tcW w:w="1745" w:type="dxa"/>
            <w:shd w:val="clear" w:color="auto" w:fill="auto"/>
          </w:tcPr>
          <w:p w14:paraId="43F5FECE" w14:textId="77777777" w:rsidR="00705BFF" w:rsidRPr="00A5244C" w:rsidRDefault="00705BFF" w:rsidP="00DE0B3A">
            <w:pPr>
              <w:jc w:val="right"/>
            </w:pPr>
          </w:p>
        </w:tc>
      </w:tr>
      <w:tr w:rsidR="00705BFF" w:rsidRPr="00735B95" w14:paraId="099BA4DD" w14:textId="77777777" w:rsidTr="00A5244C">
        <w:tc>
          <w:tcPr>
            <w:tcW w:w="5335" w:type="dxa"/>
            <w:shd w:val="clear" w:color="auto" w:fill="BFBFBF" w:themeFill="background1" w:themeFillShade="BF"/>
          </w:tcPr>
          <w:p w14:paraId="73872A10" w14:textId="73AE4376" w:rsidR="00705BFF" w:rsidRPr="00735B95" w:rsidRDefault="00705BFF" w:rsidP="00C72A0C">
            <w:r w:rsidRPr="00735B95">
              <w:t xml:space="preserve">B. </w:t>
            </w:r>
            <w:r w:rsidR="00C72A0C" w:rsidRPr="00735B95">
              <w:t>3</w:t>
            </w:r>
            <w:r w:rsidRPr="00735B95">
              <w:t>.</w:t>
            </w:r>
            <w:r w:rsidRPr="00735B95">
              <w:tab/>
              <w:t>Mandatory Specification</w:t>
            </w:r>
            <w:r w:rsidR="00C828BB">
              <w:t xml:space="preserve"> (sections </w:t>
            </w:r>
            <w:proofErr w:type="spellStart"/>
            <w:r w:rsidR="00C828BB">
              <w:t>i</w:t>
            </w:r>
            <w:proofErr w:type="spellEnd"/>
            <w:r w:rsidR="00C828BB">
              <w:t>-iii)</w:t>
            </w:r>
          </w:p>
        </w:tc>
        <w:tc>
          <w:tcPr>
            <w:tcW w:w="1745" w:type="dxa"/>
            <w:shd w:val="clear" w:color="auto" w:fill="BFBFBF" w:themeFill="background1" w:themeFillShade="BF"/>
          </w:tcPr>
          <w:p w14:paraId="23658B3F" w14:textId="1B82316C" w:rsidR="00705BFF" w:rsidRPr="00A5244C" w:rsidRDefault="00C828BB" w:rsidP="00A22BD4">
            <w:pPr>
              <w:jc w:val="center"/>
              <w:rPr>
                <w:b/>
              </w:rPr>
            </w:pPr>
            <w:r w:rsidRPr="00A5244C">
              <w:rPr>
                <w:b/>
              </w:rPr>
              <w:t>400</w:t>
            </w:r>
            <w:r w:rsidR="00F95C35" w:rsidRPr="00A5244C">
              <w:rPr>
                <w:b/>
              </w:rPr>
              <w:t xml:space="preserve"> Total Points</w:t>
            </w:r>
          </w:p>
        </w:tc>
      </w:tr>
      <w:tr w:rsidR="00C828BB" w:rsidRPr="00735B95" w14:paraId="003FB5BB" w14:textId="77777777" w:rsidTr="00A5244C">
        <w:tc>
          <w:tcPr>
            <w:tcW w:w="5335" w:type="dxa"/>
            <w:shd w:val="clear" w:color="auto" w:fill="auto"/>
          </w:tcPr>
          <w:p w14:paraId="66019842" w14:textId="48E490BA" w:rsidR="00C828BB" w:rsidRPr="00735B95" w:rsidRDefault="00C828BB" w:rsidP="00A22BD4">
            <w:pPr>
              <w:pStyle w:val="ListParagraph"/>
              <w:numPr>
                <w:ilvl w:val="2"/>
                <w:numId w:val="94"/>
              </w:numPr>
            </w:pPr>
            <w:r>
              <w:t>Service Delivery</w:t>
            </w:r>
            <w:r w:rsidR="004F38AC">
              <w:t xml:space="preserve"> (program description)</w:t>
            </w:r>
          </w:p>
        </w:tc>
        <w:tc>
          <w:tcPr>
            <w:tcW w:w="1745" w:type="dxa"/>
            <w:shd w:val="clear" w:color="auto" w:fill="auto"/>
          </w:tcPr>
          <w:p w14:paraId="663AFE6E" w14:textId="108F2342" w:rsidR="00C828BB" w:rsidRPr="00A5244C" w:rsidRDefault="00C828BB" w:rsidP="00DE0B3A">
            <w:pPr>
              <w:jc w:val="right"/>
            </w:pPr>
            <w:r w:rsidRPr="00A5244C">
              <w:t xml:space="preserve">250 </w:t>
            </w:r>
          </w:p>
        </w:tc>
      </w:tr>
      <w:tr w:rsidR="00C828BB" w:rsidRPr="00735B95" w14:paraId="403904FA" w14:textId="77777777" w:rsidTr="00A5244C">
        <w:tc>
          <w:tcPr>
            <w:tcW w:w="5335" w:type="dxa"/>
            <w:shd w:val="clear" w:color="auto" w:fill="auto"/>
          </w:tcPr>
          <w:p w14:paraId="381FF96E" w14:textId="456AA39F" w:rsidR="00C828BB" w:rsidRPr="00735B95" w:rsidRDefault="00F95C35" w:rsidP="00A5244C">
            <w:pPr>
              <w:pStyle w:val="ListParagraph"/>
              <w:numPr>
                <w:ilvl w:val="2"/>
                <w:numId w:val="94"/>
              </w:numPr>
            </w:pPr>
            <w:r>
              <w:t>Evaluation</w:t>
            </w:r>
          </w:p>
        </w:tc>
        <w:tc>
          <w:tcPr>
            <w:tcW w:w="1745" w:type="dxa"/>
            <w:shd w:val="clear" w:color="auto" w:fill="auto"/>
          </w:tcPr>
          <w:p w14:paraId="3DB0BC6A" w14:textId="1F908E34" w:rsidR="00C828BB" w:rsidRPr="00A5244C" w:rsidRDefault="00F95C35" w:rsidP="00DE0B3A">
            <w:pPr>
              <w:jc w:val="right"/>
            </w:pPr>
            <w:r w:rsidRPr="00A5244C">
              <w:t>75</w:t>
            </w:r>
          </w:p>
        </w:tc>
      </w:tr>
      <w:tr w:rsidR="00C828BB" w:rsidRPr="00735B95" w14:paraId="6BE5028F" w14:textId="77777777" w:rsidTr="00A5244C">
        <w:tc>
          <w:tcPr>
            <w:tcW w:w="5335" w:type="dxa"/>
            <w:shd w:val="clear" w:color="auto" w:fill="auto"/>
          </w:tcPr>
          <w:p w14:paraId="2650E861" w14:textId="7C4BB58D" w:rsidR="00C828BB" w:rsidRPr="00735B95" w:rsidRDefault="00F95C35" w:rsidP="00A5244C">
            <w:pPr>
              <w:pStyle w:val="ListParagraph"/>
              <w:numPr>
                <w:ilvl w:val="2"/>
                <w:numId w:val="94"/>
              </w:numPr>
            </w:pPr>
            <w:r>
              <w:t>Staff Qualifications</w:t>
            </w:r>
          </w:p>
        </w:tc>
        <w:tc>
          <w:tcPr>
            <w:tcW w:w="1745" w:type="dxa"/>
            <w:shd w:val="clear" w:color="auto" w:fill="auto"/>
          </w:tcPr>
          <w:p w14:paraId="08EFA04B" w14:textId="5478776F" w:rsidR="00C828BB" w:rsidRPr="00A5244C" w:rsidRDefault="00F95C35" w:rsidP="00DE0B3A">
            <w:pPr>
              <w:jc w:val="right"/>
            </w:pPr>
            <w:r w:rsidRPr="00A5244C">
              <w:t>75</w:t>
            </w:r>
          </w:p>
        </w:tc>
      </w:tr>
      <w:tr w:rsidR="003539BB" w:rsidRPr="00735B95" w14:paraId="708AF458" w14:textId="77777777" w:rsidTr="0070676B">
        <w:tc>
          <w:tcPr>
            <w:tcW w:w="7080" w:type="dxa"/>
            <w:gridSpan w:val="2"/>
            <w:shd w:val="clear" w:color="auto" w:fill="BFBFBF" w:themeFill="background1" w:themeFillShade="BF"/>
          </w:tcPr>
          <w:p w14:paraId="1E34F440" w14:textId="77777777" w:rsidR="003539BB" w:rsidRPr="00A5244C" w:rsidRDefault="003539BB" w:rsidP="00DE0B3A">
            <w:pPr>
              <w:jc w:val="right"/>
            </w:pPr>
          </w:p>
        </w:tc>
      </w:tr>
      <w:tr w:rsidR="00705BFF" w:rsidRPr="00735B95" w14:paraId="61755878" w14:textId="77777777" w:rsidTr="00A5244C">
        <w:tc>
          <w:tcPr>
            <w:tcW w:w="5335" w:type="dxa"/>
            <w:shd w:val="clear" w:color="auto" w:fill="auto"/>
          </w:tcPr>
          <w:p w14:paraId="331075DF" w14:textId="77777777" w:rsidR="00705BFF" w:rsidRPr="00735B95" w:rsidRDefault="00705BFF" w:rsidP="00C72A0C">
            <w:r w:rsidRPr="00735B95">
              <w:t xml:space="preserve">B. </w:t>
            </w:r>
            <w:r w:rsidR="00C72A0C" w:rsidRPr="00735B95">
              <w:t>4</w:t>
            </w:r>
            <w:r w:rsidRPr="00735B95">
              <w:t xml:space="preserve">. </w:t>
            </w:r>
            <w:r w:rsidRPr="00735B95">
              <w:tab/>
              <w:t>Desirable Specification</w:t>
            </w:r>
          </w:p>
        </w:tc>
        <w:tc>
          <w:tcPr>
            <w:tcW w:w="1745" w:type="dxa"/>
            <w:shd w:val="clear" w:color="auto" w:fill="auto"/>
          </w:tcPr>
          <w:p w14:paraId="1986BFB6" w14:textId="5CD54157" w:rsidR="00705BFF" w:rsidRPr="00A5244C" w:rsidRDefault="00F95C35" w:rsidP="00DE0B3A">
            <w:pPr>
              <w:jc w:val="right"/>
            </w:pPr>
            <w:r w:rsidRPr="00A5244C">
              <w:t>50</w:t>
            </w:r>
          </w:p>
        </w:tc>
      </w:tr>
      <w:tr w:rsidR="00705BFF" w:rsidRPr="00735B95" w14:paraId="29B18F91" w14:textId="77777777" w:rsidTr="00A5244C">
        <w:tc>
          <w:tcPr>
            <w:tcW w:w="5335" w:type="dxa"/>
            <w:shd w:val="clear" w:color="auto" w:fill="BFBFBF" w:themeFill="background1" w:themeFillShade="BF"/>
          </w:tcPr>
          <w:p w14:paraId="6DCFEC00" w14:textId="77777777" w:rsidR="00705BFF" w:rsidRPr="00735B95" w:rsidRDefault="00705BFF" w:rsidP="00D32481">
            <w:pPr>
              <w:numPr>
                <w:ilvl w:val="0"/>
                <w:numId w:val="42"/>
              </w:numPr>
              <w:ind w:left="0" w:firstLine="0"/>
              <w:rPr>
                <w:b/>
              </w:rPr>
            </w:pPr>
            <w:r w:rsidRPr="00735B95">
              <w:rPr>
                <w:b/>
              </w:rPr>
              <w:t>Business Specifications</w:t>
            </w:r>
          </w:p>
        </w:tc>
        <w:tc>
          <w:tcPr>
            <w:tcW w:w="1745" w:type="dxa"/>
            <w:shd w:val="clear" w:color="auto" w:fill="BFBFBF" w:themeFill="background1" w:themeFillShade="BF"/>
          </w:tcPr>
          <w:p w14:paraId="5C9DB83B" w14:textId="77777777" w:rsidR="00705BFF" w:rsidRPr="00735B95" w:rsidRDefault="00705BFF" w:rsidP="00DE0B3A">
            <w:pPr>
              <w:jc w:val="right"/>
            </w:pPr>
          </w:p>
        </w:tc>
      </w:tr>
      <w:tr w:rsidR="00705BFF" w:rsidRPr="00735B95" w14:paraId="5B9FEB00" w14:textId="77777777" w:rsidTr="00705BFF">
        <w:tc>
          <w:tcPr>
            <w:tcW w:w="5335" w:type="dxa"/>
            <w:shd w:val="clear" w:color="auto" w:fill="auto"/>
          </w:tcPr>
          <w:p w14:paraId="1BDD893E" w14:textId="77777777" w:rsidR="00705BFF" w:rsidRPr="00735B95" w:rsidRDefault="00705BFF" w:rsidP="007326FF">
            <w:r w:rsidRPr="00735B95">
              <w:t>C.1.</w:t>
            </w:r>
            <w:r w:rsidRPr="00735B95">
              <w:tab/>
              <w:t>Financial Stability</w:t>
            </w:r>
          </w:p>
        </w:tc>
        <w:tc>
          <w:tcPr>
            <w:tcW w:w="1745" w:type="dxa"/>
            <w:shd w:val="clear" w:color="auto" w:fill="auto"/>
          </w:tcPr>
          <w:p w14:paraId="1CE6C1A7" w14:textId="77777777" w:rsidR="00705BFF" w:rsidRPr="00735B95" w:rsidRDefault="00705BFF" w:rsidP="00DE0B3A">
            <w:pPr>
              <w:jc w:val="right"/>
            </w:pPr>
            <w:r w:rsidRPr="00735B95">
              <w:t>Pass/Fail</w:t>
            </w:r>
          </w:p>
        </w:tc>
      </w:tr>
      <w:tr w:rsidR="00705BFF" w:rsidRPr="00735B95" w14:paraId="27F103CB" w14:textId="77777777" w:rsidTr="00705BFF">
        <w:tc>
          <w:tcPr>
            <w:tcW w:w="5335" w:type="dxa"/>
            <w:shd w:val="clear" w:color="auto" w:fill="auto"/>
          </w:tcPr>
          <w:p w14:paraId="0901C7B1" w14:textId="729DFF18" w:rsidR="00705BFF" w:rsidRPr="00735B95" w:rsidRDefault="00705BFF" w:rsidP="00F95C35">
            <w:r w:rsidRPr="00735B95">
              <w:t>C.</w:t>
            </w:r>
            <w:r w:rsidR="00F95C35">
              <w:t>2</w:t>
            </w:r>
            <w:r w:rsidRPr="00735B95">
              <w:t>.</w:t>
            </w:r>
            <w:r w:rsidRPr="00735B95">
              <w:tab/>
              <w:t xml:space="preserve">Letter </w:t>
            </w:r>
            <w:proofErr w:type="gramStart"/>
            <w:r w:rsidRPr="00735B95">
              <w:t>Of</w:t>
            </w:r>
            <w:proofErr w:type="gramEnd"/>
            <w:r w:rsidRPr="00735B95">
              <w:t xml:space="preserve"> Transmittal</w:t>
            </w:r>
          </w:p>
        </w:tc>
        <w:tc>
          <w:tcPr>
            <w:tcW w:w="1745" w:type="dxa"/>
            <w:shd w:val="clear" w:color="auto" w:fill="auto"/>
          </w:tcPr>
          <w:p w14:paraId="24569078" w14:textId="77777777" w:rsidR="00705BFF" w:rsidRPr="00735B95" w:rsidRDefault="00705BFF" w:rsidP="00DE0B3A">
            <w:pPr>
              <w:jc w:val="right"/>
            </w:pPr>
            <w:r w:rsidRPr="00735B95">
              <w:t>Pass/Fail</w:t>
            </w:r>
          </w:p>
        </w:tc>
      </w:tr>
      <w:tr w:rsidR="00705BFF" w:rsidRPr="00735B95" w14:paraId="48C603BA" w14:textId="77777777" w:rsidTr="00705BFF">
        <w:tc>
          <w:tcPr>
            <w:tcW w:w="5335" w:type="dxa"/>
            <w:shd w:val="clear" w:color="auto" w:fill="auto"/>
          </w:tcPr>
          <w:p w14:paraId="642B3F10" w14:textId="32502226" w:rsidR="00705BFF" w:rsidRPr="00735B95" w:rsidRDefault="00705BFF" w:rsidP="00C72A0C">
            <w:r w:rsidRPr="00735B95">
              <w:t>C.</w:t>
            </w:r>
            <w:r w:rsidR="00F95C35">
              <w:t>3</w:t>
            </w:r>
            <w:r w:rsidRPr="00735B95">
              <w:t>.</w:t>
            </w:r>
            <w:r w:rsidRPr="00735B95">
              <w:tab/>
              <w:t>Campaign Contribution Disclosure Form</w:t>
            </w:r>
          </w:p>
        </w:tc>
        <w:tc>
          <w:tcPr>
            <w:tcW w:w="1745" w:type="dxa"/>
            <w:shd w:val="clear" w:color="auto" w:fill="auto"/>
          </w:tcPr>
          <w:p w14:paraId="6A1F2B1E" w14:textId="77777777" w:rsidR="00705BFF" w:rsidRPr="00735B95" w:rsidRDefault="00705BFF" w:rsidP="00DE0B3A">
            <w:pPr>
              <w:jc w:val="right"/>
            </w:pPr>
            <w:r w:rsidRPr="00735B95">
              <w:t>Pass/Fail</w:t>
            </w:r>
          </w:p>
        </w:tc>
      </w:tr>
      <w:tr w:rsidR="00705BFF" w:rsidRPr="00735B95" w14:paraId="61E7329E" w14:textId="77777777" w:rsidTr="00A5244C">
        <w:tc>
          <w:tcPr>
            <w:tcW w:w="5335" w:type="dxa"/>
            <w:shd w:val="clear" w:color="auto" w:fill="BFBFBF" w:themeFill="background1" w:themeFillShade="BF"/>
          </w:tcPr>
          <w:p w14:paraId="634A15E8" w14:textId="473ACAF8" w:rsidR="00705BFF" w:rsidRPr="00A5244C" w:rsidRDefault="00705BFF" w:rsidP="00C72A0C">
            <w:pPr>
              <w:rPr>
                <w:b/>
                <w:bCs/>
              </w:rPr>
            </w:pPr>
            <w:r w:rsidRPr="00A5244C">
              <w:rPr>
                <w:b/>
                <w:bCs/>
              </w:rPr>
              <w:t>C.</w:t>
            </w:r>
            <w:r w:rsidR="00F95C35" w:rsidRPr="00A5244C">
              <w:rPr>
                <w:b/>
                <w:bCs/>
              </w:rPr>
              <w:t>4</w:t>
            </w:r>
            <w:r w:rsidRPr="00A5244C">
              <w:rPr>
                <w:b/>
                <w:bCs/>
              </w:rPr>
              <w:t>.</w:t>
            </w:r>
            <w:r w:rsidR="00F95C35" w:rsidRPr="00A5244C">
              <w:rPr>
                <w:b/>
                <w:bCs/>
              </w:rPr>
              <w:t>i-v</w:t>
            </w:r>
            <w:r w:rsidRPr="00A5244C">
              <w:rPr>
                <w:b/>
                <w:bCs/>
              </w:rPr>
              <w:tab/>
              <w:t>Cost</w:t>
            </w:r>
            <w:r w:rsidR="00F95C35" w:rsidRPr="00A5244C">
              <w:rPr>
                <w:b/>
                <w:bCs/>
              </w:rPr>
              <w:t xml:space="preserve"> (Appendix D, D.1, D.2, D.3 and D.4)</w:t>
            </w:r>
          </w:p>
        </w:tc>
        <w:tc>
          <w:tcPr>
            <w:tcW w:w="1745" w:type="dxa"/>
            <w:shd w:val="clear" w:color="auto" w:fill="BFBFBF" w:themeFill="background1" w:themeFillShade="BF"/>
          </w:tcPr>
          <w:p w14:paraId="2C3755E6" w14:textId="2108AB4E" w:rsidR="00705BFF" w:rsidRPr="00A5244C" w:rsidRDefault="008D1D1D" w:rsidP="00DE0B3A">
            <w:pPr>
              <w:jc w:val="right"/>
              <w:rPr>
                <w:b/>
              </w:rPr>
            </w:pPr>
            <w:r>
              <w:rPr>
                <w:b/>
              </w:rPr>
              <w:t>300 Total Cost Points</w:t>
            </w:r>
          </w:p>
        </w:tc>
      </w:tr>
      <w:tr w:rsidR="00F95C35" w:rsidRPr="00735B95" w14:paraId="2276EBF6" w14:textId="77777777" w:rsidTr="003539BB">
        <w:tc>
          <w:tcPr>
            <w:tcW w:w="5335" w:type="dxa"/>
            <w:shd w:val="clear" w:color="auto" w:fill="auto"/>
          </w:tcPr>
          <w:p w14:paraId="133F4C22" w14:textId="5D8F72EB" w:rsidR="00F95C35" w:rsidRPr="00735B95" w:rsidRDefault="00F95C35" w:rsidP="00C72A0C">
            <w:r>
              <w:t xml:space="preserve">C.4.i    Line Item Budget  </w:t>
            </w:r>
            <w:proofErr w:type="gramStart"/>
            <w:r>
              <w:t xml:space="preserve">   (</w:t>
            </w:r>
            <w:proofErr w:type="gramEnd"/>
            <w:r>
              <w:t>Appendix D)</w:t>
            </w:r>
          </w:p>
        </w:tc>
        <w:tc>
          <w:tcPr>
            <w:tcW w:w="1745" w:type="dxa"/>
            <w:shd w:val="clear" w:color="auto" w:fill="FFFFFF" w:themeFill="background1"/>
          </w:tcPr>
          <w:p w14:paraId="7E587469" w14:textId="77A92E2F" w:rsidR="00F95C35" w:rsidRPr="00735B95" w:rsidRDefault="00F95C35" w:rsidP="00DE0B3A">
            <w:pPr>
              <w:jc w:val="right"/>
            </w:pPr>
            <w:r>
              <w:t>75</w:t>
            </w:r>
          </w:p>
        </w:tc>
      </w:tr>
      <w:tr w:rsidR="00F95C35" w:rsidRPr="00735B95" w14:paraId="063961DA" w14:textId="77777777" w:rsidTr="003539BB">
        <w:tc>
          <w:tcPr>
            <w:tcW w:w="5335" w:type="dxa"/>
            <w:shd w:val="clear" w:color="auto" w:fill="auto"/>
          </w:tcPr>
          <w:p w14:paraId="6D50ABA5" w14:textId="00818DA4" w:rsidR="00F95C35" w:rsidRPr="00735B95" w:rsidRDefault="00F95C35" w:rsidP="00C72A0C">
            <w:r>
              <w:t xml:space="preserve">C.4.ii   Budget Narrative   </w:t>
            </w:r>
            <w:proofErr w:type="gramStart"/>
            <w:r>
              <w:t xml:space="preserve">   (</w:t>
            </w:r>
            <w:proofErr w:type="gramEnd"/>
            <w:r>
              <w:t>Appendix D.1)</w:t>
            </w:r>
          </w:p>
        </w:tc>
        <w:tc>
          <w:tcPr>
            <w:tcW w:w="1745" w:type="dxa"/>
            <w:shd w:val="clear" w:color="auto" w:fill="FFFFFF" w:themeFill="background1"/>
          </w:tcPr>
          <w:p w14:paraId="4AD5C6D3" w14:textId="4F344CC7" w:rsidR="00F95C35" w:rsidRPr="00735B95" w:rsidRDefault="008D1D1D" w:rsidP="00DE0B3A">
            <w:pPr>
              <w:jc w:val="right"/>
            </w:pPr>
            <w:r>
              <w:t>75</w:t>
            </w:r>
          </w:p>
        </w:tc>
      </w:tr>
      <w:tr w:rsidR="008D1D1D" w:rsidRPr="00735B95" w14:paraId="40A80A18" w14:textId="77777777" w:rsidTr="003539BB">
        <w:tc>
          <w:tcPr>
            <w:tcW w:w="5335" w:type="dxa"/>
            <w:shd w:val="clear" w:color="auto" w:fill="auto"/>
          </w:tcPr>
          <w:p w14:paraId="5FA41300" w14:textId="2D9283EA" w:rsidR="008D1D1D" w:rsidRDefault="008D1D1D" w:rsidP="00C72A0C">
            <w:proofErr w:type="gramStart"/>
            <w:r>
              <w:t>C.4.iii  Leveraged</w:t>
            </w:r>
            <w:proofErr w:type="gramEnd"/>
            <w:r>
              <w:t xml:space="preserve"> Share       (Appendix D.2)</w:t>
            </w:r>
          </w:p>
        </w:tc>
        <w:tc>
          <w:tcPr>
            <w:tcW w:w="1745" w:type="dxa"/>
            <w:shd w:val="clear" w:color="auto" w:fill="FFFFFF" w:themeFill="background1"/>
          </w:tcPr>
          <w:p w14:paraId="3479D333" w14:textId="65AC43E0" w:rsidR="008D1D1D" w:rsidRDefault="008D1D1D" w:rsidP="00DE0B3A">
            <w:pPr>
              <w:jc w:val="right"/>
            </w:pPr>
            <w:r>
              <w:t>75</w:t>
            </w:r>
          </w:p>
        </w:tc>
      </w:tr>
      <w:tr w:rsidR="008D1D1D" w:rsidRPr="00735B95" w14:paraId="4F5326E1" w14:textId="77777777" w:rsidTr="003539BB">
        <w:tc>
          <w:tcPr>
            <w:tcW w:w="5335" w:type="dxa"/>
            <w:shd w:val="clear" w:color="auto" w:fill="auto"/>
          </w:tcPr>
          <w:p w14:paraId="2412ED53" w14:textId="3AD9966D" w:rsidR="008D1D1D" w:rsidRDefault="008D1D1D" w:rsidP="00C72A0C">
            <w:proofErr w:type="gramStart"/>
            <w:r>
              <w:t>C.4.iv  Proposed</w:t>
            </w:r>
            <w:proofErr w:type="gramEnd"/>
            <w:r>
              <w:t xml:space="preserve"> Level of Service (Appendix D.3)</w:t>
            </w:r>
          </w:p>
        </w:tc>
        <w:tc>
          <w:tcPr>
            <w:tcW w:w="1745" w:type="dxa"/>
            <w:shd w:val="clear" w:color="auto" w:fill="FFFFFF" w:themeFill="background1"/>
          </w:tcPr>
          <w:p w14:paraId="05274A1E" w14:textId="1A6C0911" w:rsidR="008D1D1D" w:rsidRDefault="008D1D1D" w:rsidP="00DE0B3A">
            <w:pPr>
              <w:jc w:val="right"/>
            </w:pPr>
            <w:r>
              <w:t>50</w:t>
            </w:r>
          </w:p>
        </w:tc>
      </w:tr>
      <w:tr w:rsidR="008D1D1D" w:rsidRPr="00735B95" w14:paraId="6578FFC0" w14:textId="77777777" w:rsidTr="003539BB">
        <w:tc>
          <w:tcPr>
            <w:tcW w:w="5335" w:type="dxa"/>
            <w:shd w:val="clear" w:color="auto" w:fill="auto"/>
          </w:tcPr>
          <w:p w14:paraId="5EB4FD3A" w14:textId="276A2971" w:rsidR="008D1D1D" w:rsidRDefault="008D1D1D" w:rsidP="00C72A0C">
            <w:r>
              <w:t>C.4.v   Proposal Summary Sheet (Appendix D.4)</w:t>
            </w:r>
          </w:p>
        </w:tc>
        <w:tc>
          <w:tcPr>
            <w:tcW w:w="1745" w:type="dxa"/>
            <w:shd w:val="clear" w:color="auto" w:fill="FFFFFF" w:themeFill="background1"/>
          </w:tcPr>
          <w:p w14:paraId="60638883" w14:textId="5E5B97C7" w:rsidR="008D1D1D" w:rsidRDefault="008D1D1D" w:rsidP="00DE0B3A">
            <w:pPr>
              <w:jc w:val="right"/>
            </w:pPr>
            <w:r>
              <w:t>25</w:t>
            </w:r>
          </w:p>
        </w:tc>
      </w:tr>
      <w:tr w:rsidR="00705BFF" w:rsidRPr="00735B95" w14:paraId="2E34102F" w14:textId="77777777" w:rsidTr="00705BFF">
        <w:tc>
          <w:tcPr>
            <w:tcW w:w="5335" w:type="dxa"/>
            <w:shd w:val="clear" w:color="auto" w:fill="auto"/>
          </w:tcPr>
          <w:p w14:paraId="7D8DBDF9" w14:textId="77777777" w:rsidR="00705BFF" w:rsidRPr="00735B95" w:rsidRDefault="00705BFF" w:rsidP="00CD45B3">
            <w:pPr>
              <w:jc w:val="right"/>
              <w:rPr>
                <w:b/>
              </w:rPr>
            </w:pPr>
            <w:r w:rsidRPr="00735B95">
              <w:rPr>
                <w:b/>
              </w:rPr>
              <w:t>TOTAL POINTS AVAILABLE</w:t>
            </w:r>
          </w:p>
        </w:tc>
        <w:tc>
          <w:tcPr>
            <w:tcW w:w="1745" w:type="dxa"/>
            <w:shd w:val="clear" w:color="auto" w:fill="auto"/>
          </w:tcPr>
          <w:p w14:paraId="41BDECD9" w14:textId="77777777" w:rsidR="00705BFF" w:rsidRPr="00735B95" w:rsidRDefault="00705BFF" w:rsidP="00CD45B3">
            <w:pPr>
              <w:jc w:val="right"/>
              <w:rPr>
                <w:b/>
              </w:rPr>
            </w:pPr>
            <w:r w:rsidRPr="00735B95">
              <w:rPr>
                <w:b/>
              </w:rPr>
              <w:t>1,000</w:t>
            </w:r>
          </w:p>
        </w:tc>
      </w:tr>
      <w:tr w:rsidR="00705BFF" w:rsidRPr="00735B95" w14:paraId="30104493" w14:textId="77777777" w:rsidTr="00705BFF">
        <w:tc>
          <w:tcPr>
            <w:tcW w:w="5335" w:type="dxa"/>
            <w:shd w:val="clear" w:color="auto" w:fill="auto"/>
          </w:tcPr>
          <w:p w14:paraId="1E5D9C44" w14:textId="3E8D75FA" w:rsidR="00705BFF" w:rsidRPr="00735B95" w:rsidRDefault="00705BFF" w:rsidP="000A43EF">
            <w:r w:rsidRPr="00735B95">
              <w:t>C.</w:t>
            </w:r>
            <w:r w:rsidR="008D1D1D">
              <w:t>5</w:t>
            </w:r>
            <w:r w:rsidRPr="00735B95">
              <w:t xml:space="preserve">. </w:t>
            </w:r>
            <w:r w:rsidRPr="00735B95">
              <w:tab/>
              <w:t xml:space="preserve">New Mexico Preference - Resident </w:t>
            </w:r>
            <w:proofErr w:type="gramStart"/>
            <w:r w:rsidRPr="00735B95">
              <w:t>Vendor  Points</w:t>
            </w:r>
            <w:proofErr w:type="gramEnd"/>
            <w:r w:rsidRPr="00735B95">
              <w:t xml:space="preserve"> per Section IV C. </w:t>
            </w:r>
            <w:r w:rsidR="000A43EF" w:rsidRPr="00735B95">
              <w:t>7</w:t>
            </w:r>
          </w:p>
        </w:tc>
        <w:tc>
          <w:tcPr>
            <w:tcW w:w="1745" w:type="dxa"/>
            <w:shd w:val="clear" w:color="auto" w:fill="auto"/>
          </w:tcPr>
          <w:p w14:paraId="0840913B" w14:textId="77777777" w:rsidR="00705BFF" w:rsidRPr="00735B95" w:rsidRDefault="00705BFF" w:rsidP="00CD45B3">
            <w:pPr>
              <w:jc w:val="right"/>
              <w:rPr>
                <w:b/>
              </w:rPr>
            </w:pPr>
            <w:r w:rsidRPr="00735B95">
              <w:rPr>
                <w:b/>
              </w:rPr>
              <w:t>50</w:t>
            </w:r>
          </w:p>
        </w:tc>
      </w:tr>
      <w:tr w:rsidR="00705BFF" w:rsidRPr="00735B95" w14:paraId="20984D92" w14:textId="77777777" w:rsidTr="00705BFF">
        <w:tc>
          <w:tcPr>
            <w:tcW w:w="5335" w:type="dxa"/>
            <w:shd w:val="clear" w:color="auto" w:fill="auto"/>
          </w:tcPr>
          <w:p w14:paraId="7B238175" w14:textId="53F3DFD2" w:rsidR="00705BFF" w:rsidRPr="00735B95" w:rsidRDefault="00705BFF" w:rsidP="000A43EF">
            <w:r w:rsidRPr="00735B95">
              <w:t>C.</w:t>
            </w:r>
            <w:r w:rsidR="008D1D1D">
              <w:t>5</w:t>
            </w:r>
            <w:r w:rsidRPr="00735B95">
              <w:t xml:space="preserve">. </w:t>
            </w:r>
            <w:r w:rsidRPr="00735B95">
              <w:tab/>
              <w:t>New Mexico Preference - Resident Veterans Points per Section IV C.</w:t>
            </w:r>
            <w:r w:rsidR="000A43EF" w:rsidRPr="00735B95">
              <w:t>7</w:t>
            </w:r>
          </w:p>
        </w:tc>
        <w:tc>
          <w:tcPr>
            <w:tcW w:w="1745" w:type="dxa"/>
            <w:shd w:val="clear" w:color="auto" w:fill="auto"/>
          </w:tcPr>
          <w:p w14:paraId="1C2A5F57" w14:textId="77777777" w:rsidR="00705BFF" w:rsidRPr="00735B95" w:rsidRDefault="00705BFF" w:rsidP="00CD45B3">
            <w:pPr>
              <w:jc w:val="right"/>
              <w:rPr>
                <w:b/>
              </w:rPr>
            </w:pPr>
            <w:r w:rsidRPr="00735B95">
              <w:rPr>
                <w:b/>
              </w:rPr>
              <w:t>100</w:t>
            </w:r>
          </w:p>
        </w:tc>
      </w:tr>
    </w:tbl>
    <w:p w14:paraId="0DE4A007" w14:textId="77777777" w:rsidR="001206A3" w:rsidRPr="00735B95" w:rsidRDefault="006361B3" w:rsidP="000B307F">
      <w:pPr>
        <w:ind w:left="630"/>
      </w:pPr>
      <w:r w:rsidRPr="00735B95">
        <w:t>Table 1: Evaluation Point Summary</w:t>
      </w:r>
    </w:p>
    <w:p w14:paraId="16DBD2AF" w14:textId="77777777" w:rsidR="00C50F9C" w:rsidRPr="00735B95" w:rsidRDefault="00C50F9C"/>
    <w:p w14:paraId="0A2E4883" w14:textId="77777777" w:rsidR="001206A3" w:rsidRPr="00735B95" w:rsidRDefault="001206A3" w:rsidP="008E5AF6">
      <w:pPr>
        <w:pStyle w:val="Heading2"/>
        <w:numPr>
          <w:ilvl w:val="0"/>
          <w:numId w:val="62"/>
        </w:numPr>
        <w:rPr>
          <w:rFonts w:cs="Times New Roman"/>
          <w:i w:val="0"/>
        </w:rPr>
      </w:pPr>
      <w:bookmarkStart w:id="178" w:name="_Toc377565384"/>
      <w:bookmarkStart w:id="179" w:name="_Toc66787060"/>
      <w:r w:rsidRPr="00735B95">
        <w:rPr>
          <w:rFonts w:cs="Times New Roman"/>
          <w:i w:val="0"/>
        </w:rPr>
        <w:t>EVALUATION FACTORS</w:t>
      </w:r>
      <w:bookmarkEnd w:id="178"/>
      <w:bookmarkEnd w:id="179"/>
    </w:p>
    <w:p w14:paraId="248BBF9B" w14:textId="2E4D6BBB" w:rsidR="001206A3" w:rsidRPr="00735B95" w:rsidRDefault="00612A8E" w:rsidP="00612A8E">
      <w:pPr>
        <w:pStyle w:val="Heading3"/>
        <w:numPr>
          <w:ilvl w:val="0"/>
          <w:numId w:val="33"/>
        </w:numPr>
        <w:rPr>
          <w:rFonts w:cs="Times New Roman"/>
        </w:rPr>
      </w:pPr>
      <w:bookmarkStart w:id="180" w:name="_Toc377565385"/>
      <w:bookmarkStart w:id="181" w:name="_Toc66787061"/>
      <w:r w:rsidRPr="00735B95">
        <w:rPr>
          <w:rFonts w:cs="Times New Roman"/>
        </w:rPr>
        <w:t xml:space="preserve">B.1 </w:t>
      </w:r>
      <w:r w:rsidR="001206A3" w:rsidRPr="00735B95">
        <w:rPr>
          <w:rFonts w:cs="Times New Roman"/>
        </w:rPr>
        <w:t>Organizational Experience (</w:t>
      </w:r>
      <w:r w:rsidR="003F06CE">
        <w:rPr>
          <w:rFonts w:cs="Times New Roman"/>
        </w:rPr>
        <w:t>150 Points</w:t>
      </w:r>
      <w:r w:rsidR="001206A3" w:rsidRPr="00735B95">
        <w:rPr>
          <w:rFonts w:cs="Times New Roman"/>
        </w:rPr>
        <w:t>)</w:t>
      </w:r>
      <w:bookmarkEnd w:id="180"/>
      <w:bookmarkEnd w:id="181"/>
    </w:p>
    <w:p w14:paraId="2042761A" w14:textId="77777777" w:rsidR="006631E2" w:rsidRPr="00735B95" w:rsidRDefault="006631E2" w:rsidP="003729A4">
      <w:pPr>
        <w:ind w:left="748"/>
      </w:pPr>
      <w:r w:rsidRPr="00735B95">
        <w:t>Points will be awarded based on the thoroughness and clarity of Offeror’s response</w:t>
      </w:r>
      <w:r w:rsidR="00DD2E37" w:rsidRPr="00735B95">
        <w:t xml:space="preserve"> in this Section</w:t>
      </w:r>
      <w:r w:rsidRPr="00735B95">
        <w:t xml:space="preserve">.  The Evaluation Committee will also weigh the relevancy and extent of Offeror’s experience, </w:t>
      </w:r>
      <w:proofErr w:type="gramStart"/>
      <w:r w:rsidRPr="00735B95">
        <w:t>expertise</w:t>
      </w:r>
      <w:proofErr w:type="gramEnd"/>
      <w:r w:rsidRPr="00735B95">
        <w:t xml:space="preserve"> and knowledge; </w:t>
      </w:r>
      <w:r w:rsidR="00DD2E37" w:rsidRPr="00735B95">
        <w:t xml:space="preserve">and </w:t>
      </w:r>
      <w:r w:rsidRPr="00735B95">
        <w:t>of personnel education, experience and certifications/licenses</w:t>
      </w:r>
      <w:r w:rsidR="00DD2E37" w:rsidRPr="00735B95">
        <w:t xml:space="preserve">.  In addition, points will be awarded based on Offeror’s candid and </w:t>
      </w:r>
      <w:r w:rsidR="00DD2E37" w:rsidRPr="00735B95">
        <w:lastRenderedPageBreak/>
        <w:t>well-thought-out response to successes and failures, as well as the ability of the Offeror to learn from its failures and grow from its successes.</w:t>
      </w:r>
    </w:p>
    <w:p w14:paraId="577B5D3D" w14:textId="77777777" w:rsidR="00DF2638" w:rsidRPr="00735B95" w:rsidRDefault="00DF2638" w:rsidP="003729A4">
      <w:pPr>
        <w:ind w:left="748"/>
        <w:rPr>
          <w:highlight w:val="lightGray"/>
        </w:rPr>
      </w:pPr>
    </w:p>
    <w:p w14:paraId="32B4DC81" w14:textId="64F2DCAD" w:rsidR="001206A3" w:rsidRPr="00735B95" w:rsidRDefault="00612A8E" w:rsidP="00612A8E">
      <w:pPr>
        <w:pStyle w:val="Heading3"/>
        <w:numPr>
          <w:ilvl w:val="0"/>
          <w:numId w:val="33"/>
        </w:numPr>
        <w:rPr>
          <w:rFonts w:cs="Times New Roman"/>
        </w:rPr>
      </w:pPr>
      <w:bookmarkStart w:id="182" w:name="_Toc377565386"/>
      <w:bookmarkStart w:id="183" w:name="_Toc66787062"/>
      <w:r w:rsidRPr="00735B95">
        <w:rPr>
          <w:rFonts w:cs="Times New Roman"/>
        </w:rPr>
        <w:t xml:space="preserve">B.2 </w:t>
      </w:r>
      <w:r w:rsidR="001206A3" w:rsidRPr="00735B95">
        <w:rPr>
          <w:rFonts w:cs="Times New Roman"/>
        </w:rPr>
        <w:t>Organizational References (</w:t>
      </w:r>
      <w:r w:rsidR="007B5E34">
        <w:rPr>
          <w:rFonts w:cs="Times New Roman"/>
        </w:rPr>
        <w:t>100 Points</w:t>
      </w:r>
      <w:r w:rsidR="001206A3" w:rsidRPr="00735B95">
        <w:rPr>
          <w:rFonts w:cs="Times New Roman"/>
        </w:rPr>
        <w:t>)</w:t>
      </w:r>
      <w:bookmarkEnd w:id="182"/>
      <w:bookmarkEnd w:id="183"/>
    </w:p>
    <w:p w14:paraId="5F7C178E" w14:textId="77777777" w:rsidR="001206A3" w:rsidRPr="00735B95" w:rsidRDefault="001206A3"/>
    <w:p w14:paraId="524E124C" w14:textId="17A3946E" w:rsidR="000433BB" w:rsidRPr="00735B95" w:rsidRDefault="008C64F8" w:rsidP="008C64F8">
      <w:pPr>
        <w:ind w:left="748"/>
        <w:jc w:val="both"/>
        <w:rPr>
          <w:szCs w:val="20"/>
        </w:rPr>
      </w:pPr>
      <w:r w:rsidRPr="00735B95">
        <w:t xml:space="preserve">Points will be awarded based upon an evaluation of the responses to a series of questions </w:t>
      </w:r>
      <w:r w:rsidR="00EF704A" w:rsidRPr="00735B95">
        <w:t>on the Organizational Reference Questionnaire (</w:t>
      </w:r>
      <w:r w:rsidRPr="00735B95">
        <w:t>Appendix F</w:t>
      </w:r>
      <w:r w:rsidR="00EF704A" w:rsidRPr="00735B95">
        <w:t>)</w:t>
      </w:r>
      <w:r w:rsidRPr="00735B95">
        <w:t>.  Offeror will be evaluated on references that show positive service history, successful execution of services and evidence of satisfaction by each reference.</w:t>
      </w:r>
      <w:r w:rsidRPr="00735B95" w:rsidDel="00A86EE4">
        <w:t xml:space="preserve"> </w:t>
      </w:r>
      <w:r w:rsidRPr="00735B95">
        <w:t xml:space="preserve"> </w:t>
      </w:r>
      <w:r w:rsidR="001F5ACE" w:rsidRPr="00735B95">
        <w:rPr>
          <w:szCs w:val="20"/>
        </w:rPr>
        <w:t xml:space="preserve">References indicating significantly similar </w:t>
      </w:r>
      <w:r w:rsidR="0018225D" w:rsidRPr="00735B95">
        <w:rPr>
          <w:szCs w:val="20"/>
        </w:rPr>
        <w:t>services/scopes of work and c</w:t>
      </w:r>
      <w:r w:rsidR="001F5ACE" w:rsidRPr="00735B95">
        <w:rPr>
          <w:szCs w:val="20"/>
        </w:rPr>
        <w:t xml:space="preserve">omments </w:t>
      </w:r>
      <w:r w:rsidRPr="00735B95">
        <w:rPr>
          <w:szCs w:val="20"/>
        </w:rPr>
        <w:t xml:space="preserve">provided by </w:t>
      </w:r>
      <w:r w:rsidR="00DE0B3A" w:rsidRPr="00735B95">
        <w:rPr>
          <w:szCs w:val="20"/>
        </w:rPr>
        <w:t xml:space="preserve">a submitted reference </w:t>
      </w:r>
      <w:r w:rsidRPr="00735B95">
        <w:rPr>
          <w:szCs w:val="20"/>
        </w:rPr>
        <w:t xml:space="preserve">will add weight and value to a recommendation during the evaluation process.  </w:t>
      </w:r>
      <w:r w:rsidR="00A336F6" w:rsidRPr="00735B95">
        <w:rPr>
          <w:szCs w:val="20"/>
        </w:rPr>
        <w:t xml:space="preserve">Points will be awarded for each individual response up to </w:t>
      </w:r>
      <w:r w:rsidR="00A336F6" w:rsidRPr="00872032">
        <w:rPr>
          <w:szCs w:val="20"/>
        </w:rPr>
        <w:t>1/3</w:t>
      </w:r>
      <w:r w:rsidR="00A336F6" w:rsidRPr="00735B95">
        <w:rPr>
          <w:szCs w:val="20"/>
        </w:rPr>
        <w:t xml:space="preserve"> of the total points for this category.  </w:t>
      </w:r>
      <w:r w:rsidRPr="00735B95">
        <w:rPr>
          <w:szCs w:val="20"/>
        </w:rPr>
        <w:t>Lack of a response will receive zero (0) points.</w:t>
      </w:r>
    </w:p>
    <w:p w14:paraId="7981FA54" w14:textId="1E276BCC" w:rsidR="000433BB" w:rsidRPr="00735B95" w:rsidRDefault="000433BB" w:rsidP="008C64F8">
      <w:pPr>
        <w:ind w:left="748"/>
        <w:jc w:val="both"/>
        <w:rPr>
          <w:szCs w:val="20"/>
        </w:rPr>
      </w:pPr>
    </w:p>
    <w:p w14:paraId="34CDE629" w14:textId="25FFA537" w:rsidR="000433BB" w:rsidRPr="00735B95" w:rsidRDefault="000433BB" w:rsidP="000433BB">
      <w:pPr>
        <w:ind w:left="720"/>
        <w:rPr>
          <w:szCs w:val="20"/>
        </w:rPr>
      </w:pPr>
      <w:r w:rsidRPr="00735B95">
        <w:rPr>
          <w:szCs w:val="20"/>
        </w:rPr>
        <w:t xml:space="preserve">The Evaluation Committee may contact any or all business references for validation of information submitted. If this step is taken, the Procurement Manager and the Evaluation Committee must all be together on a conference call with the submitted reference so that the Procurement Manager and all members of the Evaluation Committee receive the same information. Additionally, the Agency reserves the right to consider </w:t>
      </w:r>
      <w:proofErr w:type="gramStart"/>
      <w:r w:rsidRPr="00735B95">
        <w:rPr>
          <w:szCs w:val="20"/>
        </w:rPr>
        <w:t>any and all</w:t>
      </w:r>
      <w:proofErr w:type="gramEnd"/>
      <w:r w:rsidRPr="00735B95">
        <w:rPr>
          <w:szCs w:val="20"/>
        </w:rPr>
        <w:t xml:space="preserve"> information available to it (outside of the </w:t>
      </w:r>
      <w:r w:rsidR="00EA23D6" w:rsidRPr="00735B95">
        <w:rPr>
          <w:szCs w:val="20"/>
        </w:rPr>
        <w:t>Organizational</w:t>
      </w:r>
      <w:r w:rsidRPr="00735B95">
        <w:rPr>
          <w:szCs w:val="20"/>
        </w:rPr>
        <w:t xml:space="preserve"> Reference information required herein), in its evaluation of Offeror responsibility per Section II.C.18.</w:t>
      </w:r>
    </w:p>
    <w:p w14:paraId="695F3FC8" w14:textId="77777777" w:rsidR="000433BB" w:rsidRPr="00735B95" w:rsidRDefault="000433BB" w:rsidP="008C64F8">
      <w:pPr>
        <w:ind w:left="748"/>
        <w:jc w:val="both"/>
        <w:rPr>
          <w:szCs w:val="20"/>
        </w:rPr>
      </w:pPr>
    </w:p>
    <w:p w14:paraId="104D389A" w14:textId="1B9E5789" w:rsidR="001C1BB8" w:rsidRPr="00735B95" w:rsidRDefault="001C1BB8" w:rsidP="001C1BB8">
      <w:pPr>
        <w:pStyle w:val="Heading3"/>
        <w:numPr>
          <w:ilvl w:val="0"/>
          <w:numId w:val="33"/>
        </w:numPr>
        <w:rPr>
          <w:rFonts w:cs="Times New Roman"/>
        </w:rPr>
      </w:pPr>
      <w:bookmarkStart w:id="184" w:name="_Toc377565388"/>
      <w:bookmarkStart w:id="185" w:name="_Toc66787063"/>
      <w:r w:rsidRPr="00735B95">
        <w:rPr>
          <w:rFonts w:cs="Times New Roman"/>
        </w:rPr>
        <w:t>B.</w:t>
      </w:r>
      <w:r w:rsidR="008D1D1D">
        <w:rPr>
          <w:rFonts w:cs="Times New Roman"/>
        </w:rPr>
        <w:t>3</w:t>
      </w:r>
      <w:r w:rsidR="00820E11" w:rsidRPr="00735B95">
        <w:rPr>
          <w:rFonts w:cs="Times New Roman"/>
        </w:rPr>
        <w:t xml:space="preserve"> </w:t>
      </w:r>
      <w:r w:rsidRPr="00735B95">
        <w:rPr>
          <w:rFonts w:cs="Times New Roman"/>
        </w:rPr>
        <w:t>Mandatory Specifications</w:t>
      </w:r>
      <w:bookmarkEnd w:id="184"/>
      <w:r w:rsidR="00245BB4">
        <w:rPr>
          <w:rFonts w:cs="Times New Roman"/>
        </w:rPr>
        <w:t xml:space="preserve"> (</w:t>
      </w:r>
      <w:r w:rsidR="007B5E34">
        <w:rPr>
          <w:rFonts w:cs="Times New Roman"/>
        </w:rPr>
        <w:t>400 Total Points</w:t>
      </w:r>
      <w:r w:rsidR="00245BB4">
        <w:rPr>
          <w:rFonts w:cs="Times New Roman"/>
        </w:rPr>
        <w:t>)</w:t>
      </w:r>
      <w:bookmarkEnd w:id="185"/>
    </w:p>
    <w:p w14:paraId="7D813226" w14:textId="5C647211" w:rsidR="00F2215F" w:rsidRDefault="00F2215F" w:rsidP="007326FF">
      <w:pPr>
        <w:ind w:left="720"/>
      </w:pPr>
    </w:p>
    <w:p w14:paraId="7DBBFB23" w14:textId="399956DE" w:rsidR="008D1D1D" w:rsidRPr="00AC7B43" w:rsidRDefault="008D1D1D" w:rsidP="008D1D1D">
      <w:pPr>
        <w:ind w:left="720"/>
        <w:jc w:val="both"/>
        <w:rPr>
          <w:b/>
        </w:rPr>
      </w:pPr>
      <w:proofErr w:type="spellStart"/>
      <w:r w:rsidRPr="00AC7B43">
        <w:rPr>
          <w:b/>
        </w:rPr>
        <w:t>i</w:t>
      </w:r>
      <w:proofErr w:type="spellEnd"/>
      <w:r w:rsidRPr="00AC7B43">
        <w:rPr>
          <w:b/>
        </w:rPr>
        <w:t>.</w:t>
      </w:r>
      <w:r w:rsidRPr="00AC7B43">
        <w:rPr>
          <w:b/>
        </w:rPr>
        <w:tab/>
        <w:t xml:space="preserve">Program Description </w:t>
      </w:r>
      <w:r w:rsidR="007B5E34">
        <w:rPr>
          <w:b/>
        </w:rPr>
        <w:t>(250 Points)</w:t>
      </w:r>
    </w:p>
    <w:p w14:paraId="2F9E64ED" w14:textId="77777777" w:rsidR="008D1D1D" w:rsidRDefault="008D1D1D" w:rsidP="008D1D1D">
      <w:pPr>
        <w:ind w:left="720"/>
        <w:jc w:val="both"/>
        <w:rPr>
          <w:b/>
        </w:rPr>
      </w:pPr>
    </w:p>
    <w:p w14:paraId="6A92B1A2" w14:textId="77777777" w:rsidR="008D1D1D" w:rsidRPr="005D2983" w:rsidRDefault="008D1D1D" w:rsidP="008D1D1D">
      <w:pPr>
        <w:ind w:left="720"/>
        <w:jc w:val="both"/>
      </w:pPr>
      <w:r w:rsidRPr="005D2983">
        <w:t xml:space="preserve">Points will be awarded based on suitability, value, thoroughness, clarity of described approach, conveyance of understanding of the SOW and the perceived validity of the response.  </w:t>
      </w:r>
    </w:p>
    <w:p w14:paraId="18B59661" w14:textId="77777777" w:rsidR="008D1D1D" w:rsidRPr="00AC7B43" w:rsidRDefault="008D1D1D" w:rsidP="008D1D1D">
      <w:pPr>
        <w:ind w:left="720"/>
        <w:jc w:val="both"/>
        <w:rPr>
          <w:b/>
        </w:rPr>
      </w:pPr>
      <w:r w:rsidRPr="00AC7B43">
        <w:rPr>
          <w:b/>
        </w:rPr>
        <w:t xml:space="preserve"> </w:t>
      </w:r>
    </w:p>
    <w:p w14:paraId="0956CAC1" w14:textId="12022ADD" w:rsidR="008D1D1D" w:rsidRPr="00AC7B43" w:rsidRDefault="008D1D1D" w:rsidP="008D1D1D">
      <w:pPr>
        <w:ind w:left="720"/>
        <w:jc w:val="both"/>
        <w:rPr>
          <w:b/>
        </w:rPr>
      </w:pPr>
      <w:r w:rsidRPr="00AC7B43">
        <w:rPr>
          <w:b/>
        </w:rPr>
        <w:t xml:space="preserve">ii. </w:t>
      </w:r>
      <w:r w:rsidRPr="00AC7B43">
        <w:rPr>
          <w:b/>
        </w:rPr>
        <w:tab/>
        <w:t>Evaluation</w:t>
      </w:r>
      <w:r w:rsidR="007B5E34">
        <w:rPr>
          <w:b/>
        </w:rPr>
        <w:t xml:space="preserve"> (75 Points)</w:t>
      </w:r>
    </w:p>
    <w:p w14:paraId="61ACF47A" w14:textId="77777777" w:rsidR="008D1D1D" w:rsidRPr="005D2983" w:rsidRDefault="008D1D1D" w:rsidP="008D1D1D">
      <w:pPr>
        <w:ind w:left="720"/>
        <w:jc w:val="both"/>
      </w:pPr>
    </w:p>
    <w:p w14:paraId="432BC629" w14:textId="25F87EA6" w:rsidR="008D1D1D" w:rsidRPr="00AC7B43" w:rsidRDefault="008D1D1D" w:rsidP="008D1D1D">
      <w:pPr>
        <w:ind w:left="720"/>
        <w:jc w:val="both"/>
        <w:rPr>
          <w:b/>
        </w:rPr>
      </w:pPr>
      <w:r>
        <w:t xml:space="preserve">Points will be awarded based on the thoroughness and validity of the measures to be utilized in evaluating, </w:t>
      </w:r>
      <w:r w:rsidR="000F3E89">
        <w:t>monitoring,</w:t>
      </w:r>
      <w:r>
        <w:t xml:space="preserve"> and reporting effectiveness of the proposed activities and the application of the results in improving services. </w:t>
      </w:r>
    </w:p>
    <w:p w14:paraId="015DE492" w14:textId="248F2EAD" w:rsidR="008D1D1D" w:rsidRDefault="008D1D1D" w:rsidP="008D1D1D">
      <w:pPr>
        <w:ind w:left="720"/>
        <w:jc w:val="both"/>
        <w:rPr>
          <w:b/>
          <w:highlight w:val="yellow"/>
        </w:rPr>
      </w:pPr>
    </w:p>
    <w:p w14:paraId="23FE7532" w14:textId="77777777" w:rsidR="00441949" w:rsidRDefault="00441949" w:rsidP="008D1D1D">
      <w:pPr>
        <w:ind w:left="720"/>
        <w:jc w:val="both"/>
        <w:rPr>
          <w:b/>
          <w:highlight w:val="yellow"/>
        </w:rPr>
      </w:pPr>
    </w:p>
    <w:p w14:paraId="0A166812" w14:textId="6968998E" w:rsidR="008D1D1D" w:rsidRPr="005C39C6" w:rsidRDefault="008D1D1D" w:rsidP="008D1D1D">
      <w:pPr>
        <w:ind w:left="720"/>
        <w:jc w:val="both"/>
        <w:rPr>
          <w:b/>
        </w:rPr>
      </w:pPr>
      <w:r w:rsidRPr="005C39C6">
        <w:rPr>
          <w:b/>
        </w:rPr>
        <w:t>iii.</w:t>
      </w:r>
      <w:r w:rsidRPr="005C39C6">
        <w:rPr>
          <w:b/>
        </w:rPr>
        <w:tab/>
        <w:t>Staff Qualifications</w:t>
      </w:r>
      <w:r w:rsidR="007B5E34">
        <w:rPr>
          <w:b/>
        </w:rPr>
        <w:t xml:space="preserve"> (75 Points)</w:t>
      </w:r>
    </w:p>
    <w:p w14:paraId="18A32268" w14:textId="77777777" w:rsidR="008D1D1D" w:rsidRPr="005C39C6" w:rsidRDefault="008D1D1D" w:rsidP="008D1D1D">
      <w:pPr>
        <w:ind w:left="720"/>
        <w:jc w:val="both"/>
        <w:rPr>
          <w:b/>
        </w:rPr>
      </w:pPr>
    </w:p>
    <w:p w14:paraId="456BA0AC" w14:textId="77777777" w:rsidR="008D1D1D" w:rsidRDefault="008D1D1D" w:rsidP="008D1D1D">
      <w:pPr>
        <w:ind w:left="720"/>
        <w:jc w:val="both"/>
      </w:pPr>
      <w:r w:rsidRPr="005C39C6">
        <w:t>Points will be awarded based on the proposed core team members associated knowledge, skills, abilities and required licensure/certifications as required to assure effective program delivery and fiscal oversight.</w:t>
      </w:r>
      <w:r w:rsidRPr="005D2983">
        <w:t xml:space="preserve"> </w:t>
      </w:r>
    </w:p>
    <w:p w14:paraId="326836EB" w14:textId="77777777" w:rsidR="008D1D1D" w:rsidRPr="00735B95" w:rsidRDefault="008D1D1D" w:rsidP="007326FF">
      <w:pPr>
        <w:ind w:left="720"/>
      </w:pPr>
    </w:p>
    <w:p w14:paraId="606DE393" w14:textId="16321234" w:rsidR="001C1BB8" w:rsidRPr="00735B95" w:rsidRDefault="001C1BB8" w:rsidP="001C1BB8">
      <w:pPr>
        <w:pStyle w:val="Heading3"/>
        <w:numPr>
          <w:ilvl w:val="0"/>
          <w:numId w:val="33"/>
        </w:numPr>
        <w:rPr>
          <w:rFonts w:cs="Times New Roman"/>
        </w:rPr>
      </w:pPr>
      <w:bookmarkStart w:id="186" w:name="_Toc377565389"/>
      <w:bookmarkStart w:id="187" w:name="_Toc66787064"/>
      <w:r w:rsidRPr="00735B95">
        <w:rPr>
          <w:rFonts w:cs="Times New Roman"/>
        </w:rPr>
        <w:t>B.</w:t>
      </w:r>
      <w:r w:rsidR="008D1D1D">
        <w:rPr>
          <w:rFonts w:cs="Times New Roman"/>
        </w:rPr>
        <w:t>4</w:t>
      </w:r>
      <w:r w:rsidRPr="00735B95">
        <w:rPr>
          <w:rFonts w:cs="Times New Roman"/>
        </w:rPr>
        <w:t xml:space="preserve"> Desirable Specifications</w:t>
      </w:r>
      <w:bookmarkEnd w:id="186"/>
      <w:r w:rsidR="00245BB4">
        <w:rPr>
          <w:rFonts w:cs="Times New Roman"/>
        </w:rPr>
        <w:t xml:space="preserve"> (</w:t>
      </w:r>
      <w:r w:rsidR="007B5E34">
        <w:rPr>
          <w:rFonts w:cs="Times New Roman"/>
        </w:rPr>
        <w:t>50 Points</w:t>
      </w:r>
      <w:r w:rsidR="00245BB4">
        <w:rPr>
          <w:rFonts w:cs="Times New Roman"/>
        </w:rPr>
        <w:t>)</w:t>
      </w:r>
      <w:bookmarkEnd w:id="187"/>
    </w:p>
    <w:p w14:paraId="43F5F8AD" w14:textId="77777777" w:rsidR="004F38AC" w:rsidRPr="005D2983" w:rsidRDefault="004F38AC" w:rsidP="004F38AC">
      <w:pPr>
        <w:ind w:left="720"/>
        <w:jc w:val="both"/>
      </w:pPr>
      <w:r>
        <w:t xml:space="preserve">Points will be awarded based on the </w:t>
      </w:r>
      <w:r w:rsidRPr="005D2983">
        <w:t>suitability, value, thoroughness, clarity</w:t>
      </w:r>
      <w:r>
        <w:t xml:space="preserve">, </w:t>
      </w:r>
      <w:proofErr w:type="gramStart"/>
      <w:r>
        <w:t>breadth</w:t>
      </w:r>
      <w:proofErr w:type="gramEnd"/>
      <w:r>
        <w:t xml:space="preserve"> and depth of the strategy cited, </w:t>
      </w:r>
      <w:r w:rsidRPr="005D2983">
        <w:t xml:space="preserve">conveyance of understanding and the perceived validity of the response.  </w:t>
      </w:r>
    </w:p>
    <w:p w14:paraId="1919D0C8" w14:textId="77777777" w:rsidR="004F38AC" w:rsidRPr="00735B95" w:rsidRDefault="004F38AC" w:rsidP="007326FF">
      <w:pPr>
        <w:ind w:left="720"/>
        <w:rPr>
          <w:highlight w:val="yellow"/>
        </w:rPr>
      </w:pPr>
    </w:p>
    <w:p w14:paraId="58C98B66" w14:textId="16D74D42" w:rsidR="00D63560" w:rsidRPr="00735B95" w:rsidRDefault="001C1BB8" w:rsidP="00612A8E">
      <w:pPr>
        <w:pStyle w:val="Heading3"/>
        <w:numPr>
          <w:ilvl w:val="0"/>
          <w:numId w:val="33"/>
        </w:numPr>
        <w:rPr>
          <w:rFonts w:cs="Times New Roman"/>
        </w:rPr>
      </w:pPr>
      <w:bookmarkStart w:id="188" w:name="_Toc377565391"/>
      <w:bookmarkStart w:id="189" w:name="_Toc66787065"/>
      <w:r w:rsidRPr="00735B95">
        <w:rPr>
          <w:rFonts w:cs="Times New Roman"/>
        </w:rPr>
        <w:t>C.</w:t>
      </w:r>
      <w:r w:rsidR="002F0B53" w:rsidRPr="00735B95">
        <w:rPr>
          <w:rFonts w:cs="Times New Roman"/>
        </w:rPr>
        <w:t>1</w:t>
      </w:r>
      <w:r w:rsidRPr="00735B95">
        <w:rPr>
          <w:rFonts w:cs="Times New Roman"/>
        </w:rPr>
        <w:t xml:space="preserve"> </w:t>
      </w:r>
      <w:r w:rsidR="00D63560" w:rsidRPr="00735B95">
        <w:rPr>
          <w:rFonts w:cs="Times New Roman"/>
        </w:rPr>
        <w:t>Financial Stability (</w:t>
      </w:r>
      <w:r w:rsidR="007B5E34">
        <w:rPr>
          <w:rFonts w:cs="Times New Roman"/>
        </w:rPr>
        <w:t>PASS/FAIL</w:t>
      </w:r>
      <w:r w:rsidR="00D63560" w:rsidRPr="00735B95">
        <w:rPr>
          <w:rFonts w:cs="Times New Roman"/>
        </w:rPr>
        <w:t>)</w:t>
      </w:r>
      <w:bookmarkEnd w:id="188"/>
      <w:bookmarkEnd w:id="189"/>
    </w:p>
    <w:p w14:paraId="46F5BC45" w14:textId="46FF0055" w:rsidR="00D63560" w:rsidRPr="00735B95" w:rsidRDefault="00D63560" w:rsidP="00395A58">
      <w:pPr>
        <w:ind w:left="1170"/>
      </w:pPr>
      <w:r w:rsidRPr="00735B95">
        <w:t xml:space="preserve">Pass/Fail only. No points </w:t>
      </w:r>
      <w:r w:rsidR="00245BB4" w:rsidRPr="00735B95">
        <w:t>assigned.</w:t>
      </w:r>
    </w:p>
    <w:p w14:paraId="54219472" w14:textId="3B338B7D" w:rsidR="00D63560" w:rsidRPr="00735B95" w:rsidRDefault="001C1BB8" w:rsidP="00612A8E">
      <w:pPr>
        <w:pStyle w:val="Heading3"/>
        <w:numPr>
          <w:ilvl w:val="0"/>
          <w:numId w:val="33"/>
        </w:numPr>
        <w:rPr>
          <w:rFonts w:cs="Times New Roman"/>
        </w:rPr>
      </w:pPr>
      <w:bookmarkStart w:id="190" w:name="_Toc377565393"/>
      <w:bookmarkStart w:id="191" w:name="_Toc66787066"/>
      <w:r w:rsidRPr="00735B95">
        <w:rPr>
          <w:rFonts w:cs="Times New Roman"/>
        </w:rPr>
        <w:t>C.</w:t>
      </w:r>
      <w:r w:rsidR="006A12AB">
        <w:rPr>
          <w:rFonts w:cs="Times New Roman"/>
        </w:rPr>
        <w:t>2</w:t>
      </w:r>
      <w:r w:rsidRPr="00735B95">
        <w:rPr>
          <w:rFonts w:cs="Times New Roman"/>
        </w:rPr>
        <w:t xml:space="preserve"> </w:t>
      </w:r>
      <w:r w:rsidR="00D63560" w:rsidRPr="00735B95">
        <w:rPr>
          <w:rFonts w:cs="Times New Roman"/>
        </w:rPr>
        <w:t>Letter of Transmittal (</w:t>
      </w:r>
      <w:r w:rsidR="007B5E34">
        <w:rPr>
          <w:rFonts w:cs="Times New Roman"/>
        </w:rPr>
        <w:t>PASS/FAIL</w:t>
      </w:r>
      <w:r w:rsidR="00D63560" w:rsidRPr="00735B95">
        <w:rPr>
          <w:rFonts w:cs="Times New Roman"/>
        </w:rPr>
        <w:t>)</w:t>
      </w:r>
      <w:bookmarkEnd w:id="190"/>
      <w:bookmarkEnd w:id="191"/>
    </w:p>
    <w:p w14:paraId="2748BF8B" w14:textId="77777777" w:rsidR="001206A3" w:rsidRPr="00735B95" w:rsidRDefault="00D63560" w:rsidP="001C1BB8">
      <w:pPr>
        <w:ind w:left="1080"/>
      </w:pPr>
      <w:r w:rsidRPr="00735B95">
        <w:t>Pass/Fail only.  No points assigned.</w:t>
      </w:r>
    </w:p>
    <w:p w14:paraId="2CE90114" w14:textId="7AD72624" w:rsidR="00D63560" w:rsidRPr="00735B95" w:rsidRDefault="002F0B53" w:rsidP="00612A8E">
      <w:pPr>
        <w:pStyle w:val="Heading3"/>
        <w:numPr>
          <w:ilvl w:val="0"/>
          <w:numId w:val="33"/>
        </w:numPr>
        <w:rPr>
          <w:rFonts w:cs="Times New Roman"/>
        </w:rPr>
      </w:pPr>
      <w:bookmarkStart w:id="192" w:name="_Toc377565394"/>
      <w:r w:rsidRPr="00735B95" w:rsidDel="002F0B53">
        <w:rPr>
          <w:rFonts w:cs="Times New Roman"/>
        </w:rPr>
        <w:t xml:space="preserve"> </w:t>
      </w:r>
      <w:bookmarkStart w:id="193" w:name="_Toc66787067"/>
      <w:r w:rsidR="00EB41B9" w:rsidRPr="00735B95">
        <w:rPr>
          <w:rFonts w:cs="Times New Roman"/>
        </w:rPr>
        <w:t>C.</w:t>
      </w:r>
      <w:r w:rsidR="006A12AB">
        <w:rPr>
          <w:rFonts w:cs="Times New Roman"/>
        </w:rPr>
        <w:t>3</w:t>
      </w:r>
      <w:r w:rsidR="001C1BB8" w:rsidRPr="00735B95">
        <w:rPr>
          <w:rFonts w:cs="Times New Roman"/>
        </w:rPr>
        <w:t xml:space="preserve"> </w:t>
      </w:r>
      <w:r w:rsidR="00D63560" w:rsidRPr="00735B95">
        <w:rPr>
          <w:rFonts w:cs="Times New Roman"/>
        </w:rPr>
        <w:t>Campaign Contribution Disclosure Form (</w:t>
      </w:r>
      <w:r w:rsidR="007B5E34">
        <w:rPr>
          <w:rFonts w:cs="Times New Roman"/>
        </w:rPr>
        <w:t>PASS/FAIL</w:t>
      </w:r>
      <w:r w:rsidR="00D63560" w:rsidRPr="00735B95">
        <w:rPr>
          <w:rFonts w:cs="Times New Roman"/>
        </w:rPr>
        <w:t>)</w:t>
      </w:r>
      <w:bookmarkEnd w:id="192"/>
      <w:bookmarkEnd w:id="193"/>
    </w:p>
    <w:p w14:paraId="01DB1DFB" w14:textId="77777777" w:rsidR="001206A3" w:rsidRPr="00735B95" w:rsidRDefault="00D63560" w:rsidP="001C1BB8">
      <w:pPr>
        <w:ind w:left="1080"/>
      </w:pPr>
      <w:r w:rsidRPr="00735B95">
        <w:t>Pass/Fail only. No points assigned.</w:t>
      </w:r>
    </w:p>
    <w:p w14:paraId="6033B48F" w14:textId="1721001D" w:rsidR="00F2215F" w:rsidRPr="00735B95" w:rsidRDefault="00F2215F" w:rsidP="00F2215F">
      <w:pPr>
        <w:pStyle w:val="Heading3"/>
        <w:numPr>
          <w:ilvl w:val="0"/>
          <w:numId w:val="33"/>
        </w:numPr>
        <w:rPr>
          <w:rFonts w:cs="Times New Roman"/>
        </w:rPr>
      </w:pPr>
      <w:bookmarkStart w:id="194" w:name="_Toc66787068"/>
      <w:r w:rsidRPr="00735B95">
        <w:rPr>
          <w:rFonts w:cs="Times New Roman"/>
        </w:rPr>
        <w:t>C.</w:t>
      </w:r>
      <w:r w:rsidR="006A12AB">
        <w:rPr>
          <w:rFonts w:cs="Times New Roman"/>
        </w:rPr>
        <w:t>4</w:t>
      </w:r>
      <w:r w:rsidR="00C72A0C" w:rsidRPr="00735B95">
        <w:rPr>
          <w:rFonts w:cs="Times New Roman"/>
        </w:rPr>
        <w:t xml:space="preserve"> </w:t>
      </w:r>
      <w:r w:rsidRPr="00735B95">
        <w:rPr>
          <w:rFonts w:cs="Times New Roman"/>
        </w:rPr>
        <w:t>Cost (</w:t>
      </w:r>
      <w:r w:rsidR="007B5E34">
        <w:rPr>
          <w:rFonts w:cs="Times New Roman"/>
        </w:rPr>
        <w:t>300 Total Points</w:t>
      </w:r>
      <w:r w:rsidRPr="00735B95">
        <w:rPr>
          <w:rFonts w:cs="Times New Roman"/>
        </w:rPr>
        <w:t>)</w:t>
      </w:r>
      <w:bookmarkEnd w:id="194"/>
    </w:p>
    <w:p w14:paraId="3AA2BD66" w14:textId="77777777" w:rsidR="00F2215F" w:rsidRPr="00735B95" w:rsidRDefault="00F2215F" w:rsidP="00F2215F"/>
    <w:p w14:paraId="1050B117" w14:textId="77777777" w:rsidR="006A12AB" w:rsidRDefault="006A12AB" w:rsidP="005E5EE6">
      <w:pPr>
        <w:ind w:firstLine="720"/>
      </w:pPr>
      <w:r>
        <w:t xml:space="preserve">Scored </w:t>
      </w:r>
      <w:proofErr w:type="gramStart"/>
      <w:r>
        <w:t>Line Item</w:t>
      </w:r>
      <w:proofErr w:type="gramEnd"/>
      <w:r>
        <w:t xml:space="preserve"> Budget, Budget Narrative, Leveraged Share, Proposed Level of Service </w:t>
      </w:r>
    </w:p>
    <w:p w14:paraId="02A68258" w14:textId="77777777" w:rsidR="006A12AB" w:rsidRDefault="006A12AB" w:rsidP="006A12AB">
      <w:r>
        <w:tab/>
        <w:t>and Proposal Summary. (Appendices D, D.1, D.2, D.3 and D.4)</w:t>
      </w:r>
    </w:p>
    <w:p w14:paraId="48E32C48" w14:textId="77777777" w:rsidR="006A12AB" w:rsidRPr="00923E5A" w:rsidRDefault="006A12AB" w:rsidP="006A12AB">
      <w:r>
        <w:tab/>
      </w:r>
    </w:p>
    <w:tbl>
      <w:tblPr>
        <w:tblW w:w="0" w:type="auto"/>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3007"/>
      </w:tblGrid>
      <w:tr w:rsidR="006A12AB" w14:paraId="5F0C5F45" w14:textId="77777777" w:rsidTr="007B5E34">
        <w:tc>
          <w:tcPr>
            <w:tcW w:w="4230" w:type="dxa"/>
            <w:shd w:val="clear" w:color="auto" w:fill="auto"/>
          </w:tcPr>
          <w:p w14:paraId="4E26967B" w14:textId="77777777" w:rsidR="006A12AB" w:rsidRPr="00385AD2" w:rsidRDefault="006A12AB" w:rsidP="00784EB6">
            <w:pPr>
              <w:rPr>
                <w:b/>
              </w:rPr>
            </w:pPr>
            <w:r w:rsidRPr="00385AD2">
              <w:rPr>
                <w:b/>
              </w:rPr>
              <w:t xml:space="preserve">C.4.i      </w:t>
            </w:r>
            <w:proofErr w:type="gramStart"/>
            <w:r w:rsidRPr="00385AD2">
              <w:rPr>
                <w:b/>
              </w:rPr>
              <w:t>Line Item</w:t>
            </w:r>
            <w:proofErr w:type="gramEnd"/>
            <w:r w:rsidRPr="00385AD2">
              <w:rPr>
                <w:b/>
              </w:rPr>
              <w:t xml:space="preserve"> Budget               </w:t>
            </w:r>
          </w:p>
        </w:tc>
        <w:tc>
          <w:tcPr>
            <w:tcW w:w="3007" w:type="dxa"/>
            <w:shd w:val="clear" w:color="auto" w:fill="auto"/>
          </w:tcPr>
          <w:p w14:paraId="3967D2BD" w14:textId="2C136C76" w:rsidR="006A12AB" w:rsidRPr="00831642" w:rsidRDefault="006A12AB" w:rsidP="00784EB6">
            <w:pPr>
              <w:rPr>
                <w:b/>
              </w:rPr>
            </w:pPr>
            <w:r w:rsidRPr="00385AD2">
              <w:rPr>
                <w:b/>
              </w:rPr>
              <w:t>(Appendix D)</w:t>
            </w:r>
            <w:r>
              <w:rPr>
                <w:b/>
              </w:rPr>
              <w:t xml:space="preserve"> </w:t>
            </w:r>
            <w:r w:rsidR="007B5E34">
              <w:rPr>
                <w:b/>
              </w:rPr>
              <w:t>(75 Points)</w:t>
            </w:r>
          </w:p>
        </w:tc>
      </w:tr>
      <w:tr w:rsidR="006A12AB" w14:paraId="1B166D52" w14:textId="77777777" w:rsidTr="007B5E34">
        <w:tc>
          <w:tcPr>
            <w:tcW w:w="4230" w:type="dxa"/>
            <w:shd w:val="clear" w:color="auto" w:fill="auto"/>
          </w:tcPr>
          <w:p w14:paraId="78AFC642" w14:textId="77777777" w:rsidR="006A12AB" w:rsidRPr="00385AD2" w:rsidRDefault="006A12AB" w:rsidP="00784EB6">
            <w:pPr>
              <w:rPr>
                <w:b/>
              </w:rPr>
            </w:pPr>
            <w:r w:rsidRPr="00385AD2">
              <w:rPr>
                <w:b/>
              </w:rPr>
              <w:t xml:space="preserve">C.4.ii     Budget Narrative               </w:t>
            </w:r>
          </w:p>
        </w:tc>
        <w:tc>
          <w:tcPr>
            <w:tcW w:w="3007" w:type="dxa"/>
            <w:shd w:val="clear" w:color="auto" w:fill="auto"/>
          </w:tcPr>
          <w:p w14:paraId="0A55DD46" w14:textId="4D3F5DB2" w:rsidR="006A12AB" w:rsidRPr="00831642" w:rsidRDefault="006A12AB" w:rsidP="00784EB6">
            <w:pPr>
              <w:rPr>
                <w:b/>
              </w:rPr>
            </w:pPr>
            <w:r w:rsidRPr="00385AD2">
              <w:rPr>
                <w:b/>
              </w:rPr>
              <w:t>(Appendix D.1)</w:t>
            </w:r>
            <w:r w:rsidR="007B5E34">
              <w:rPr>
                <w:b/>
              </w:rPr>
              <w:t xml:space="preserve"> (75 Points)</w:t>
            </w:r>
          </w:p>
        </w:tc>
      </w:tr>
      <w:tr w:rsidR="006A12AB" w14:paraId="1CFE3B12" w14:textId="77777777" w:rsidTr="007B5E34">
        <w:tc>
          <w:tcPr>
            <w:tcW w:w="4230" w:type="dxa"/>
            <w:shd w:val="clear" w:color="auto" w:fill="auto"/>
          </w:tcPr>
          <w:p w14:paraId="466CA0AE" w14:textId="77777777" w:rsidR="006A12AB" w:rsidRPr="00385AD2" w:rsidRDefault="006A12AB" w:rsidP="00784EB6">
            <w:pPr>
              <w:rPr>
                <w:b/>
              </w:rPr>
            </w:pPr>
            <w:r w:rsidRPr="00385AD2">
              <w:rPr>
                <w:b/>
              </w:rPr>
              <w:t xml:space="preserve">C.4.iii    Leveraged Share                 </w:t>
            </w:r>
          </w:p>
        </w:tc>
        <w:tc>
          <w:tcPr>
            <w:tcW w:w="3007" w:type="dxa"/>
            <w:shd w:val="clear" w:color="auto" w:fill="auto"/>
          </w:tcPr>
          <w:p w14:paraId="505D0E66" w14:textId="75F309B3" w:rsidR="006A12AB" w:rsidRPr="00831642" w:rsidRDefault="006A12AB" w:rsidP="00784EB6">
            <w:pPr>
              <w:rPr>
                <w:b/>
              </w:rPr>
            </w:pPr>
            <w:r w:rsidRPr="00385AD2">
              <w:rPr>
                <w:b/>
              </w:rPr>
              <w:t>(Appendix D.2)</w:t>
            </w:r>
            <w:r w:rsidR="007B5E34">
              <w:rPr>
                <w:b/>
              </w:rPr>
              <w:t xml:space="preserve"> (75 Points)</w:t>
            </w:r>
          </w:p>
        </w:tc>
      </w:tr>
      <w:tr w:rsidR="006A12AB" w14:paraId="03FB55F5" w14:textId="77777777" w:rsidTr="007B5E34">
        <w:tc>
          <w:tcPr>
            <w:tcW w:w="4230" w:type="dxa"/>
            <w:shd w:val="clear" w:color="auto" w:fill="auto"/>
          </w:tcPr>
          <w:p w14:paraId="602CD71C" w14:textId="77777777" w:rsidR="006A12AB" w:rsidRPr="00385AD2" w:rsidRDefault="006A12AB" w:rsidP="00784EB6">
            <w:pPr>
              <w:rPr>
                <w:b/>
              </w:rPr>
            </w:pPr>
            <w:r w:rsidRPr="00385AD2">
              <w:rPr>
                <w:b/>
              </w:rPr>
              <w:t xml:space="preserve">C.4.iv    Proposed Level of Service  </w:t>
            </w:r>
          </w:p>
        </w:tc>
        <w:tc>
          <w:tcPr>
            <w:tcW w:w="3007" w:type="dxa"/>
            <w:shd w:val="clear" w:color="auto" w:fill="auto"/>
          </w:tcPr>
          <w:p w14:paraId="33454881" w14:textId="6AD1F153" w:rsidR="006A12AB" w:rsidRPr="00831642" w:rsidRDefault="006A12AB" w:rsidP="00784EB6">
            <w:pPr>
              <w:rPr>
                <w:b/>
              </w:rPr>
            </w:pPr>
            <w:r w:rsidRPr="00385AD2">
              <w:rPr>
                <w:b/>
              </w:rPr>
              <w:t>(Appendix D.3)</w:t>
            </w:r>
            <w:r w:rsidR="007B5E34">
              <w:rPr>
                <w:b/>
              </w:rPr>
              <w:t xml:space="preserve"> (50 Points)</w:t>
            </w:r>
          </w:p>
        </w:tc>
      </w:tr>
      <w:tr w:rsidR="006A12AB" w14:paraId="0B336B17" w14:textId="77777777" w:rsidTr="007B5E34">
        <w:tc>
          <w:tcPr>
            <w:tcW w:w="4230" w:type="dxa"/>
            <w:shd w:val="clear" w:color="auto" w:fill="auto"/>
          </w:tcPr>
          <w:p w14:paraId="5C1D4A5B" w14:textId="77777777" w:rsidR="006A12AB" w:rsidRPr="00385AD2" w:rsidRDefault="006A12AB" w:rsidP="00784EB6">
            <w:pPr>
              <w:rPr>
                <w:b/>
              </w:rPr>
            </w:pPr>
            <w:r w:rsidRPr="00385AD2">
              <w:rPr>
                <w:b/>
              </w:rPr>
              <w:t xml:space="preserve">C.4.v     Proposal Summary Sheet    </w:t>
            </w:r>
          </w:p>
        </w:tc>
        <w:tc>
          <w:tcPr>
            <w:tcW w:w="3007" w:type="dxa"/>
            <w:shd w:val="clear" w:color="auto" w:fill="auto"/>
          </w:tcPr>
          <w:p w14:paraId="6ABA614B" w14:textId="0BA01FE7" w:rsidR="006A12AB" w:rsidRPr="00831642" w:rsidRDefault="006A12AB" w:rsidP="00784EB6">
            <w:pPr>
              <w:rPr>
                <w:b/>
              </w:rPr>
            </w:pPr>
            <w:r w:rsidRPr="00385AD2">
              <w:rPr>
                <w:b/>
              </w:rPr>
              <w:t>(Appendix D.4)</w:t>
            </w:r>
            <w:r w:rsidR="007B5E34">
              <w:rPr>
                <w:b/>
              </w:rPr>
              <w:t xml:space="preserve"> (25 Points)</w:t>
            </w:r>
          </w:p>
        </w:tc>
      </w:tr>
    </w:tbl>
    <w:p w14:paraId="4EA019F6" w14:textId="77777777" w:rsidR="006A12AB" w:rsidRDefault="006A12AB" w:rsidP="006A12AB">
      <w:pPr>
        <w:rPr>
          <w:b/>
        </w:rPr>
      </w:pPr>
      <w:r>
        <w:tab/>
      </w:r>
      <w:r>
        <w:tab/>
      </w:r>
      <w:r>
        <w:rPr>
          <w:b/>
        </w:rPr>
        <w:t>Offerors must complete APPENDICES</w:t>
      </w:r>
      <w:r w:rsidRPr="00923E5A">
        <w:rPr>
          <w:b/>
        </w:rPr>
        <w:t xml:space="preserve"> D., D.1, D.2, D.3, and D.4)</w:t>
      </w:r>
    </w:p>
    <w:p w14:paraId="6F10CC94" w14:textId="77777777" w:rsidR="006A12AB" w:rsidRDefault="006A12AB" w:rsidP="006A12AB">
      <w:pPr>
        <w:rPr>
          <w:b/>
        </w:rPr>
      </w:pPr>
      <w:r>
        <w:rPr>
          <w:b/>
        </w:rPr>
        <w:tab/>
      </w:r>
    </w:p>
    <w:p w14:paraId="72853E47" w14:textId="77777777" w:rsidR="006A12AB" w:rsidRDefault="006A12AB" w:rsidP="006A12AB">
      <w:pPr>
        <w:ind w:left="720"/>
        <w:jc w:val="both"/>
      </w:pPr>
      <w:r w:rsidRPr="00002ABD">
        <w:rPr>
          <w:b/>
        </w:rPr>
        <w:t>C.4.i</w:t>
      </w:r>
      <w:r>
        <w:t xml:space="preserve">:  </w:t>
      </w:r>
      <w:r w:rsidRPr="00002ABD">
        <w:rPr>
          <w:b/>
          <w:u w:val="single"/>
        </w:rPr>
        <w:t xml:space="preserve">All </w:t>
      </w:r>
      <w:r>
        <w:t xml:space="preserve">costs for the complete delivery of the required services must be entered in the </w:t>
      </w:r>
      <w:proofErr w:type="gramStart"/>
      <w:r>
        <w:t>Line Item</w:t>
      </w:r>
      <w:proofErr w:type="gramEnd"/>
      <w:r>
        <w:t xml:space="preserve"> Budget (Appendix D).</w:t>
      </w:r>
      <w:r w:rsidRPr="009766A5">
        <w:t xml:space="preserve"> </w:t>
      </w:r>
    </w:p>
    <w:p w14:paraId="7CB31503" w14:textId="77777777" w:rsidR="006A12AB" w:rsidRDefault="006A12AB" w:rsidP="006A12AB">
      <w:pPr>
        <w:ind w:left="720"/>
        <w:jc w:val="both"/>
      </w:pPr>
    </w:p>
    <w:p w14:paraId="7D3A1197" w14:textId="77777777" w:rsidR="006A12AB" w:rsidRDefault="006A12AB" w:rsidP="006A12AB">
      <w:pPr>
        <w:ind w:left="720"/>
        <w:jc w:val="both"/>
      </w:pPr>
      <w:r w:rsidRPr="00002ABD">
        <w:rPr>
          <w:b/>
        </w:rPr>
        <w:t>C.4.i</w:t>
      </w:r>
      <w:r>
        <w:rPr>
          <w:b/>
        </w:rPr>
        <w:t>i</w:t>
      </w:r>
      <w:r>
        <w:t xml:space="preserve">:  Offerors must complete the Budget Narrative in (Appendix D.1) and provide a definitive, clear and accurate description detailing the proposed budget amounts listed in the proposed </w:t>
      </w:r>
      <w:proofErr w:type="gramStart"/>
      <w:r>
        <w:t>Line Item</w:t>
      </w:r>
      <w:proofErr w:type="gramEnd"/>
      <w:r>
        <w:t xml:space="preserve"> Budget. </w:t>
      </w:r>
    </w:p>
    <w:p w14:paraId="37C1D7A6" w14:textId="77777777" w:rsidR="006A12AB" w:rsidRDefault="006A12AB" w:rsidP="006A12AB">
      <w:pPr>
        <w:ind w:left="720"/>
        <w:jc w:val="both"/>
      </w:pPr>
    </w:p>
    <w:p w14:paraId="227AD6A5" w14:textId="77777777" w:rsidR="006A12AB" w:rsidRDefault="006A12AB" w:rsidP="006A12AB">
      <w:pPr>
        <w:ind w:left="720"/>
        <w:jc w:val="both"/>
      </w:pPr>
      <w:r w:rsidRPr="00002ABD">
        <w:rPr>
          <w:b/>
        </w:rPr>
        <w:t>C.4.i</w:t>
      </w:r>
      <w:r>
        <w:rPr>
          <w:b/>
        </w:rPr>
        <w:t>ii</w:t>
      </w:r>
      <w:r>
        <w:t xml:space="preserve">:  Offerors must complete the Leveraged Share (Additional Funding Sources) in (Appendix D.2).  The narrative shall include a description of the leveraged funding as required. </w:t>
      </w:r>
    </w:p>
    <w:p w14:paraId="5D893B86" w14:textId="77777777" w:rsidR="006A12AB" w:rsidRDefault="006A12AB" w:rsidP="006A12AB">
      <w:pPr>
        <w:ind w:left="720"/>
        <w:jc w:val="both"/>
      </w:pPr>
    </w:p>
    <w:p w14:paraId="74BD7DBC" w14:textId="7814F72D" w:rsidR="006A12AB" w:rsidRDefault="006A12AB" w:rsidP="006A12AB">
      <w:pPr>
        <w:ind w:left="720"/>
        <w:jc w:val="both"/>
      </w:pPr>
      <w:r w:rsidRPr="00002ABD">
        <w:rPr>
          <w:b/>
        </w:rPr>
        <w:t>C.4.i</w:t>
      </w:r>
      <w:r>
        <w:rPr>
          <w:b/>
        </w:rPr>
        <w:t>v</w:t>
      </w:r>
      <w:r>
        <w:t xml:space="preserve">:  Offerors must complete the Proposed Level of Service (Appendix D.3) and provide proposed rate/cost and level of service information for the four (4) service </w:t>
      </w:r>
      <w:r w:rsidR="005E5EE6">
        <w:t>components</w:t>
      </w:r>
      <w:r>
        <w:t xml:space="preserve"> required of the project, as set forth in this RFP.</w:t>
      </w:r>
    </w:p>
    <w:p w14:paraId="248D9161" w14:textId="77777777" w:rsidR="006A12AB" w:rsidRDefault="006A12AB" w:rsidP="006A12AB">
      <w:pPr>
        <w:ind w:left="720"/>
        <w:jc w:val="both"/>
      </w:pPr>
    </w:p>
    <w:p w14:paraId="660F0848" w14:textId="77777777" w:rsidR="006A12AB" w:rsidRPr="00EC6C35" w:rsidRDefault="006A12AB" w:rsidP="006A12AB">
      <w:pPr>
        <w:ind w:left="720"/>
        <w:jc w:val="both"/>
      </w:pPr>
      <w:r w:rsidRPr="00002ABD">
        <w:rPr>
          <w:b/>
        </w:rPr>
        <w:t>C.4.</w:t>
      </w:r>
      <w:r>
        <w:rPr>
          <w:b/>
        </w:rPr>
        <w:t>v</w:t>
      </w:r>
      <w:r>
        <w:t>:  Offerors must complete Appendix D.4.  Points will be awarded based on the overall Proposed Cost in response to this requirement.  The evaluation each Offeror’s Proposed Cost will be conducted using the following formula:</w:t>
      </w:r>
    </w:p>
    <w:p w14:paraId="1A34555B" w14:textId="77777777" w:rsidR="006A12AB" w:rsidRDefault="006A12AB" w:rsidP="00F2215F">
      <w:pPr>
        <w:ind w:left="748"/>
      </w:pPr>
    </w:p>
    <w:p w14:paraId="1048B7AB" w14:textId="15199276" w:rsidR="00F2215F" w:rsidRPr="00735B95" w:rsidRDefault="00F2215F" w:rsidP="00F2215F">
      <w:pPr>
        <w:ind w:left="748"/>
      </w:pPr>
      <w:r w:rsidRPr="00735B95">
        <w:t>The evaluation of each Offeror’s cost proposal will be conducted using the following formula:</w:t>
      </w:r>
      <w:r w:rsidR="004D389A" w:rsidRPr="00735B95">
        <w:t xml:space="preserve">  </w:t>
      </w:r>
    </w:p>
    <w:p w14:paraId="50BAC4C8" w14:textId="77777777" w:rsidR="00F2215F" w:rsidRPr="00735B95" w:rsidRDefault="00F2215F" w:rsidP="00EF704A"/>
    <w:p w14:paraId="281C0633" w14:textId="77777777" w:rsidR="00F2215F" w:rsidRPr="00735B95" w:rsidRDefault="00F2215F" w:rsidP="00EF704A">
      <w:r w:rsidRPr="00735B95">
        <w:tab/>
        <w:t>Lowest Responsive Offer</w:t>
      </w:r>
      <w:r w:rsidR="00DD31A2" w:rsidRPr="00735B95">
        <w:t>or</w:t>
      </w:r>
      <w:r w:rsidR="002D09AF" w:rsidRPr="00735B95">
        <w:t>’s</w:t>
      </w:r>
      <w:r w:rsidRPr="00735B95">
        <w:t xml:space="preserve"> </w:t>
      </w:r>
      <w:r w:rsidR="00DD31A2" w:rsidRPr="00735B95">
        <w:t>Cost</w:t>
      </w:r>
    </w:p>
    <w:p w14:paraId="56268853" w14:textId="5451A83F" w:rsidR="00F2215F" w:rsidRPr="00735B95" w:rsidRDefault="00F2215F" w:rsidP="00EF704A">
      <w:r w:rsidRPr="00735B95">
        <w:tab/>
        <w:t>-------------------------------------------------------</w:t>
      </w:r>
      <w:r w:rsidRPr="00735B95">
        <w:tab/>
        <w:t xml:space="preserve">X    </w:t>
      </w:r>
      <w:r w:rsidR="004D3F77">
        <w:t>25</w:t>
      </w:r>
      <w:r w:rsidR="00C648BA">
        <w:t xml:space="preserve"> </w:t>
      </w:r>
      <w:r w:rsidRPr="00735B95">
        <w:t>Award</w:t>
      </w:r>
      <w:r w:rsidR="004D3F77">
        <w:t>ed</w:t>
      </w:r>
      <w:r w:rsidRPr="00735B95">
        <w:t xml:space="preserve"> Points</w:t>
      </w:r>
    </w:p>
    <w:p w14:paraId="1F48C207" w14:textId="111472A4" w:rsidR="00F2215F" w:rsidRPr="00735B95" w:rsidRDefault="00F2215F" w:rsidP="00EF704A">
      <w:r w:rsidRPr="00735B95">
        <w:tab/>
      </w:r>
      <w:r w:rsidR="006A12AB">
        <w:t>This</w:t>
      </w:r>
      <w:r w:rsidR="00DD31A2" w:rsidRPr="00735B95">
        <w:t xml:space="preserve"> </w:t>
      </w:r>
      <w:r w:rsidRPr="00735B95">
        <w:t xml:space="preserve">Offeror’s </w:t>
      </w:r>
      <w:r w:rsidR="00DD31A2" w:rsidRPr="00735B95">
        <w:t>Cost</w:t>
      </w:r>
    </w:p>
    <w:p w14:paraId="45485345" w14:textId="77777777" w:rsidR="00F2215F" w:rsidRPr="00735B95" w:rsidRDefault="00F2215F" w:rsidP="00EF704A">
      <w:pPr>
        <w:ind w:left="720"/>
        <w:rPr>
          <w:rFonts w:eastAsia="Calibri"/>
          <w:sz w:val="22"/>
          <w:szCs w:val="22"/>
        </w:rPr>
      </w:pPr>
      <w:r w:rsidRPr="00735B95">
        <w:rPr>
          <w:rFonts w:eastAsia="Calibri"/>
          <w:sz w:val="22"/>
          <w:szCs w:val="22"/>
        </w:rPr>
        <w:t xml:space="preserve">       </w:t>
      </w:r>
    </w:p>
    <w:p w14:paraId="1BCC30F5" w14:textId="67137DBB" w:rsidR="00DA6E6D" w:rsidRPr="00735B95" w:rsidRDefault="002F0B53" w:rsidP="009E1F76">
      <w:pPr>
        <w:pStyle w:val="Heading3"/>
        <w:numPr>
          <w:ilvl w:val="0"/>
          <w:numId w:val="33"/>
        </w:numPr>
        <w:rPr>
          <w:rFonts w:cs="Times New Roman"/>
        </w:rPr>
      </w:pPr>
      <w:bookmarkStart w:id="195" w:name="_Toc66787069"/>
      <w:r w:rsidRPr="00735B95">
        <w:rPr>
          <w:rFonts w:cs="Times New Roman"/>
          <w:bCs w:val="0"/>
        </w:rPr>
        <w:lastRenderedPageBreak/>
        <w:t>C.</w:t>
      </w:r>
      <w:r w:rsidR="006A12AB">
        <w:rPr>
          <w:rFonts w:cs="Times New Roman"/>
          <w:bCs w:val="0"/>
        </w:rPr>
        <w:t>5</w:t>
      </w:r>
      <w:r w:rsidRPr="00735B95">
        <w:rPr>
          <w:rFonts w:cs="Times New Roman"/>
          <w:bCs w:val="0"/>
        </w:rPr>
        <w:t>.</w:t>
      </w:r>
      <w:r w:rsidRPr="00735B95">
        <w:rPr>
          <w:rFonts w:cs="Times New Roman"/>
          <w:b w:val="0"/>
          <w:bCs w:val="0"/>
        </w:rPr>
        <w:t xml:space="preserve"> </w:t>
      </w:r>
      <w:r w:rsidR="00DA6E6D" w:rsidRPr="00735B95">
        <w:rPr>
          <w:rFonts w:cs="Times New Roman"/>
          <w:bCs w:val="0"/>
        </w:rPr>
        <w:t>New Mexico Preferences</w:t>
      </w:r>
      <w:bookmarkEnd w:id="195"/>
    </w:p>
    <w:p w14:paraId="347F4A23" w14:textId="419426D8" w:rsidR="00DA6E6D" w:rsidRPr="00735B95" w:rsidRDefault="00DA6E6D" w:rsidP="00DA6E6D">
      <w:pPr>
        <w:ind w:left="720"/>
      </w:pPr>
      <w:r w:rsidRPr="00735B95">
        <w:t xml:space="preserve">Percentages will be </w:t>
      </w:r>
      <w:r w:rsidR="00897A64">
        <w:t>determined based upon the point-</w:t>
      </w:r>
      <w:r w:rsidRPr="00735B95">
        <w:t xml:space="preserve">based system outlined in </w:t>
      </w:r>
      <w:r w:rsidR="001E7DB8" w:rsidRPr="00735B95">
        <w:t>NMSA 1978</w:t>
      </w:r>
      <w:r w:rsidR="00E95BDF" w:rsidRPr="00735B95">
        <w:t>,</w:t>
      </w:r>
      <w:r w:rsidR="001E7DB8" w:rsidRPr="00735B95">
        <w:t xml:space="preserve"> § 13-1-21 </w:t>
      </w:r>
      <w:r w:rsidRPr="00735B95">
        <w:t xml:space="preserve">(as amended). </w:t>
      </w:r>
    </w:p>
    <w:p w14:paraId="124BE367" w14:textId="77777777" w:rsidR="00395A58" w:rsidRPr="00735B95" w:rsidRDefault="00395A58" w:rsidP="00DA6E6D">
      <w:pPr>
        <w:ind w:left="720"/>
        <w:rPr>
          <w:sz w:val="22"/>
          <w:highlight w:val="yellow"/>
        </w:rPr>
      </w:pPr>
    </w:p>
    <w:p w14:paraId="045FB339" w14:textId="77777777" w:rsidR="00395A58" w:rsidRPr="009622E9" w:rsidRDefault="00395A58" w:rsidP="00395A58">
      <w:pPr>
        <w:widowControl w:val="0"/>
        <w:numPr>
          <w:ilvl w:val="0"/>
          <w:numId w:val="63"/>
        </w:numPr>
        <w:suppressAutoHyphens/>
        <w:contextualSpacing/>
        <w:rPr>
          <w:b/>
          <w:bCs/>
          <w:szCs w:val="26"/>
        </w:rPr>
      </w:pPr>
      <w:r w:rsidRPr="009622E9">
        <w:rPr>
          <w:b/>
          <w:bCs/>
          <w:szCs w:val="26"/>
        </w:rPr>
        <w:t xml:space="preserve">New Mexico </w:t>
      </w:r>
      <w:r w:rsidR="00CD45B3" w:rsidRPr="009622E9">
        <w:rPr>
          <w:b/>
          <w:bCs/>
          <w:szCs w:val="26"/>
        </w:rPr>
        <w:t xml:space="preserve">Resident </w:t>
      </w:r>
      <w:r w:rsidRPr="009622E9">
        <w:rPr>
          <w:b/>
          <w:bCs/>
          <w:szCs w:val="26"/>
        </w:rPr>
        <w:t>Business Preference</w:t>
      </w:r>
    </w:p>
    <w:p w14:paraId="666B4C26" w14:textId="77777777" w:rsidR="00395A58" w:rsidRPr="009622E9" w:rsidRDefault="00395A58" w:rsidP="00395A58">
      <w:pPr>
        <w:widowControl w:val="0"/>
        <w:suppressAutoHyphens/>
        <w:ind w:left="1080"/>
        <w:contextualSpacing/>
        <w:rPr>
          <w:bCs/>
          <w:szCs w:val="26"/>
        </w:rPr>
      </w:pPr>
      <w:r w:rsidRPr="009622E9">
        <w:rPr>
          <w:bCs/>
          <w:szCs w:val="26"/>
        </w:rPr>
        <w:t xml:space="preserve">If the Offeror has provided </w:t>
      </w:r>
      <w:r w:rsidR="008079A5" w:rsidRPr="009622E9">
        <w:rPr>
          <w:bCs/>
          <w:szCs w:val="26"/>
        </w:rPr>
        <w:t xml:space="preserve">a copy of </w:t>
      </w:r>
      <w:r w:rsidRPr="009622E9">
        <w:rPr>
          <w:bCs/>
          <w:szCs w:val="26"/>
        </w:rPr>
        <w:t xml:space="preserve">their Preference Certificate the Preference Points for a New Mexico </w:t>
      </w:r>
      <w:r w:rsidR="00CD45B3" w:rsidRPr="009622E9">
        <w:rPr>
          <w:bCs/>
          <w:szCs w:val="26"/>
        </w:rPr>
        <w:t xml:space="preserve">Resident </w:t>
      </w:r>
      <w:r w:rsidRPr="009622E9">
        <w:rPr>
          <w:bCs/>
          <w:szCs w:val="26"/>
        </w:rPr>
        <w:t>Business is 5%</w:t>
      </w:r>
      <w:r w:rsidR="00C72A0C" w:rsidRPr="009622E9">
        <w:rPr>
          <w:bCs/>
          <w:szCs w:val="26"/>
        </w:rPr>
        <w:t xml:space="preserve"> of the total points available in this RFP</w:t>
      </w:r>
      <w:r w:rsidRPr="009622E9">
        <w:rPr>
          <w:bCs/>
          <w:szCs w:val="26"/>
        </w:rPr>
        <w:t xml:space="preserve">. </w:t>
      </w:r>
    </w:p>
    <w:p w14:paraId="3D5541B8" w14:textId="77777777" w:rsidR="00395A58" w:rsidRPr="00735B95" w:rsidRDefault="00395A58" w:rsidP="00395A58">
      <w:pPr>
        <w:ind w:left="1260"/>
        <w:rPr>
          <w:b/>
          <w:bCs/>
          <w:sz w:val="22"/>
        </w:rPr>
      </w:pPr>
      <w:r w:rsidRPr="00735B95">
        <w:rPr>
          <w:sz w:val="22"/>
        </w:rPr>
        <w:t>.</w:t>
      </w:r>
    </w:p>
    <w:p w14:paraId="0AC7099D" w14:textId="77777777" w:rsidR="00395A58" w:rsidRPr="00735B95" w:rsidRDefault="00395A58" w:rsidP="00395A58">
      <w:pPr>
        <w:pStyle w:val="ListParagraph"/>
        <w:numPr>
          <w:ilvl w:val="0"/>
          <w:numId w:val="63"/>
        </w:numPr>
        <w:rPr>
          <w:b/>
          <w:bCs/>
          <w:sz w:val="22"/>
        </w:rPr>
      </w:pPr>
      <w:r w:rsidRPr="009622E9">
        <w:rPr>
          <w:b/>
          <w:bCs/>
          <w:szCs w:val="26"/>
        </w:rPr>
        <w:t>New Mexico Resident Veterans Business Preference</w:t>
      </w:r>
    </w:p>
    <w:p w14:paraId="10C87061" w14:textId="77777777" w:rsidR="00F636A1" w:rsidRPr="009622E9" w:rsidRDefault="00395A58" w:rsidP="0047710B">
      <w:pPr>
        <w:ind w:left="1080"/>
        <w:rPr>
          <w:sz w:val="22"/>
        </w:rPr>
      </w:pPr>
      <w:r w:rsidRPr="009622E9">
        <w:rPr>
          <w:bCs/>
          <w:szCs w:val="26"/>
        </w:rPr>
        <w:t>If the Offeror has provided</w:t>
      </w:r>
      <w:r w:rsidR="008079A5" w:rsidRPr="009622E9">
        <w:rPr>
          <w:bCs/>
          <w:szCs w:val="26"/>
        </w:rPr>
        <w:t xml:space="preserve"> a copy of</w:t>
      </w:r>
      <w:r w:rsidRPr="009622E9">
        <w:rPr>
          <w:bCs/>
          <w:szCs w:val="26"/>
        </w:rPr>
        <w:t xml:space="preserve"> their Preference Certificate the Preference Point</w:t>
      </w:r>
      <w:r w:rsidR="00CD45B3" w:rsidRPr="009622E9">
        <w:rPr>
          <w:bCs/>
          <w:szCs w:val="26"/>
        </w:rPr>
        <w:t>s for a New Mexico Resident Veteran Business</w:t>
      </w:r>
      <w:r w:rsidRPr="009622E9">
        <w:rPr>
          <w:bCs/>
          <w:szCs w:val="26"/>
        </w:rPr>
        <w:t xml:space="preserve"> </w:t>
      </w:r>
      <w:r w:rsidR="0047710B" w:rsidRPr="009622E9">
        <w:rPr>
          <w:bCs/>
          <w:szCs w:val="26"/>
        </w:rPr>
        <w:t xml:space="preserve">is </w:t>
      </w:r>
      <w:r w:rsidRPr="009622E9">
        <w:rPr>
          <w:bCs/>
          <w:szCs w:val="26"/>
        </w:rPr>
        <w:t>10</w:t>
      </w:r>
      <w:r w:rsidR="0047710B" w:rsidRPr="009622E9">
        <w:rPr>
          <w:bCs/>
          <w:szCs w:val="26"/>
        </w:rPr>
        <w:t>%</w:t>
      </w:r>
      <w:r w:rsidR="00C72A0C" w:rsidRPr="009622E9">
        <w:rPr>
          <w:bCs/>
          <w:szCs w:val="26"/>
        </w:rPr>
        <w:t xml:space="preserve"> of the total points available in this RFP</w:t>
      </w:r>
      <w:r w:rsidR="0047710B" w:rsidRPr="009622E9">
        <w:rPr>
          <w:bCs/>
          <w:szCs w:val="26"/>
        </w:rPr>
        <w:t>.</w:t>
      </w:r>
    </w:p>
    <w:p w14:paraId="748BF062" w14:textId="77777777" w:rsidR="001206A3" w:rsidRPr="00735B95" w:rsidRDefault="001206A3" w:rsidP="00395A58">
      <w:pPr>
        <w:pStyle w:val="Heading2"/>
        <w:numPr>
          <w:ilvl w:val="0"/>
          <w:numId w:val="62"/>
        </w:numPr>
        <w:ind w:left="360"/>
        <w:rPr>
          <w:rFonts w:cs="Times New Roman"/>
          <w:i w:val="0"/>
        </w:rPr>
      </w:pPr>
      <w:bookmarkStart w:id="196" w:name="_Toc377565397"/>
      <w:bookmarkStart w:id="197" w:name="_Toc66787070"/>
      <w:r w:rsidRPr="00735B95">
        <w:rPr>
          <w:rFonts w:cs="Times New Roman"/>
          <w:i w:val="0"/>
        </w:rPr>
        <w:t>EVALUATION PROCESS</w:t>
      </w:r>
      <w:bookmarkEnd w:id="196"/>
      <w:bookmarkEnd w:id="197"/>
    </w:p>
    <w:p w14:paraId="3791D3D1" w14:textId="77777777" w:rsidR="001206A3" w:rsidRPr="00862959" w:rsidRDefault="001206A3"/>
    <w:p w14:paraId="7077C846" w14:textId="77777777" w:rsidR="001206A3" w:rsidRPr="00735B95" w:rsidRDefault="001206A3" w:rsidP="0020597A">
      <w:pPr>
        <w:ind w:left="748" w:hanging="388"/>
      </w:pPr>
      <w:r w:rsidRPr="00735B95">
        <w:t>1.</w:t>
      </w:r>
      <w:r w:rsidRPr="00735B95">
        <w:tab/>
        <w:t>All Offeror proposals will be reviewed for compliance with the requirements</w:t>
      </w:r>
      <w:r w:rsidR="00755B95" w:rsidRPr="00735B95">
        <w:t xml:space="preserve"> and specifications</w:t>
      </w:r>
      <w:r w:rsidRPr="00735B95">
        <w:t xml:space="preserve"> stated within the RFP.  Proposals deemed non-responsive will be eliminated from further consideration.</w:t>
      </w:r>
    </w:p>
    <w:p w14:paraId="3E4B0CFB" w14:textId="77777777" w:rsidR="001206A3" w:rsidRPr="00735B95" w:rsidRDefault="001206A3" w:rsidP="0020597A">
      <w:pPr>
        <w:ind w:left="748" w:hanging="388"/>
      </w:pPr>
    </w:p>
    <w:p w14:paraId="603DD438" w14:textId="77777777" w:rsidR="001206A3" w:rsidRPr="00735B95" w:rsidRDefault="001206A3" w:rsidP="0020597A">
      <w:pPr>
        <w:ind w:left="748" w:hanging="388"/>
      </w:pPr>
      <w:r w:rsidRPr="00735B95">
        <w:t>2.</w:t>
      </w:r>
      <w:r w:rsidRPr="00735B95">
        <w:tab/>
        <w:t>The Procurement Manager may contact the Offeror for clarification of the response as specified in Section II</w:t>
      </w:r>
      <w:r w:rsidR="006477EF" w:rsidRPr="00735B95">
        <w:t>.</w:t>
      </w:r>
      <w:r w:rsidRPr="00735B95">
        <w:t xml:space="preserve"> B.</w:t>
      </w:r>
      <w:r w:rsidR="00AD6700" w:rsidRPr="00735B95">
        <w:t>7</w:t>
      </w:r>
      <w:r w:rsidRPr="00735B95">
        <w:t>.</w:t>
      </w:r>
    </w:p>
    <w:p w14:paraId="3F035CC8" w14:textId="77777777" w:rsidR="001206A3" w:rsidRPr="00735B95" w:rsidRDefault="001206A3" w:rsidP="0020597A">
      <w:pPr>
        <w:ind w:left="748" w:hanging="388"/>
      </w:pPr>
    </w:p>
    <w:p w14:paraId="7F0B48D5" w14:textId="77777777" w:rsidR="001206A3" w:rsidRPr="00735B95" w:rsidRDefault="00FB6CE5" w:rsidP="0020597A">
      <w:pPr>
        <w:ind w:left="748" w:hanging="388"/>
      </w:pPr>
      <w:r w:rsidRPr="00735B95">
        <w:t>3</w:t>
      </w:r>
      <w:r w:rsidR="001206A3" w:rsidRPr="00735B95">
        <w:t>.</w:t>
      </w:r>
      <w:r w:rsidR="001206A3" w:rsidRPr="00735B95">
        <w:tab/>
        <w:t xml:space="preserve">Responsive proposals will be evaluated on the factors in Section </w:t>
      </w:r>
      <w:r w:rsidR="002A51FD" w:rsidRPr="00735B95">
        <w:t>I</w:t>
      </w:r>
      <w:r w:rsidR="001206A3" w:rsidRPr="00735B95">
        <w:t>V, which have been assigned a point value</w:t>
      </w:r>
      <w:r w:rsidR="00CD45B3" w:rsidRPr="00735B95">
        <w:t xml:space="preserve"> in Section V</w:t>
      </w:r>
      <w:r w:rsidR="001206A3" w:rsidRPr="00735B95">
        <w:t xml:space="preserve">.  The responsible Offerors with the highest scores will be selected </w:t>
      </w:r>
      <w:r w:rsidR="007B45CF" w:rsidRPr="00735B95">
        <w:t xml:space="preserve">as </w:t>
      </w:r>
      <w:r w:rsidR="001206A3" w:rsidRPr="00735B95">
        <w:t>finalist Offerors</w:t>
      </w:r>
      <w:r w:rsidR="00E2373B" w:rsidRPr="00735B95">
        <w:t>,</w:t>
      </w:r>
      <w:r w:rsidR="001206A3" w:rsidRPr="00735B95">
        <w:t xml:space="preserve"> based upon the proposals submitted.  </w:t>
      </w:r>
      <w:r w:rsidR="00C72A0C" w:rsidRPr="00735B95">
        <w:t xml:space="preserve">In accordance with 13-1-117 NMSA 1978, the </w:t>
      </w:r>
      <w:r w:rsidR="001206A3" w:rsidRPr="00735B95">
        <w:t xml:space="preserve">responsible Offerors whose proposals are most advantageous to the </w:t>
      </w:r>
      <w:r w:rsidR="007B45CF" w:rsidRPr="00735B95">
        <w:t>S</w:t>
      </w:r>
      <w:r w:rsidR="001206A3" w:rsidRPr="00735B95">
        <w:t xml:space="preserve">tate taking into consideration the </w:t>
      </w:r>
      <w:r w:rsidR="00C72A0C" w:rsidRPr="00735B95">
        <w:t xml:space="preserve">Evaluation Factors </w:t>
      </w:r>
      <w:r w:rsidR="001206A3" w:rsidRPr="00735B95">
        <w:t xml:space="preserve">in </w:t>
      </w:r>
      <w:r w:rsidR="002A51FD" w:rsidRPr="00735B95">
        <w:t xml:space="preserve">Section </w:t>
      </w:r>
      <w:r w:rsidR="001206A3" w:rsidRPr="00735B95">
        <w:t xml:space="preserve">V will be recommended for </w:t>
      </w:r>
      <w:r w:rsidR="007B45CF" w:rsidRPr="00735B95">
        <w:t>award</w:t>
      </w:r>
      <w:r w:rsidR="00CF05C0" w:rsidRPr="00735B95">
        <w:t xml:space="preserve"> </w:t>
      </w:r>
      <w:r w:rsidR="00E2373B" w:rsidRPr="00735B95">
        <w:t>(</w:t>
      </w:r>
      <w:r w:rsidR="001206A3" w:rsidRPr="00735B95">
        <w:t>as specified in Section II</w:t>
      </w:r>
      <w:r w:rsidR="006477EF" w:rsidRPr="00735B95">
        <w:t>.</w:t>
      </w:r>
      <w:r w:rsidR="001206A3" w:rsidRPr="00735B95">
        <w:t>B.</w:t>
      </w:r>
      <w:r w:rsidR="00CD45B3" w:rsidRPr="00735B95">
        <w:t>12</w:t>
      </w:r>
      <w:r w:rsidR="00E2373B" w:rsidRPr="00735B95">
        <w:t>)</w:t>
      </w:r>
      <w:r w:rsidR="00706F30" w:rsidRPr="00735B95">
        <w:t>. Please</w:t>
      </w:r>
      <w:r w:rsidR="001206A3" w:rsidRPr="00735B95">
        <w:t xml:space="preserve"> note, however, that a serious deficiency in the response to any one factor may be grounds for rejection regardless of overall score.</w:t>
      </w:r>
    </w:p>
    <w:p w14:paraId="6CC7BC1E" w14:textId="4B28227E" w:rsidR="00D21541" w:rsidRDefault="00D21541" w:rsidP="00D21541">
      <w:pPr>
        <w:pStyle w:val="Heading1"/>
        <w:jc w:val="left"/>
        <w:rPr>
          <w:rFonts w:cs="Times New Roman"/>
        </w:rPr>
      </w:pPr>
      <w:bookmarkStart w:id="198" w:name="_Toc377565398"/>
    </w:p>
    <w:p w14:paraId="5DC01DDA" w14:textId="2E462B7C" w:rsidR="00D21541" w:rsidRDefault="00D21541" w:rsidP="00D21541"/>
    <w:p w14:paraId="54FEEE1E" w14:textId="5301C5F8" w:rsidR="00D21541" w:rsidRDefault="00D21541" w:rsidP="00D21541"/>
    <w:p w14:paraId="0614A978" w14:textId="61B6030F" w:rsidR="00D21541" w:rsidRDefault="00D21541" w:rsidP="00D21541"/>
    <w:p w14:paraId="1EA04592" w14:textId="0599B3D4" w:rsidR="00D21541" w:rsidRDefault="00D21541" w:rsidP="00D21541"/>
    <w:p w14:paraId="749491EC" w14:textId="02AEF6A3" w:rsidR="00D21541" w:rsidRDefault="00D21541" w:rsidP="00D21541"/>
    <w:p w14:paraId="0D386DE9" w14:textId="48DD3AF2" w:rsidR="00D21541" w:rsidRDefault="00D21541" w:rsidP="00D21541"/>
    <w:p w14:paraId="6A2B2254" w14:textId="13D0EBED" w:rsidR="00D21541" w:rsidRDefault="00D21541" w:rsidP="00D21541"/>
    <w:p w14:paraId="50F79CCB" w14:textId="4646EC57" w:rsidR="00D21541" w:rsidRDefault="00D21541" w:rsidP="00D21541"/>
    <w:p w14:paraId="29E5A238" w14:textId="698D054C" w:rsidR="00D21541" w:rsidRDefault="00D21541" w:rsidP="00D21541"/>
    <w:p w14:paraId="62113556" w14:textId="49380054" w:rsidR="00D21541" w:rsidRDefault="00D21541" w:rsidP="00D21541"/>
    <w:p w14:paraId="0471796D" w14:textId="104BF516" w:rsidR="00D21541" w:rsidRDefault="00D21541" w:rsidP="00D21541"/>
    <w:p w14:paraId="4D060018" w14:textId="7A3E6DE9" w:rsidR="00D21541" w:rsidRDefault="00D21541" w:rsidP="00D21541"/>
    <w:p w14:paraId="480B71A4" w14:textId="7A136CED" w:rsidR="00D21541" w:rsidRDefault="00D21541" w:rsidP="00D21541"/>
    <w:p w14:paraId="5646C3D2" w14:textId="73D335B7" w:rsidR="00D21541" w:rsidRDefault="00D21541" w:rsidP="00D21541"/>
    <w:p w14:paraId="08C092F0" w14:textId="77777777" w:rsidR="00D21541" w:rsidRPr="0017440A" w:rsidRDefault="00D21541" w:rsidP="00FD32A2"/>
    <w:p w14:paraId="7082767F" w14:textId="07052E23" w:rsidR="001206A3" w:rsidRPr="00735B95" w:rsidRDefault="00173446">
      <w:pPr>
        <w:pStyle w:val="Heading1"/>
        <w:rPr>
          <w:rFonts w:cs="Times New Roman"/>
        </w:rPr>
      </w:pPr>
      <w:bookmarkStart w:id="199" w:name="_Toc66787071"/>
      <w:r w:rsidRPr="00735B95">
        <w:rPr>
          <w:rFonts w:cs="Times New Roman"/>
        </w:rPr>
        <w:lastRenderedPageBreak/>
        <w:t>APPENDIX</w:t>
      </w:r>
      <w:r w:rsidR="001206A3" w:rsidRPr="00735B95">
        <w:rPr>
          <w:rFonts w:cs="Times New Roman"/>
        </w:rPr>
        <w:t xml:space="preserve"> A</w:t>
      </w:r>
      <w:bookmarkEnd w:id="198"/>
      <w:bookmarkEnd w:id="199"/>
    </w:p>
    <w:p w14:paraId="5808E823" w14:textId="77777777" w:rsidR="004B6FFA" w:rsidRPr="00735B95" w:rsidRDefault="004B6FFA" w:rsidP="001C1BB8"/>
    <w:p w14:paraId="68BE663F" w14:textId="77777777" w:rsidR="00BC563B" w:rsidRPr="00735B95" w:rsidRDefault="00BC563B" w:rsidP="001C1BB8">
      <w:pPr>
        <w:pStyle w:val="Heading1"/>
        <w:rPr>
          <w:rFonts w:cs="Times New Roman"/>
        </w:rPr>
      </w:pPr>
      <w:bookmarkStart w:id="200" w:name="_Toc377565399"/>
      <w:bookmarkStart w:id="201" w:name="_Toc66787072"/>
      <w:r w:rsidRPr="00735B95">
        <w:rPr>
          <w:rFonts w:cs="Times New Roman"/>
        </w:rPr>
        <w:t>ACKNOWLEDGEMENT OF RECEIPT FORM</w:t>
      </w:r>
      <w:bookmarkEnd w:id="200"/>
      <w:bookmarkEnd w:id="201"/>
    </w:p>
    <w:p w14:paraId="6B656F6D" w14:textId="77777777" w:rsidR="00BC563B" w:rsidRPr="00735B95" w:rsidRDefault="004B6FFA" w:rsidP="00BC563B">
      <w:pPr>
        <w:jc w:val="center"/>
        <w:rPr>
          <w:b/>
          <w:sz w:val="32"/>
          <w:szCs w:val="32"/>
        </w:rPr>
      </w:pPr>
      <w:r w:rsidRPr="00735B95">
        <w:br w:type="page"/>
      </w:r>
      <w:r w:rsidR="00BC563B" w:rsidRPr="00735B95">
        <w:rPr>
          <w:b/>
          <w:sz w:val="32"/>
          <w:szCs w:val="32"/>
        </w:rPr>
        <w:lastRenderedPageBreak/>
        <w:t>APPENDIX A</w:t>
      </w:r>
    </w:p>
    <w:p w14:paraId="2D70A20F" w14:textId="77777777" w:rsidR="00BC563B" w:rsidRPr="00735B95" w:rsidRDefault="00BC563B" w:rsidP="00894DB7">
      <w:pPr>
        <w:jc w:val="center"/>
        <w:rPr>
          <w:b/>
          <w:sz w:val="32"/>
          <w:szCs w:val="32"/>
        </w:rPr>
      </w:pPr>
    </w:p>
    <w:p w14:paraId="5505DDDC" w14:textId="77777777" w:rsidR="00BC563B" w:rsidRPr="00735B95" w:rsidRDefault="00BC563B" w:rsidP="00BC563B">
      <w:pPr>
        <w:jc w:val="center"/>
        <w:rPr>
          <w:b/>
          <w:sz w:val="32"/>
          <w:szCs w:val="32"/>
        </w:rPr>
      </w:pPr>
      <w:r w:rsidRPr="00735B95">
        <w:rPr>
          <w:b/>
          <w:sz w:val="32"/>
          <w:szCs w:val="32"/>
        </w:rPr>
        <w:t>REQUEST FOR PROPOSAL</w:t>
      </w:r>
    </w:p>
    <w:p w14:paraId="5D1D148A" w14:textId="77777777" w:rsidR="00BC563B" w:rsidRPr="00735B95" w:rsidRDefault="00BC563B" w:rsidP="00BC563B">
      <w:pPr>
        <w:jc w:val="center"/>
        <w:rPr>
          <w:b/>
          <w:sz w:val="32"/>
          <w:szCs w:val="32"/>
        </w:rPr>
      </w:pPr>
    </w:p>
    <w:p w14:paraId="3FA9E73F" w14:textId="7A2BB7B4" w:rsidR="00BC563B" w:rsidRPr="003A5F6C" w:rsidRDefault="00BE1494" w:rsidP="0045620C">
      <w:pPr>
        <w:jc w:val="center"/>
        <w:rPr>
          <w:b/>
          <w:bCs/>
          <w:sz w:val="28"/>
          <w:szCs w:val="28"/>
        </w:rPr>
      </w:pPr>
      <w:r w:rsidRPr="003A5F6C">
        <w:rPr>
          <w:b/>
          <w:bCs/>
          <w:sz w:val="28"/>
          <w:szCs w:val="28"/>
        </w:rPr>
        <w:t>Legal Services for Older Adults</w:t>
      </w:r>
    </w:p>
    <w:p w14:paraId="7419320D" w14:textId="7A336587" w:rsidR="0045620C" w:rsidRPr="003A5F6C" w:rsidRDefault="007406BF" w:rsidP="0045620C">
      <w:pPr>
        <w:jc w:val="center"/>
        <w:rPr>
          <w:b/>
          <w:bCs/>
          <w:sz w:val="28"/>
          <w:szCs w:val="28"/>
        </w:rPr>
      </w:pPr>
      <w:r w:rsidRPr="003A5F6C">
        <w:rPr>
          <w:b/>
          <w:bCs/>
          <w:sz w:val="28"/>
          <w:szCs w:val="28"/>
        </w:rPr>
        <w:t>21-62400-4000-01452</w:t>
      </w:r>
    </w:p>
    <w:p w14:paraId="05A21895" w14:textId="77777777" w:rsidR="00BC563B" w:rsidRPr="00735B95" w:rsidRDefault="00BC563B" w:rsidP="001C1BB8">
      <w:pPr>
        <w:jc w:val="center"/>
        <w:rPr>
          <w:b/>
          <w:sz w:val="32"/>
          <w:szCs w:val="32"/>
        </w:rPr>
      </w:pPr>
      <w:r w:rsidRPr="00735B95">
        <w:rPr>
          <w:b/>
          <w:sz w:val="32"/>
          <w:szCs w:val="32"/>
        </w:rPr>
        <w:t>ACKNOWLEDGEMENT OF RECEIPT FORM</w:t>
      </w:r>
    </w:p>
    <w:p w14:paraId="3695C959" w14:textId="77777777" w:rsidR="00BC563B" w:rsidRPr="00735B95" w:rsidRDefault="00BC563B" w:rsidP="00BC563B"/>
    <w:p w14:paraId="2B5A1E2B" w14:textId="77777777" w:rsidR="00BC563B" w:rsidRPr="00735B95" w:rsidRDefault="00BC563B" w:rsidP="00BC563B"/>
    <w:p w14:paraId="3B44325C" w14:textId="27ABF527" w:rsidR="00BC563B" w:rsidRPr="00735B95" w:rsidRDefault="005B11E8" w:rsidP="00BC563B">
      <w:r w:rsidRPr="00735B95">
        <w:t xml:space="preserve">This </w:t>
      </w:r>
      <w:r w:rsidR="005E5FD2" w:rsidRPr="00735B95">
        <w:t xml:space="preserve">Acknowledgement </w:t>
      </w:r>
      <w:r w:rsidR="00BC563B" w:rsidRPr="00735B95">
        <w:t xml:space="preserve">of </w:t>
      </w:r>
      <w:r w:rsidR="005E5FD2" w:rsidRPr="00735B95">
        <w:t xml:space="preserve">Receipt Form </w:t>
      </w:r>
      <w:r w:rsidR="00BC563B" w:rsidRPr="00735B95">
        <w:t xml:space="preserve">should be signed and </w:t>
      </w:r>
      <w:r w:rsidR="005E5FD2" w:rsidRPr="00735B95">
        <w:t>submitted</w:t>
      </w:r>
      <w:r w:rsidR="00BC563B" w:rsidRPr="00735B95">
        <w:t xml:space="preserve"> no later than </w:t>
      </w:r>
      <w:r w:rsidR="00A912CA" w:rsidRPr="00B00F02">
        <w:rPr>
          <w:b/>
          <w:bCs/>
          <w:u w:val="single"/>
        </w:rPr>
        <w:t xml:space="preserve">3:00 PM on March </w:t>
      </w:r>
      <w:proofErr w:type="gramStart"/>
      <w:r w:rsidR="00A912CA" w:rsidRPr="00B00F02">
        <w:rPr>
          <w:b/>
          <w:bCs/>
          <w:u w:val="single"/>
        </w:rPr>
        <w:t>2</w:t>
      </w:r>
      <w:r w:rsidR="00B00F02" w:rsidRPr="00B00F02">
        <w:rPr>
          <w:b/>
          <w:bCs/>
          <w:u w:val="single"/>
        </w:rPr>
        <w:t>9</w:t>
      </w:r>
      <w:proofErr w:type="gramEnd"/>
      <w:r w:rsidR="00A912CA" w:rsidRPr="00B00F02">
        <w:rPr>
          <w:b/>
          <w:bCs/>
          <w:u w:val="single"/>
        </w:rPr>
        <w:t xml:space="preserve"> 2021</w:t>
      </w:r>
      <w:r w:rsidR="00A912CA">
        <w:t>.</w:t>
      </w:r>
      <w:r w:rsidR="0045620C" w:rsidRPr="00A912CA">
        <w:t xml:space="preserve"> </w:t>
      </w:r>
      <w:r w:rsidR="00BC563B" w:rsidRPr="00735B95">
        <w:t>Only potential Offerors who elect to return this form</w:t>
      </w:r>
      <w:r w:rsidR="007A3592" w:rsidRPr="00735B95">
        <w:t xml:space="preserve"> </w:t>
      </w:r>
      <w:r w:rsidR="00BC563B" w:rsidRPr="00735B95">
        <w:t xml:space="preserve">will receive copies of all </w:t>
      </w:r>
      <w:r w:rsidR="00AD7A25" w:rsidRPr="00735B95">
        <w:t xml:space="preserve">submitted </w:t>
      </w:r>
      <w:r w:rsidR="00BC563B" w:rsidRPr="00735B95">
        <w:t>questions and the written responses to those questions</w:t>
      </w:r>
      <w:r w:rsidR="00AD7A25" w:rsidRPr="00735B95">
        <w:t>,</w:t>
      </w:r>
      <w:r w:rsidR="00BC563B" w:rsidRPr="00735B95">
        <w:t xml:space="preserve"> as well as </w:t>
      </w:r>
      <w:r w:rsidRPr="00735B95">
        <w:t xml:space="preserve">any </w:t>
      </w:r>
      <w:r w:rsidR="00BC563B" w:rsidRPr="00735B95">
        <w:t>RFP amendments, if any are issued.</w:t>
      </w:r>
    </w:p>
    <w:p w14:paraId="424CCBFD" w14:textId="77777777" w:rsidR="005B11E8" w:rsidRPr="00735B95" w:rsidRDefault="005B11E8" w:rsidP="00BC563B"/>
    <w:p w14:paraId="173A7737" w14:textId="7E850B73" w:rsidR="005B11E8" w:rsidRPr="00735B95" w:rsidRDefault="005B11E8" w:rsidP="005B11E8">
      <w:r w:rsidRPr="00735B95">
        <w:t xml:space="preserve">In acknowledgement of receipt of this Request for Proposal, the undersigned agrees that he or she has received a complete copy of the RFP, beginning with the title page, and ending with APPENDIX </w:t>
      </w:r>
      <w:r w:rsidRPr="00A912CA">
        <w:t>F.</w:t>
      </w:r>
    </w:p>
    <w:p w14:paraId="38FC2557" w14:textId="77777777" w:rsidR="005B11E8" w:rsidRPr="00735B95" w:rsidRDefault="005B11E8" w:rsidP="00BC563B"/>
    <w:p w14:paraId="036471AF" w14:textId="77777777" w:rsidR="00686FDF" w:rsidRPr="00735B95" w:rsidRDefault="00686FDF" w:rsidP="00686FDF">
      <w:r w:rsidRPr="00735B95">
        <w:t>Th</w:t>
      </w:r>
      <w:r>
        <w:t>e</w:t>
      </w:r>
      <w:r w:rsidRPr="00735B95">
        <w:t xml:space="preserve"> name and address </w:t>
      </w:r>
      <w:r>
        <w:t xml:space="preserve">below </w:t>
      </w:r>
      <w:r w:rsidRPr="00735B95">
        <w:t>will be used for all correspondence related to the Request for Proposal.</w:t>
      </w:r>
    </w:p>
    <w:p w14:paraId="60D40868" w14:textId="77777777" w:rsidR="00686FDF" w:rsidRPr="00735B95" w:rsidRDefault="00686FDF" w:rsidP="00BC563B"/>
    <w:p w14:paraId="48CF8A20" w14:textId="77777777" w:rsidR="00BC563B" w:rsidRPr="00735B95" w:rsidRDefault="002F75C4" w:rsidP="00BC563B">
      <w:r w:rsidRPr="00735B95">
        <w:t>ORGANIZATION</w:t>
      </w:r>
      <w:r w:rsidR="00BC563B" w:rsidRPr="00735B95">
        <w:t>: _________________________________</w:t>
      </w:r>
      <w:r w:rsidR="00C73504" w:rsidRPr="00735B95">
        <w:t>______________________________</w:t>
      </w:r>
    </w:p>
    <w:p w14:paraId="5CF2BE9F" w14:textId="77777777" w:rsidR="00BC563B" w:rsidRPr="00735B95" w:rsidRDefault="00BC563B" w:rsidP="00BC563B"/>
    <w:p w14:paraId="6787C129" w14:textId="77777777" w:rsidR="00BC563B" w:rsidRPr="00735B95" w:rsidRDefault="002F75C4" w:rsidP="00BC563B">
      <w:r w:rsidRPr="00735B95">
        <w:t>CONTACT NAME</w:t>
      </w:r>
      <w:r w:rsidR="00BC563B" w:rsidRPr="00735B95">
        <w:t>: _____________________________________________________</w:t>
      </w:r>
      <w:r w:rsidR="00C73504" w:rsidRPr="00735B95">
        <w:t>_________</w:t>
      </w:r>
    </w:p>
    <w:p w14:paraId="5E0A3535" w14:textId="77777777" w:rsidR="00BC563B" w:rsidRPr="00735B95" w:rsidRDefault="00BC563B" w:rsidP="00BC563B"/>
    <w:p w14:paraId="3CF3149D" w14:textId="77777777" w:rsidR="003A5F6C" w:rsidRDefault="00BC563B" w:rsidP="00BC563B">
      <w:r w:rsidRPr="00735B95">
        <w:t>TITLE: ________________________________</w:t>
      </w:r>
    </w:p>
    <w:p w14:paraId="48A820FF" w14:textId="7CBB6A89" w:rsidR="00BC563B" w:rsidRPr="00735B95" w:rsidRDefault="00BC563B" w:rsidP="00BC563B">
      <w:r w:rsidRPr="00735B95">
        <w:t xml:space="preserve"> PHONE NO.: ____________________</w:t>
      </w:r>
    </w:p>
    <w:p w14:paraId="7506C24E" w14:textId="77777777" w:rsidR="00BC563B" w:rsidRPr="00735B95" w:rsidRDefault="00BC563B" w:rsidP="00BC563B"/>
    <w:p w14:paraId="1F592B37" w14:textId="77777777" w:rsidR="00BC563B" w:rsidRPr="00735B95" w:rsidRDefault="00BC563B" w:rsidP="00BC563B">
      <w:r w:rsidRPr="00735B95">
        <w:t>E-MAIL:  ___________________________</w:t>
      </w:r>
      <w:r w:rsidR="002F75C4" w:rsidRPr="00735B95">
        <w:t>_______________</w:t>
      </w:r>
    </w:p>
    <w:p w14:paraId="3ADBA0A4" w14:textId="77777777" w:rsidR="00BC563B" w:rsidRPr="00735B95" w:rsidRDefault="00BC563B" w:rsidP="00BC563B"/>
    <w:p w14:paraId="16AE8E3F" w14:textId="77777777" w:rsidR="00BC563B" w:rsidRPr="00735B95" w:rsidRDefault="00BC563B" w:rsidP="00BC563B">
      <w:r w:rsidRPr="00735B95">
        <w:t>ADDRESS: _____________________________________________________________</w:t>
      </w:r>
    </w:p>
    <w:p w14:paraId="4193B21F" w14:textId="77777777" w:rsidR="00BC563B" w:rsidRPr="00735B95" w:rsidRDefault="00BC563B" w:rsidP="00BC563B"/>
    <w:p w14:paraId="5A2521AE" w14:textId="77777777" w:rsidR="00BC563B" w:rsidRPr="00735B95" w:rsidRDefault="00BC563B" w:rsidP="00BC563B">
      <w:r w:rsidRPr="00735B95">
        <w:t>CITY: __________________________ STATE: ________ ZIP CODE: _____________</w:t>
      </w:r>
    </w:p>
    <w:p w14:paraId="5D8A08EB" w14:textId="77777777" w:rsidR="00BC563B" w:rsidRPr="00735B95" w:rsidRDefault="00BC563B" w:rsidP="00BC563B"/>
    <w:p w14:paraId="72EE5508" w14:textId="77777777" w:rsidR="00BC563B" w:rsidRPr="00735B95" w:rsidRDefault="00BC563B" w:rsidP="00BC563B"/>
    <w:p w14:paraId="3C410965" w14:textId="77777777" w:rsidR="00BC563B" w:rsidRPr="00735B95" w:rsidRDefault="00BC563B" w:rsidP="00BC563B"/>
    <w:p w14:paraId="26123A57" w14:textId="77777777" w:rsidR="00FB6CE5" w:rsidRPr="00735B95" w:rsidRDefault="00FB6CE5" w:rsidP="00FB6CE5">
      <w:pPr>
        <w:jc w:val="center"/>
        <w:rPr>
          <w:b/>
        </w:rPr>
      </w:pPr>
      <w:r w:rsidRPr="00735B95">
        <w:rPr>
          <w:b/>
        </w:rPr>
        <w:t>Submit Acknowledgement of Receipt Form to:</w:t>
      </w:r>
    </w:p>
    <w:p w14:paraId="2DC604A7" w14:textId="46AE6985" w:rsidR="00925377" w:rsidRPr="00875D66" w:rsidRDefault="000433BB" w:rsidP="00925377">
      <w:pPr>
        <w:jc w:val="center"/>
        <w:rPr>
          <w:lang w:val="fr-FR"/>
        </w:rPr>
      </w:pPr>
      <w:r w:rsidRPr="00735B95">
        <w:t xml:space="preserve">To:  </w:t>
      </w:r>
      <w:r w:rsidR="00925377" w:rsidRPr="00897E8D">
        <w:rPr>
          <w:lang w:val="fr-FR"/>
        </w:rPr>
        <w:t>Marlene Acosta,</w:t>
      </w:r>
      <w:r w:rsidR="00925377" w:rsidRPr="00875D66">
        <w:rPr>
          <w:lang w:val="fr-FR"/>
        </w:rPr>
        <w:t xml:space="preserve"> Procurement Manager</w:t>
      </w:r>
    </w:p>
    <w:p w14:paraId="20AD4B71" w14:textId="2573EC03" w:rsidR="00925377" w:rsidRPr="00875D66" w:rsidRDefault="00925377" w:rsidP="00925377">
      <w:pPr>
        <w:jc w:val="center"/>
        <w:rPr>
          <w:lang w:val="fr-FR"/>
        </w:rPr>
      </w:pPr>
      <w:r>
        <w:rPr>
          <w:lang w:val="fr-FR"/>
        </w:rPr>
        <w:t xml:space="preserve">Legal Services for </w:t>
      </w:r>
      <w:r w:rsidR="003A5F6C">
        <w:rPr>
          <w:lang w:val="fr-FR"/>
        </w:rPr>
        <w:t>Older</w:t>
      </w:r>
      <w:r>
        <w:rPr>
          <w:lang w:val="fr-FR"/>
        </w:rPr>
        <w:t xml:space="preserve"> Adults in New Mexico RFP# </w:t>
      </w:r>
      <w:r w:rsidR="003A5F6C">
        <w:rPr>
          <w:lang w:val="fr-FR"/>
        </w:rPr>
        <w:t>21-62400-4000-01452</w:t>
      </w:r>
    </w:p>
    <w:p w14:paraId="3334008C" w14:textId="5D2CE0D2" w:rsidR="00925377" w:rsidRDefault="00925377" w:rsidP="00925377">
      <w:pPr>
        <w:jc w:val="center"/>
      </w:pPr>
      <w:r>
        <w:t>Aging &amp; Long</w:t>
      </w:r>
      <w:r w:rsidR="003A5F6C">
        <w:t>-</w:t>
      </w:r>
      <w:r>
        <w:t>Term Services Department</w:t>
      </w:r>
    </w:p>
    <w:p w14:paraId="6A10CF41" w14:textId="77777777" w:rsidR="00925377" w:rsidRPr="00441949" w:rsidRDefault="00925377" w:rsidP="00925377">
      <w:pPr>
        <w:jc w:val="center"/>
        <w:rPr>
          <w:b/>
          <w:bCs/>
          <w:u w:val="single"/>
        </w:rPr>
      </w:pPr>
      <w:r w:rsidRPr="00441949">
        <w:rPr>
          <w:b/>
          <w:bCs/>
          <w:u w:val="single"/>
        </w:rPr>
        <w:t>E-mail:  marlene.acosta@state.nm.us</w:t>
      </w:r>
    </w:p>
    <w:p w14:paraId="7E34AFCA" w14:textId="303AFCA8" w:rsidR="00FB6CE5" w:rsidRDefault="00FB6CE5" w:rsidP="00BC563B">
      <w:pPr>
        <w:jc w:val="center"/>
        <w:rPr>
          <w:highlight w:val="yellow"/>
        </w:rPr>
      </w:pPr>
      <w:r w:rsidRPr="00735B95">
        <w:t>Subject</w:t>
      </w:r>
      <w:r w:rsidR="00CF05C0" w:rsidRPr="00735B95">
        <w:t xml:space="preserve"> Line</w:t>
      </w:r>
      <w:r w:rsidRPr="00735B95">
        <w:t xml:space="preserve">: </w:t>
      </w:r>
      <w:r w:rsidR="003A5F6C" w:rsidRPr="003A5F6C">
        <w:t>Legal Services for Older Adults 21-62400-4000-01452</w:t>
      </w:r>
    </w:p>
    <w:p w14:paraId="7EA07AB3" w14:textId="77777777" w:rsidR="001E5906" w:rsidRPr="00735B95" w:rsidRDefault="001E5906" w:rsidP="00BC563B">
      <w:pPr>
        <w:jc w:val="center"/>
        <w:rPr>
          <w:highlight w:val="yellow"/>
        </w:rPr>
      </w:pPr>
    </w:p>
    <w:p w14:paraId="4648C34E" w14:textId="77777777" w:rsidR="00BC563B" w:rsidRPr="00735B95" w:rsidRDefault="00FB6CE5" w:rsidP="00BC563B">
      <w:pPr>
        <w:jc w:val="center"/>
      </w:pPr>
      <w:r w:rsidRPr="00735B95">
        <w:rPr>
          <w:highlight w:val="yellow"/>
        </w:rPr>
        <w:br w:type="page"/>
      </w:r>
    </w:p>
    <w:p w14:paraId="707968F7" w14:textId="77777777" w:rsidR="001206A3" w:rsidRPr="00735B95" w:rsidRDefault="00173446" w:rsidP="001C1BB8">
      <w:pPr>
        <w:pStyle w:val="Heading1"/>
        <w:rPr>
          <w:rFonts w:cs="Times New Roman"/>
        </w:rPr>
      </w:pPr>
      <w:bookmarkStart w:id="202" w:name="_Toc377565400"/>
      <w:bookmarkStart w:id="203" w:name="_Toc66787073"/>
      <w:r w:rsidRPr="00735B95">
        <w:rPr>
          <w:rFonts w:cs="Times New Roman"/>
        </w:rPr>
        <w:lastRenderedPageBreak/>
        <w:t>APPENDIX</w:t>
      </w:r>
      <w:r w:rsidR="001206A3" w:rsidRPr="00735B95">
        <w:rPr>
          <w:rFonts w:cs="Times New Roman"/>
        </w:rPr>
        <w:t xml:space="preserve"> B</w:t>
      </w:r>
      <w:bookmarkEnd w:id="202"/>
      <w:bookmarkEnd w:id="203"/>
    </w:p>
    <w:p w14:paraId="700E16FB" w14:textId="77777777" w:rsidR="00BC563B" w:rsidRPr="00735B95" w:rsidRDefault="00BC563B" w:rsidP="001C1BB8">
      <w:pPr>
        <w:pStyle w:val="Heading1"/>
        <w:rPr>
          <w:rFonts w:cs="Times New Roman"/>
        </w:rPr>
      </w:pPr>
      <w:bookmarkStart w:id="204" w:name="_Toc377565401"/>
      <w:bookmarkStart w:id="205" w:name="_Toc66787074"/>
      <w:r w:rsidRPr="00735B95">
        <w:rPr>
          <w:rFonts w:cs="Times New Roman"/>
        </w:rPr>
        <w:t>CAMPAIGN CONTRIBUTION DISCLOSURE FORM</w:t>
      </w:r>
      <w:bookmarkEnd w:id="204"/>
      <w:bookmarkEnd w:id="205"/>
    </w:p>
    <w:p w14:paraId="0EA5E0EC" w14:textId="77777777" w:rsidR="000F476C" w:rsidRPr="00735B95" w:rsidRDefault="000F476C" w:rsidP="000F476C"/>
    <w:p w14:paraId="0CB2896A" w14:textId="77777777" w:rsidR="000F476C" w:rsidRPr="00735B95" w:rsidRDefault="000F476C" w:rsidP="000F476C">
      <w:r w:rsidRPr="00735B95">
        <w:t xml:space="preserve">Pursuant to the Procurement Code, Sections 13-1-28, </w:t>
      </w:r>
      <w:r w:rsidRPr="00735B95">
        <w:rPr>
          <w:u w:val="single"/>
        </w:rPr>
        <w:t>et seq</w:t>
      </w:r>
      <w:r w:rsidRPr="00735B95">
        <w:t xml:space="preserve">., NMSA 1978 and  NMSA 1978, § 13-1-191.1 (2006), </w:t>
      </w:r>
      <w:r w:rsidRPr="00735B95">
        <w:rPr>
          <w:u w:val="single"/>
        </w:rPr>
        <w:t>as amended by Laws of 2007, Chapter 234, a</w:t>
      </w:r>
      <w:r w:rsidRPr="00735B95">
        <w:t xml:space="preserve"> prospective contractor subject to this section shall disclose all campaign contributions given by the prospective contractor or a family member or representative of the prospective contractor to an applicable public official of the state or a local public body during the two years prior to the date on which a proposal is submitted or, in the case of a sole source or small purchase contract, the two years prior to the date on which the contractor signs the contract, if the aggregate total of contributions given by the prospective contractor or a family member or representative of the prospective contractor to the public official exceeds two hundred fifty dollars ($250) over the two-year period. A prospective contractor submitting a disclosure statement pursuant to this section who has not contributed to an applicable public official, whose family members have not contributed to an applicable public official or whose representatives have not contributed to an applicable public official shall make a statement that no contribution was made.  </w:t>
      </w:r>
    </w:p>
    <w:p w14:paraId="384E6C84" w14:textId="77777777" w:rsidR="000F476C" w:rsidRPr="00735B95" w:rsidRDefault="000F476C" w:rsidP="000F476C"/>
    <w:p w14:paraId="33A5E8F5" w14:textId="77777777" w:rsidR="000F476C" w:rsidRPr="00735B95" w:rsidRDefault="000F476C" w:rsidP="000F476C">
      <w:r w:rsidRPr="00735B95">
        <w:t xml:space="preserve">A prospective contractor or a family member or representative of the prospective contractor shall not give a campaign contribution or other thing of value to an applicable public official or the applicable public official's employees during the pendency of the procurement process or during the pendency of negotiations for a sole source or small purchase contract. </w:t>
      </w:r>
    </w:p>
    <w:p w14:paraId="7EE6D325" w14:textId="77777777" w:rsidR="000F476C" w:rsidRPr="00735B95" w:rsidRDefault="000F476C" w:rsidP="000F476C"/>
    <w:p w14:paraId="783F31F7" w14:textId="77777777" w:rsidR="000F476C" w:rsidRPr="00735B95" w:rsidRDefault="000F476C" w:rsidP="000F476C">
      <w:pPr>
        <w:jc w:val="both"/>
      </w:pPr>
      <w:r w:rsidRPr="00735B95">
        <w:t xml:space="preserve">Furthermore, a solicitation or proposed award for a proposed contract may be canceled pursuant to Section </w:t>
      </w:r>
      <w:hyperlink r:id="rId24" w:tgtFrame="main" w:history="1">
        <w:r w:rsidRPr="00735B95">
          <w:rPr>
            <w:color w:val="0000FF"/>
            <w:u w:val="single"/>
          </w:rPr>
          <w:t>13-1-181</w:t>
        </w:r>
      </w:hyperlink>
      <w:r w:rsidRPr="00735B95">
        <w:t xml:space="preserve"> NMSA 1978 or a contract that is executed may be ratified or terminated pursuant to Section </w:t>
      </w:r>
      <w:hyperlink r:id="rId25" w:tgtFrame="main" w:history="1">
        <w:r w:rsidRPr="00735B95">
          <w:rPr>
            <w:color w:val="0000FF"/>
            <w:u w:val="single"/>
          </w:rPr>
          <w:t>13-1-182</w:t>
        </w:r>
      </w:hyperlink>
      <w:r w:rsidRPr="00735B95">
        <w:t xml:space="preserve"> NMSA 1978 if a prospective contractor fails to submit a fully completed disclosure statement pursuant to this section; or a prospective contractor or family member or representative of the prospective contractor gives a campaign contribution or other thing of value to an applicable public official or the applicable public official's employees during the pendency of the procurement process. </w:t>
      </w:r>
    </w:p>
    <w:p w14:paraId="2B6CD6EE" w14:textId="77777777" w:rsidR="000F476C" w:rsidRPr="00735B95" w:rsidRDefault="000F476C" w:rsidP="000F476C"/>
    <w:p w14:paraId="097E283B" w14:textId="77777777" w:rsidR="000F476C" w:rsidRPr="00735B95" w:rsidRDefault="000F476C" w:rsidP="000F476C">
      <w:r w:rsidRPr="00735B95">
        <w:t>The state agency or local public body that procures the services or items of tangible personal property shall indicate on the form the name or names of every applicable public official, if any, for which disclosure is required by a prospective contractor.</w:t>
      </w:r>
    </w:p>
    <w:p w14:paraId="47DA02A6" w14:textId="77777777" w:rsidR="000F476C" w:rsidRPr="00735B95" w:rsidRDefault="000F476C" w:rsidP="000F476C"/>
    <w:p w14:paraId="11A48262" w14:textId="77777777" w:rsidR="000F476C" w:rsidRPr="00735B95" w:rsidRDefault="000F476C" w:rsidP="000F476C">
      <w:r w:rsidRPr="00735B95">
        <w:t xml:space="preserve">THIS FORM MUST BE INCLUDED IN THE REQUEST FOR PROPOSALS AND MUST BE FILED BY ANY PROSPECTIVE CONTRACTOR WHETHER OR NOT THEY, THEIR FAMILY MEMBER, OR THEIR REPRESENTATIVE HAS MADE ANY CONTRIBUTIONS SUBJECT TO DISCLOSURE. </w:t>
      </w:r>
    </w:p>
    <w:p w14:paraId="6F2AA88A" w14:textId="77777777" w:rsidR="000F476C" w:rsidRPr="00735B95" w:rsidRDefault="000F476C" w:rsidP="000F476C"/>
    <w:p w14:paraId="5290A626" w14:textId="77777777" w:rsidR="000F476C" w:rsidRPr="00735B95" w:rsidRDefault="000F476C" w:rsidP="000F476C">
      <w:r w:rsidRPr="00735B95">
        <w:t xml:space="preserve">The following definitions apply: </w:t>
      </w:r>
    </w:p>
    <w:p w14:paraId="1242EEED" w14:textId="77777777" w:rsidR="000F476C" w:rsidRPr="00735B95" w:rsidRDefault="000F476C" w:rsidP="000F476C"/>
    <w:p w14:paraId="2CD4BBE3" w14:textId="77777777" w:rsidR="000F476C" w:rsidRPr="00735B95" w:rsidRDefault="000F476C" w:rsidP="000F476C">
      <w:r w:rsidRPr="00735B95">
        <w:t>“</w:t>
      </w:r>
      <w:r w:rsidRPr="00735B95">
        <w:rPr>
          <w:b/>
        </w:rPr>
        <w:t>Applicable public official</w:t>
      </w:r>
      <w:r w:rsidRPr="00735B95">
        <w:t>” means a person elected to an office or a person appointed to complete a term of an elected office, who has the authority to award or influence the award of the contract for which the prospective contractor is submitting a competitive sealed proposal or who has the authority to negotiate a sole source or small purchase contract that may be awarded without submission of a sealed competitive proposal.</w:t>
      </w:r>
    </w:p>
    <w:p w14:paraId="7838B95F" w14:textId="77777777" w:rsidR="000F476C" w:rsidRPr="00735B95" w:rsidRDefault="000F476C" w:rsidP="000F476C"/>
    <w:p w14:paraId="332C5D69" w14:textId="77777777" w:rsidR="000F476C" w:rsidRPr="00735B95" w:rsidRDefault="000F476C" w:rsidP="000F476C">
      <w:r w:rsidRPr="00735B95">
        <w:t>“</w:t>
      </w:r>
      <w:r w:rsidRPr="00735B95">
        <w:rPr>
          <w:b/>
        </w:rPr>
        <w:t>Campaign Contribution</w:t>
      </w:r>
      <w:r w:rsidRPr="00735B95">
        <w:t xml:space="preserve">” means a gift, subscription, loan, advance or deposit of </w:t>
      </w:r>
      <w:proofErr w:type="gramStart"/>
      <w:r w:rsidRPr="00735B95">
        <w:t>money</w:t>
      </w:r>
      <w:proofErr w:type="gramEnd"/>
    </w:p>
    <w:p w14:paraId="48084E33" w14:textId="77777777" w:rsidR="000F476C" w:rsidRPr="00735B95" w:rsidRDefault="000F476C" w:rsidP="000F476C">
      <w:r w:rsidRPr="00735B95">
        <w:lastRenderedPageBreak/>
        <w:t xml:space="preserve">or other thing of value, including the estimated value of an in-kind contribution, that is made to or received by an applicable public official or any person authorized to raise, </w:t>
      </w:r>
      <w:proofErr w:type="gramStart"/>
      <w:r w:rsidRPr="00735B95">
        <w:t>collect</w:t>
      </w:r>
      <w:proofErr w:type="gramEnd"/>
      <w:r w:rsidRPr="00735B95">
        <w:t xml:space="preserve"> or expend contributions on that official’s behalf for the purpose of electing the official to statewide or local office.  “Campaign Contribution” includes the payment of a debt incurred in an election </w:t>
      </w:r>
      <w:proofErr w:type="gramStart"/>
      <w:r w:rsidRPr="00735B95">
        <w:t>campaign, but</w:t>
      </w:r>
      <w:proofErr w:type="gramEnd"/>
      <w:r w:rsidRPr="00735B95">
        <w:t xml:space="preserve">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    </w:t>
      </w:r>
    </w:p>
    <w:p w14:paraId="01ACD831" w14:textId="77777777" w:rsidR="000F476C" w:rsidRPr="00735B95" w:rsidRDefault="000F476C" w:rsidP="000F476C">
      <w:pPr>
        <w:ind w:firstLine="720"/>
      </w:pPr>
    </w:p>
    <w:p w14:paraId="5EEE8539" w14:textId="77777777" w:rsidR="000F476C" w:rsidRPr="00735B95" w:rsidRDefault="000F476C" w:rsidP="000F476C">
      <w:pPr>
        <w:jc w:val="both"/>
      </w:pPr>
      <w:r w:rsidRPr="00735B95">
        <w:t>“</w:t>
      </w:r>
      <w:r w:rsidRPr="00735B95">
        <w:rPr>
          <w:b/>
        </w:rPr>
        <w:t>Family member</w:t>
      </w:r>
      <w:r w:rsidRPr="00735B95">
        <w:t xml:space="preserve">” means a spouse, father, mother, child, father-in-law, mother-in-law, daughter-in-law or son-in-law of (a) a prospective contractor, if the prospective contractor is a natural person; or (b) an owner of a prospective </w:t>
      </w:r>
      <w:proofErr w:type="gramStart"/>
      <w:r w:rsidRPr="00735B95">
        <w:t>contractor;</w:t>
      </w:r>
      <w:proofErr w:type="gramEnd"/>
    </w:p>
    <w:p w14:paraId="7F79C91A" w14:textId="77777777" w:rsidR="000F476C" w:rsidRPr="00735B95" w:rsidRDefault="000F476C" w:rsidP="000F476C"/>
    <w:p w14:paraId="7E24E2C7" w14:textId="77777777" w:rsidR="000F476C" w:rsidRPr="00735B95" w:rsidRDefault="000F476C" w:rsidP="000F476C">
      <w:r w:rsidRPr="00735B95">
        <w:t>“</w:t>
      </w:r>
      <w:r w:rsidRPr="00735B95">
        <w:rPr>
          <w:b/>
        </w:rPr>
        <w:t>Pendency of the procurement proces</w:t>
      </w:r>
      <w:r w:rsidRPr="00735B95">
        <w:t xml:space="preserve">s” means the </w:t>
      </w:r>
      <w:proofErr w:type="gramStart"/>
      <w:r w:rsidRPr="00735B95">
        <w:t>time period</w:t>
      </w:r>
      <w:proofErr w:type="gramEnd"/>
      <w:r w:rsidRPr="00735B95">
        <w:t xml:space="preserve"> commencing with the public notice of the request for proposals and ending with the award of the contract or the cancellation of the request for proposals. </w:t>
      </w:r>
    </w:p>
    <w:p w14:paraId="681CE1B4" w14:textId="77777777" w:rsidR="000F476C" w:rsidRPr="00735B95" w:rsidRDefault="000F476C" w:rsidP="000F476C">
      <w:pPr>
        <w:ind w:firstLine="720"/>
      </w:pPr>
    </w:p>
    <w:p w14:paraId="370BA882" w14:textId="77777777" w:rsidR="000F476C" w:rsidRPr="00735B95" w:rsidRDefault="000F476C" w:rsidP="000F476C">
      <w:r w:rsidRPr="00735B95">
        <w:t>“</w:t>
      </w:r>
      <w:r w:rsidRPr="00735B95">
        <w:rPr>
          <w:b/>
        </w:rPr>
        <w:t>Prospective contractor</w:t>
      </w:r>
      <w:r w:rsidRPr="00735B95">
        <w:t xml:space="preserve">” means a person or business that is subject to the competitive sealed proposal process set forth in the Procurement Code [Sections </w:t>
      </w:r>
      <w:hyperlink r:id="rId26" w:tgtFrame="main" w:history="1">
        <w:r w:rsidRPr="00735B95">
          <w:rPr>
            <w:color w:val="0000FF"/>
            <w:u w:val="single"/>
          </w:rPr>
          <w:t>13-1-28</w:t>
        </w:r>
      </w:hyperlink>
      <w:r w:rsidRPr="00735B95">
        <w:t xml:space="preserve"> through </w:t>
      </w:r>
      <w:hyperlink r:id="rId27" w:tgtFrame="main" w:history="1">
        <w:r w:rsidRPr="00735B95">
          <w:rPr>
            <w:color w:val="0000FF"/>
            <w:u w:val="single"/>
          </w:rPr>
          <w:t>13-1-199</w:t>
        </w:r>
      </w:hyperlink>
      <w:r w:rsidRPr="00735B95">
        <w:t xml:space="preserve"> NMSA 1978] or is not required to submit a competitive sealed proposal because that person or business qualifies for a sole source or small purchase contract.</w:t>
      </w:r>
    </w:p>
    <w:p w14:paraId="554C4F34" w14:textId="77777777" w:rsidR="000F476C" w:rsidRPr="00735B95" w:rsidRDefault="000F476C" w:rsidP="000F476C">
      <w:pPr>
        <w:ind w:left="720"/>
      </w:pPr>
    </w:p>
    <w:p w14:paraId="6B875EC5" w14:textId="77777777" w:rsidR="000F476C" w:rsidRPr="00735B95" w:rsidRDefault="000F476C" w:rsidP="000F476C">
      <w:r w:rsidRPr="00735B95">
        <w:t>“</w:t>
      </w:r>
      <w:r w:rsidRPr="00735B95">
        <w:rPr>
          <w:b/>
        </w:rPr>
        <w:t>Representative of a prospective contractor</w:t>
      </w:r>
      <w:r w:rsidRPr="00735B95">
        <w:t>” means an officer or director of a corporation, a member or manager of a limited liability corporation, a partner of a partnership or a trustee of a trust of the prospective contractor.</w:t>
      </w:r>
    </w:p>
    <w:p w14:paraId="434BA673" w14:textId="77777777" w:rsidR="000F476C" w:rsidRPr="00735B95" w:rsidRDefault="000F476C" w:rsidP="000F476C"/>
    <w:p w14:paraId="483D5F6C" w14:textId="77777777" w:rsidR="000F476C" w:rsidRPr="00735B95" w:rsidRDefault="000F476C" w:rsidP="000F476C">
      <w:pPr>
        <w:rPr>
          <w:b/>
        </w:rPr>
      </w:pPr>
      <w:r w:rsidRPr="00735B95">
        <w:rPr>
          <w:b/>
        </w:rPr>
        <w:t xml:space="preserve">Name(s) of Applicable Public Official(s) if </w:t>
      </w:r>
      <w:proofErr w:type="gramStart"/>
      <w:r w:rsidRPr="00735B95">
        <w:rPr>
          <w:b/>
        </w:rPr>
        <w:t>any:_</w:t>
      </w:r>
      <w:proofErr w:type="gramEnd"/>
      <w:r w:rsidRPr="00735B95">
        <w:rPr>
          <w:b/>
        </w:rPr>
        <w:t>________________________</w:t>
      </w:r>
    </w:p>
    <w:p w14:paraId="75827D4F" w14:textId="77777777" w:rsidR="000F476C" w:rsidRPr="00735B95" w:rsidRDefault="000F476C" w:rsidP="000F476C">
      <w:pPr>
        <w:rPr>
          <w:b/>
        </w:rPr>
      </w:pPr>
      <w:r w:rsidRPr="00A912CA">
        <w:rPr>
          <w:b/>
        </w:rPr>
        <w:t>(Completed by State Agency or Local Public Body)</w:t>
      </w:r>
    </w:p>
    <w:p w14:paraId="2A0E400E" w14:textId="77777777" w:rsidR="000F476C" w:rsidRPr="00735B95" w:rsidRDefault="000F476C" w:rsidP="000F476C"/>
    <w:p w14:paraId="7FBC1267" w14:textId="79B57F1E" w:rsidR="000F476C" w:rsidRPr="00735B95" w:rsidRDefault="000F476C" w:rsidP="000F476C">
      <w:r w:rsidRPr="00735B95">
        <w:t>DISCLOSURE OF CONTRIBUTIONS BY PROSPECTIVE CONTRACTOR:</w:t>
      </w:r>
    </w:p>
    <w:p w14:paraId="6D1AF7E5" w14:textId="77777777" w:rsidR="000F476C" w:rsidRPr="00735B95" w:rsidRDefault="000F476C" w:rsidP="000F476C"/>
    <w:p w14:paraId="3EA4FD69" w14:textId="77777777" w:rsidR="000F476C" w:rsidRPr="00735B95" w:rsidRDefault="000F476C" w:rsidP="000F476C">
      <w:r w:rsidRPr="00735B95">
        <w:t>Contribution Made By:</w:t>
      </w:r>
      <w:r w:rsidRPr="00735B95">
        <w:tab/>
      </w:r>
      <w:r w:rsidRPr="00735B95">
        <w:tab/>
        <w:t>__________________________________________</w:t>
      </w:r>
    </w:p>
    <w:p w14:paraId="5A9A6A4D" w14:textId="77777777" w:rsidR="000F476C" w:rsidRPr="00735B95" w:rsidRDefault="000F476C" w:rsidP="000F476C"/>
    <w:p w14:paraId="70ECFEE9" w14:textId="77777777" w:rsidR="000F476C" w:rsidRPr="00735B95" w:rsidRDefault="000F476C" w:rsidP="000F476C">
      <w:r w:rsidRPr="00735B95">
        <w:t>Relation to Prospective Contractor:</w:t>
      </w:r>
      <w:r w:rsidRPr="00735B95">
        <w:tab/>
        <w:t>__________________________________________</w:t>
      </w:r>
    </w:p>
    <w:p w14:paraId="4EFC22E9" w14:textId="77777777" w:rsidR="000F476C" w:rsidRPr="00735B95" w:rsidRDefault="000F476C" w:rsidP="000F476C"/>
    <w:p w14:paraId="39D41EA2" w14:textId="77777777" w:rsidR="000F476C" w:rsidRPr="00735B95" w:rsidRDefault="000F476C" w:rsidP="000F476C">
      <w:r w:rsidRPr="00735B95">
        <w:t>Date Contribution(s) Made:</w:t>
      </w:r>
      <w:r w:rsidRPr="00735B95">
        <w:tab/>
      </w:r>
      <w:r w:rsidRPr="00735B95">
        <w:tab/>
        <w:t>__________________________________________</w:t>
      </w:r>
    </w:p>
    <w:p w14:paraId="19A80C76"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5EF2DC03"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25EF546E" w14:textId="77777777" w:rsidR="000F476C" w:rsidRPr="00735B95" w:rsidRDefault="000F476C" w:rsidP="000F476C">
      <w:proofErr w:type="gramStart"/>
      <w:r w:rsidRPr="00735B95">
        <w:t>Amount</w:t>
      </w:r>
      <w:proofErr w:type="gramEnd"/>
      <w:r w:rsidRPr="00735B95">
        <w:t>(s) of Contribution(s)</w:t>
      </w:r>
      <w:r w:rsidRPr="00735B95">
        <w:tab/>
      </w:r>
      <w:r w:rsidRPr="00735B95">
        <w:tab/>
        <w:t>__________________________________________</w:t>
      </w:r>
    </w:p>
    <w:p w14:paraId="6986C4AB"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7233C39D"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46E442AA" w14:textId="77777777" w:rsidR="000F476C" w:rsidRPr="00735B95" w:rsidRDefault="000F476C" w:rsidP="000F476C">
      <w:r w:rsidRPr="00735B95">
        <w:t>Nature of Contribution(s)</w:t>
      </w:r>
      <w:r w:rsidRPr="00735B95">
        <w:tab/>
      </w:r>
      <w:r w:rsidRPr="00735B95">
        <w:tab/>
        <w:t>__________________________________________</w:t>
      </w:r>
    </w:p>
    <w:p w14:paraId="3DDE4B80"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14033BE1"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5B1CDA10" w14:textId="77777777" w:rsidR="000F476C" w:rsidRPr="00735B95" w:rsidRDefault="000F476C" w:rsidP="000F476C">
      <w:r w:rsidRPr="00735B95">
        <w:t>Purpose of Contribution(s)</w:t>
      </w:r>
      <w:r w:rsidRPr="00735B95">
        <w:tab/>
      </w:r>
      <w:r w:rsidRPr="00735B95">
        <w:tab/>
        <w:t>__________________________________________</w:t>
      </w:r>
    </w:p>
    <w:p w14:paraId="7CE681E8"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3212A947"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10F4D659" w14:textId="77777777" w:rsidR="000F476C" w:rsidRPr="00735B95" w:rsidRDefault="000F476C" w:rsidP="000F476C">
      <w:r w:rsidRPr="00735B95">
        <w:t>(Attach extra pages if necessary)</w:t>
      </w:r>
    </w:p>
    <w:p w14:paraId="1BCFC7BC" w14:textId="77777777" w:rsidR="000F476C" w:rsidRPr="00735B95" w:rsidRDefault="000F476C" w:rsidP="000F476C"/>
    <w:p w14:paraId="0D2E4201" w14:textId="77777777" w:rsidR="000F476C" w:rsidRPr="00735B95" w:rsidRDefault="000F476C" w:rsidP="000F476C"/>
    <w:p w14:paraId="42A6D783" w14:textId="77777777" w:rsidR="000F476C" w:rsidRPr="00735B95" w:rsidRDefault="000F476C" w:rsidP="000F476C">
      <w:r w:rsidRPr="00735B95">
        <w:t>___________________________</w:t>
      </w:r>
      <w:r w:rsidRPr="00735B95">
        <w:tab/>
        <w:t>_______________________</w:t>
      </w:r>
    </w:p>
    <w:p w14:paraId="15A68A71" w14:textId="77777777" w:rsidR="000F476C" w:rsidRPr="00735B95" w:rsidRDefault="000F476C" w:rsidP="000F476C">
      <w:r w:rsidRPr="00735B95">
        <w:lastRenderedPageBreak/>
        <w:t>Signature</w:t>
      </w:r>
      <w:r w:rsidRPr="00735B95">
        <w:tab/>
      </w:r>
      <w:r w:rsidRPr="00735B95">
        <w:tab/>
      </w:r>
      <w:r w:rsidRPr="00735B95">
        <w:tab/>
      </w:r>
      <w:r w:rsidRPr="00735B95">
        <w:tab/>
        <w:t>Date</w:t>
      </w:r>
    </w:p>
    <w:p w14:paraId="3119E053" w14:textId="77777777" w:rsidR="000F476C" w:rsidRPr="00735B95" w:rsidRDefault="000F476C" w:rsidP="000F476C"/>
    <w:p w14:paraId="48BFB0BC" w14:textId="77777777" w:rsidR="000F476C" w:rsidRPr="00735B95" w:rsidRDefault="000F476C" w:rsidP="000F476C">
      <w:r w:rsidRPr="00735B95">
        <w:t>___________________________</w:t>
      </w:r>
    </w:p>
    <w:p w14:paraId="7CEBFB4D" w14:textId="77777777" w:rsidR="000F476C" w:rsidRPr="00735B95" w:rsidRDefault="000F476C" w:rsidP="000F476C">
      <w:r w:rsidRPr="00735B95">
        <w:t>Title (position)</w:t>
      </w:r>
    </w:p>
    <w:p w14:paraId="0414C578" w14:textId="77777777" w:rsidR="000F476C" w:rsidRPr="00735B95" w:rsidRDefault="000F476C" w:rsidP="000F476C">
      <w:pPr>
        <w:jc w:val="center"/>
      </w:pPr>
    </w:p>
    <w:p w14:paraId="2BE82FE3" w14:textId="77777777" w:rsidR="000F476C" w:rsidRPr="00735B95" w:rsidRDefault="000F476C" w:rsidP="000F476C">
      <w:pPr>
        <w:jc w:val="center"/>
      </w:pPr>
    </w:p>
    <w:p w14:paraId="0581E026" w14:textId="77777777" w:rsidR="000F476C" w:rsidRPr="00735B95" w:rsidRDefault="000F476C" w:rsidP="000F476C">
      <w:pPr>
        <w:jc w:val="center"/>
        <w:rPr>
          <w:b/>
        </w:rPr>
      </w:pPr>
      <w:r w:rsidRPr="00735B95">
        <w:rPr>
          <w:b/>
        </w:rPr>
        <w:t>--OR—</w:t>
      </w:r>
    </w:p>
    <w:p w14:paraId="6280CC9F" w14:textId="42C0F776" w:rsidR="000F476C" w:rsidRPr="00735B95" w:rsidRDefault="000F476C" w:rsidP="000F476C">
      <w:pPr>
        <w:jc w:val="center"/>
      </w:pPr>
    </w:p>
    <w:p w14:paraId="7FE2437A" w14:textId="0FAD170F" w:rsidR="008707E2" w:rsidRPr="00735B95" w:rsidRDefault="008707E2" w:rsidP="000F476C">
      <w:pPr>
        <w:jc w:val="center"/>
      </w:pPr>
    </w:p>
    <w:p w14:paraId="7E5A4BD3" w14:textId="77777777" w:rsidR="008707E2" w:rsidRPr="00735B95" w:rsidRDefault="008707E2" w:rsidP="000F476C">
      <w:pPr>
        <w:jc w:val="center"/>
      </w:pPr>
    </w:p>
    <w:p w14:paraId="0236E029" w14:textId="77777777" w:rsidR="000F476C" w:rsidRPr="00735B95" w:rsidRDefault="000F476C" w:rsidP="000F476C">
      <w:r w:rsidRPr="00735B95">
        <w:rPr>
          <w:b/>
        </w:rPr>
        <w:t xml:space="preserve">NO CONTRIBUTIONS IN THE AGGREGATE TOTAL OVER TWO HUNDRED FIFTY DOLLARS ($250) WERE MADE </w:t>
      </w:r>
      <w:r w:rsidRPr="00735B95">
        <w:t>to an applicable public official by me, a family member or representative.</w:t>
      </w:r>
    </w:p>
    <w:p w14:paraId="0E4223B2" w14:textId="77777777" w:rsidR="000F476C" w:rsidRPr="00735B95" w:rsidRDefault="000F476C" w:rsidP="000F476C"/>
    <w:p w14:paraId="1A6009E2" w14:textId="77777777" w:rsidR="000F476C" w:rsidRPr="00735B95" w:rsidRDefault="000F476C" w:rsidP="000F476C"/>
    <w:p w14:paraId="7167DFA4" w14:textId="77777777" w:rsidR="000F476C" w:rsidRPr="00735B95" w:rsidRDefault="000F476C" w:rsidP="000F476C">
      <w:r w:rsidRPr="00735B95">
        <w:t>______________________________</w:t>
      </w:r>
      <w:r w:rsidRPr="00735B95">
        <w:tab/>
      </w:r>
      <w:r w:rsidRPr="00735B95">
        <w:tab/>
        <w:t>_______________________</w:t>
      </w:r>
    </w:p>
    <w:p w14:paraId="38FB8DCA" w14:textId="77777777" w:rsidR="000F476C" w:rsidRPr="00735B95" w:rsidRDefault="000F476C" w:rsidP="000F476C">
      <w:r w:rsidRPr="00735B95">
        <w:t>Signature</w:t>
      </w:r>
      <w:r w:rsidRPr="00735B95">
        <w:tab/>
      </w:r>
      <w:r w:rsidRPr="00735B95">
        <w:tab/>
      </w:r>
      <w:r w:rsidRPr="00735B95">
        <w:tab/>
      </w:r>
      <w:r w:rsidRPr="00735B95">
        <w:tab/>
      </w:r>
      <w:r w:rsidRPr="00735B95">
        <w:tab/>
      </w:r>
      <w:r w:rsidRPr="00735B95">
        <w:tab/>
      </w:r>
      <w:r w:rsidRPr="00735B95">
        <w:tab/>
        <w:t xml:space="preserve">Date </w:t>
      </w:r>
    </w:p>
    <w:p w14:paraId="257B57ED" w14:textId="77777777" w:rsidR="000F476C" w:rsidRPr="00735B95" w:rsidRDefault="000F476C" w:rsidP="000F476C"/>
    <w:p w14:paraId="07E8D4E6" w14:textId="77777777" w:rsidR="000F476C" w:rsidRPr="00735B95" w:rsidRDefault="000F476C" w:rsidP="000F476C">
      <w:r w:rsidRPr="00735B95">
        <w:t>______________________________</w:t>
      </w:r>
    </w:p>
    <w:p w14:paraId="0A3C3F12" w14:textId="77777777" w:rsidR="000F476C" w:rsidRPr="00735B95" w:rsidRDefault="000F476C" w:rsidP="000F476C">
      <w:r w:rsidRPr="00735B95">
        <w:t>Title (Position)</w:t>
      </w:r>
    </w:p>
    <w:p w14:paraId="0E894D78" w14:textId="77777777" w:rsidR="000F476C" w:rsidRPr="00735B95" w:rsidRDefault="000F476C" w:rsidP="000F476C"/>
    <w:p w14:paraId="446DA0F4" w14:textId="77777777" w:rsidR="000F476C" w:rsidRPr="00735B95" w:rsidRDefault="000F476C" w:rsidP="000F476C"/>
    <w:p w14:paraId="5C3D180B" w14:textId="77777777" w:rsidR="000F476C" w:rsidRPr="00735B95" w:rsidRDefault="000F476C" w:rsidP="008707E2"/>
    <w:p w14:paraId="72843D0E" w14:textId="3E945992" w:rsidR="001206A3" w:rsidRPr="00735B95" w:rsidRDefault="001C1BB8" w:rsidP="008707E2">
      <w:pPr>
        <w:pStyle w:val="Heading1"/>
      </w:pPr>
      <w:r w:rsidRPr="00735B95">
        <w:br w:type="page"/>
      </w:r>
      <w:bookmarkStart w:id="206" w:name="_Toc377565402"/>
      <w:bookmarkStart w:id="207" w:name="_Toc66787075"/>
      <w:r w:rsidR="00173446" w:rsidRPr="00735B95">
        <w:lastRenderedPageBreak/>
        <w:t>APPENDIX</w:t>
      </w:r>
      <w:r w:rsidR="001206A3" w:rsidRPr="00735B95">
        <w:t xml:space="preserve"> C</w:t>
      </w:r>
      <w:bookmarkEnd w:id="206"/>
      <w:bookmarkEnd w:id="207"/>
    </w:p>
    <w:p w14:paraId="562737A6" w14:textId="77777777" w:rsidR="00DA6E6D" w:rsidRPr="00735B95" w:rsidRDefault="00B40715" w:rsidP="00DA6E6D">
      <w:pPr>
        <w:pStyle w:val="Heading1"/>
        <w:rPr>
          <w:rFonts w:cs="Times New Roman"/>
        </w:rPr>
      </w:pPr>
      <w:bookmarkStart w:id="208" w:name="_Toc66787076"/>
      <w:r w:rsidRPr="00735B95">
        <w:rPr>
          <w:rFonts w:cs="Times New Roman"/>
        </w:rPr>
        <w:t xml:space="preserve">DRAFT </w:t>
      </w:r>
      <w:r w:rsidR="00DA6E6D" w:rsidRPr="00735B95">
        <w:rPr>
          <w:rFonts w:cs="Times New Roman"/>
        </w:rPr>
        <w:t>CONTRACT</w:t>
      </w:r>
      <w:bookmarkEnd w:id="208"/>
    </w:p>
    <w:p w14:paraId="398EB4FF" w14:textId="77777777" w:rsidR="003B59E6" w:rsidRPr="00735B95" w:rsidRDefault="003B59E6"/>
    <w:p w14:paraId="2A96662B" w14:textId="77777777" w:rsidR="00967BD7" w:rsidRPr="00735B95" w:rsidRDefault="00967BD7" w:rsidP="00B40715"/>
    <w:p w14:paraId="66DA4E85" w14:textId="0C30F92F" w:rsidR="00967BD7" w:rsidRPr="00735B95" w:rsidRDefault="00967BD7" w:rsidP="00B40715">
      <w:pPr>
        <w:rPr>
          <w:b/>
        </w:rPr>
      </w:pPr>
    </w:p>
    <w:p w14:paraId="6003286B" w14:textId="5871924B" w:rsidR="00286D38" w:rsidRDefault="00286D38" w:rsidP="00B40715">
      <w:pPr>
        <w:rPr>
          <w:b/>
        </w:rPr>
      </w:pPr>
      <w:r w:rsidRPr="00735B95">
        <w:rPr>
          <w:b/>
        </w:rPr>
        <w:t xml:space="preserve">The Agreement included in this Appendix C represents the </w:t>
      </w:r>
      <w:r w:rsidR="003A5F6C">
        <w:rPr>
          <w:b/>
        </w:rPr>
        <w:t>Professional Services Contract</w:t>
      </w:r>
      <w:r w:rsidRPr="00735B95">
        <w:rPr>
          <w:b/>
        </w:rPr>
        <w:t xml:space="preserve"> the Agency intends to use to make </w:t>
      </w:r>
      <w:r w:rsidRPr="003A5F6C">
        <w:rPr>
          <w:b/>
        </w:rPr>
        <w:t>an award</w:t>
      </w:r>
      <w:r w:rsidR="003A5F6C" w:rsidRPr="003A5F6C">
        <w:rPr>
          <w:b/>
        </w:rPr>
        <w:t>.</w:t>
      </w:r>
      <w:r w:rsidRPr="00735B95">
        <w:rPr>
          <w:b/>
        </w:rPr>
        <w:t xml:space="preserve"> The State of New Mexico and the Ag</w:t>
      </w:r>
      <w:r w:rsidR="00967BD7" w:rsidRPr="00735B95">
        <w:rPr>
          <w:b/>
        </w:rPr>
        <w:t>ency reserve</w:t>
      </w:r>
      <w:r w:rsidRPr="00735B95">
        <w:rPr>
          <w:b/>
        </w:rPr>
        <w:t xml:space="preserve"> the right to modify the Agreement</w:t>
      </w:r>
      <w:r w:rsidR="00967BD7" w:rsidRPr="00735B95">
        <w:rPr>
          <w:b/>
        </w:rPr>
        <w:t xml:space="preserve"> prior to, or during, the award process, as necessary.</w:t>
      </w:r>
    </w:p>
    <w:p w14:paraId="18061CF8" w14:textId="3D9201C7" w:rsidR="00E85865" w:rsidRDefault="00E85865" w:rsidP="00B40715">
      <w:pPr>
        <w:rPr>
          <w:b/>
        </w:rPr>
      </w:pPr>
    </w:p>
    <w:p w14:paraId="255B052A" w14:textId="77777777" w:rsidR="00E85865" w:rsidRDefault="00E85865" w:rsidP="00B40715">
      <w:pPr>
        <w:rPr>
          <w:b/>
        </w:rPr>
      </w:pPr>
    </w:p>
    <w:p w14:paraId="4B1B3489" w14:textId="2B26B764" w:rsidR="00E85865" w:rsidRDefault="00E85865" w:rsidP="00E85865">
      <w:pPr>
        <w:tabs>
          <w:tab w:val="center" w:pos="4680"/>
        </w:tabs>
        <w:jc w:val="center"/>
        <w:rPr>
          <w:rFonts w:cs="Arial"/>
          <w:b/>
          <w:bCs/>
          <w:kern w:val="32"/>
          <w:sz w:val="32"/>
          <w:szCs w:val="32"/>
        </w:rPr>
      </w:pPr>
    </w:p>
    <w:p w14:paraId="075642A3" w14:textId="13471736" w:rsidR="00E85865" w:rsidRDefault="00E85865" w:rsidP="00E85865">
      <w:pPr>
        <w:tabs>
          <w:tab w:val="center" w:pos="4680"/>
        </w:tabs>
        <w:jc w:val="center"/>
        <w:rPr>
          <w:rFonts w:cs="Arial"/>
          <w:b/>
          <w:bCs/>
          <w:kern w:val="32"/>
          <w:sz w:val="32"/>
          <w:szCs w:val="32"/>
        </w:rPr>
      </w:pPr>
    </w:p>
    <w:p w14:paraId="29521FFD" w14:textId="4EA1F2EE" w:rsidR="00E85865" w:rsidRDefault="00E85865" w:rsidP="00E85865">
      <w:pPr>
        <w:tabs>
          <w:tab w:val="center" w:pos="4680"/>
        </w:tabs>
        <w:jc w:val="center"/>
        <w:rPr>
          <w:rFonts w:cs="Arial"/>
          <w:b/>
          <w:bCs/>
          <w:kern w:val="32"/>
          <w:sz w:val="32"/>
          <w:szCs w:val="32"/>
        </w:rPr>
      </w:pPr>
    </w:p>
    <w:p w14:paraId="35F177A1" w14:textId="0B873182" w:rsidR="00E85865" w:rsidRDefault="00E85865" w:rsidP="00E85865">
      <w:pPr>
        <w:tabs>
          <w:tab w:val="center" w:pos="4680"/>
        </w:tabs>
        <w:jc w:val="center"/>
        <w:rPr>
          <w:rFonts w:cs="Arial"/>
          <w:b/>
          <w:bCs/>
          <w:kern w:val="32"/>
          <w:sz w:val="32"/>
          <w:szCs w:val="32"/>
        </w:rPr>
      </w:pPr>
    </w:p>
    <w:p w14:paraId="5C830FC8" w14:textId="2B015768" w:rsidR="00E85865" w:rsidRDefault="00E85865" w:rsidP="00E85865">
      <w:pPr>
        <w:tabs>
          <w:tab w:val="center" w:pos="4680"/>
        </w:tabs>
        <w:jc w:val="center"/>
        <w:rPr>
          <w:rFonts w:cs="Arial"/>
          <w:b/>
          <w:bCs/>
          <w:kern w:val="32"/>
          <w:sz w:val="32"/>
          <w:szCs w:val="32"/>
        </w:rPr>
      </w:pPr>
    </w:p>
    <w:p w14:paraId="6D82EBE6" w14:textId="52A0BC75" w:rsidR="00E85865" w:rsidRDefault="00E85865" w:rsidP="00E85865">
      <w:pPr>
        <w:tabs>
          <w:tab w:val="center" w:pos="4680"/>
        </w:tabs>
        <w:jc w:val="center"/>
        <w:rPr>
          <w:rFonts w:cs="Arial"/>
          <w:b/>
          <w:bCs/>
          <w:kern w:val="32"/>
          <w:sz w:val="32"/>
          <w:szCs w:val="32"/>
        </w:rPr>
      </w:pPr>
    </w:p>
    <w:p w14:paraId="7B6AAF8A" w14:textId="46DD3592" w:rsidR="00E85865" w:rsidRDefault="00E85865" w:rsidP="00E85865">
      <w:pPr>
        <w:tabs>
          <w:tab w:val="center" w:pos="4680"/>
        </w:tabs>
        <w:jc w:val="center"/>
        <w:rPr>
          <w:rFonts w:cs="Arial"/>
          <w:b/>
          <w:bCs/>
          <w:kern w:val="32"/>
          <w:sz w:val="32"/>
          <w:szCs w:val="32"/>
        </w:rPr>
      </w:pPr>
    </w:p>
    <w:p w14:paraId="2F5D065F" w14:textId="1ECA264F" w:rsidR="00E85865" w:rsidRDefault="00E85865" w:rsidP="00E85865">
      <w:pPr>
        <w:tabs>
          <w:tab w:val="center" w:pos="4680"/>
        </w:tabs>
        <w:jc w:val="center"/>
        <w:rPr>
          <w:rFonts w:cs="Arial"/>
          <w:b/>
          <w:bCs/>
          <w:kern w:val="32"/>
          <w:sz w:val="32"/>
          <w:szCs w:val="32"/>
        </w:rPr>
      </w:pPr>
    </w:p>
    <w:p w14:paraId="4C2C563A" w14:textId="5BF4CB61" w:rsidR="00E85865" w:rsidRDefault="00E85865" w:rsidP="00E85865">
      <w:pPr>
        <w:tabs>
          <w:tab w:val="center" w:pos="4680"/>
        </w:tabs>
        <w:jc w:val="center"/>
        <w:rPr>
          <w:rFonts w:cs="Arial"/>
          <w:b/>
          <w:bCs/>
          <w:kern w:val="32"/>
          <w:sz w:val="32"/>
          <w:szCs w:val="32"/>
        </w:rPr>
      </w:pPr>
    </w:p>
    <w:p w14:paraId="592B400C" w14:textId="6B44F734" w:rsidR="00E85865" w:rsidRDefault="00E85865" w:rsidP="00E85865">
      <w:pPr>
        <w:tabs>
          <w:tab w:val="center" w:pos="4680"/>
        </w:tabs>
        <w:jc w:val="center"/>
        <w:rPr>
          <w:rFonts w:cs="Arial"/>
          <w:b/>
          <w:bCs/>
          <w:kern w:val="32"/>
          <w:sz w:val="32"/>
          <w:szCs w:val="32"/>
        </w:rPr>
      </w:pPr>
    </w:p>
    <w:p w14:paraId="4FCC86D7" w14:textId="745DD72B" w:rsidR="00E85865" w:rsidRDefault="00E85865" w:rsidP="00E85865">
      <w:pPr>
        <w:tabs>
          <w:tab w:val="center" w:pos="4680"/>
        </w:tabs>
        <w:jc w:val="center"/>
        <w:rPr>
          <w:rFonts w:cs="Arial"/>
          <w:b/>
          <w:bCs/>
          <w:kern w:val="32"/>
          <w:sz w:val="32"/>
          <w:szCs w:val="32"/>
        </w:rPr>
      </w:pPr>
    </w:p>
    <w:p w14:paraId="4F14907F" w14:textId="4F37F364" w:rsidR="00E85865" w:rsidRDefault="00E85865" w:rsidP="00E85865">
      <w:pPr>
        <w:tabs>
          <w:tab w:val="center" w:pos="4680"/>
        </w:tabs>
        <w:jc w:val="center"/>
        <w:rPr>
          <w:rFonts w:cs="Arial"/>
          <w:b/>
          <w:bCs/>
          <w:kern w:val="32"/>
          <w:sz w:val="32"/>
          <w:szCs w:val="32"/>
        </w:rPr>
      </w:pPr>
    </w:p>
    <w:p w14:paraId="308115FA" w14:textId="6334D8B5" w:rsidR="00E85865" w:rsidRDefault="00E85865" w:rsidP="00E85865">
      <w:pPr>
        <w:tabs>
          <w:tab w:val="center" w:pos="4680"/>
        </w:tabs>
        <w:jc w:val="center"/>
        <w:rPr>
          <w:rFonts w:cs="Arial"/>
          <w:b/>
          <w:bCs/>
          <w:kern w:val="32"/>
          <w:sz w:val="32"/>
          <w:szCs w:val="32"/>
        </w:rPr>
      </w:pPr>
    </w:p>
    <w:p w14:paraId="7D6A7D21" w14:textId="794F51F9" w:rsidR="00E85865" w:rsidRDefault="00E85865" w:rsidP="00E85865">
      <w:pPr>
        <w:tabs>
          <w:tab w:val="center" w:pos="4680"/>
        </w:tabs>
        <w:jc w:val="center"/>
        <w:rPr>
          <w:rFonts w:cs="Arial"/>
          <w:b/>
          <w:bCs/>
          <w:kern w:val="32"/>
          <w:sz w:val="32"/>
          <w:szCs w:val="32"/>
        </w:rPr>
      </w:pPr>
    </w:p>
    <w:p w14:paraId="7308A860" w14:textId="2E3072DF" w:rsidR="00E85865" w:rsidRDefault="00E85865" w:rsidP="00E85865">
      <w:pPr>
        <w:tabs>
          <w:tab w:val="center" w:pos="4680"/>
        </w:tabs>
        <w:jc w:val="center"/>
        <w:rPr>
          <w:rFonts w:cs="Arial"/>
          <w:b/>
          <w:bCs/>
          <w:kern w:val="32"/>
          <w:sz w:val="32"/>
          <w:szCs w:val="32"/>
        </w:rPr>
      </w:pPr>
    </w:p>
    <w:p w14:paraId="13B3A291" w14:textId="6D704813" w:rsidR="00E85865" w:rsidRDefault="00E85865" w:rsidP="00E85865">
      <w:pPr>
        <w:tabs>
          <w:tab w:val="center" w:pos="4680"/>
        </w:tabs>
        <w:jc w:val="center"/>
        <w:rPr>
          <w:rFonts w:cs="Arial"/>
          <w:b/>
          <w:bCs/>
          <w:kern w:val="32"/>
          <w:sz w:val="32"/>
          <w:szCs w:val="32"/>
        </w:rPr>
      </w:pPr>
    </w:p>
    <w:p w14:paraId="0789F1F9" w14:textId="521494AE" w:rsidR="00E85865" w:rsidRDefault="00E85865" w:rsidP="00E85865">
      <w:pPr>
        <w:tabs>
          <w:tab w:val="center" w:pos="4680"/>
        </w:tabs>
        <w:jc w:val="center"/>
        <w:rPr>
          <w:rFonts w:cs="Arial"/>
          <w:b/>
          <w:bCs/>
          <w:kern w:val="32"/>
          <w:sz w:val="32"/>
          <w:szCs w:val="32"/>
        </w:rPr>
      </w:pPr>
    </w:p>
    <w:p w14:paraId="7A98AC07" w14:textId="4E0C7A0F" w:rsidR="00E85865" w:rsidRDefault="00E85865" w:rsidP="00E85865">
      <w:pPr>
        <w:tabs>
          <w:tab w:val="center" w:pos="4680"/>
        </w:tabs>
        <w:jc w:val="center"/>
        <w:rPr>
          <w:rFonts w:cs="Arial"/>
          <w:b/>
          <w:bCs/>
          <w:kern w:val="32"/>
          <w:sz w:val="32"/>
          <w:szCs w:val="32"/>
        </w:rPr>
      </w:pPr>
    </w:p>
    <w:p w14:paraId="4FB3727B" w14:textId="323BBB24" w:rsidR="00E85865" w:rsidRDefault="00E85865" w:rsidP="00E85865">
      <w:pPr>
        <w:tabs>
          <w:tab w:val="center" w:pos="4680"/>
        </w:tabs>
        <w:jc w:val="center"/>
        <w:rPr>
          <w:rFonts w:cs="Arial"/>
          <w:b/>
          <w:bCs/>
          <w:kern w:val="32"/>
          <w:sz w:val="32"/>
          <w:szCs w:val="32"/>
        </w:rPr>
      </w:pPr>
    </w:p>
    <w:p w14:paraId="3887217B" w14:textId="331C3783" w:rsidR="00E85865" w:rsidRDefault="00E85865" w:rsidP="00E85865">
      <w:pPr>
        <w:tabs>
          <w:tab w:val="center" w:pos="4680"/>
        </w:tabs>
        <w:jc w:val="center"/>
        <w:rPr>
          <w:rFonts w:cs="Arial"/>
          <w:b/>
          <w:bCs/>
          <w:kern w:val="32"/>
          <w:sz w:val="32"/>
          <w:szCs w:val="32"/>
        </w:rPr>
      </w:pPr>
    </w:p>
    <w:p w14:paraId="5C8A6F89" w14:textId="45E5B788" w:rsidR="00E85865" w:rsidRDefault="00E85865" w:rsidP="00E85865">
      <w:pPr>
        <w:tabs>
          <w:tab w:val="center" w:pos="4680"/>
        </w:tabs>
        <w:jc w:val="center"/>
        <w:rPr>
          <w:rFonts w:cs="Arial"/>
          <w:b/>
          <w:bCs/>
          <w:kern w:val="32"/>
          <w:sz w:val="32"/>
          <w:szCs w:val="32"/>
        </w:rPr>
      </w:pPr>
    </w:p>
    <w:p w14:paraId="18BEB14D" w14:textId="66A4A918" w:rsidR="00E85865" w:rsidRDefault="00E85865" w:rsidP="00E85865">
      <w:pPr>
        <w:tabs>
          <w:tab w:val="center" w:pos="4680"/>
        </w:tabs>
        <w:jc w:val="center"/>
        <w:rPr>
          <w:rFonts w:cs="Arial"/>
          <w:b/>
          <w:bCs/>
          <w:kern w:val="32"/>
          <w:sz w:val="32"/>
          <w:szCs w:val="32"/>
        </w:rPr>
      </w:pPr>
    </w:p>
    <w:p w14:paraId="55F7DA8E" w14:textId="20885573" w:rsidR="00E85865" w:rsidRDefault="00E85865" w:rsidP="00E85865">
      <w:pPr>
        <w:tabs>
          <w:tab w:val="center" w:pos="4680"/>
        </w:tabs>
        <w:jc w:val="center"/>
        <w:rPr>
          <w:rFonts w:cs="Arial"/>
          <w:b/>
          <w:bCs/>
          <w:kern w:val="32"/>
          <w:sz w:val="32"/>
          <w:szCs w:val="32"/>
        </w:rPr>
      </w:pPr>
    </w:p>
    <w:p w14:paraId="2942EAC8" w14:textId="0735B182" w:rsidR="00E85865" w:rsidRDefault="00E85865" w:rsidP="00E85865">
      <w:pPr>
        <w:tabs>
          <w:tab w:val="center" w:pos="4680"/>
        </w:tabs>
        <w:jc w:val="center"/>
        <w:rPr>
          <w:rFonts w:cs="Arial"/>
          <w:b/>
          <w:bCs/>
          <w:kern w:val="32"/>
          <w:sz w:val="32"/>
          <w:szCs w:val="32"/>
        </w:rPr>
      </w:pPr>
    </w:p>
    <w:p w14:paraId="31E77A34" w14:textId="1847FCA7" w:rsidR="00E85865" w:rsidRDefault="00E85865" w:rsidP="00E85865">
      <w:pPr>
        <w:tabs>
          <w:tab w:val="center" w:pos="4680"/>
        </w:tabs>
        <w:jc w:val="center"/>
        <w:rPr>
          <w:rFonts w:cs="Arial"/>
          <w:b/>
          <w:bCs/>
          <w:kern w:val="32"/>
          <w:sz w:val="32"/>
          <w:szCs w:val="32"/>
        </w:rPr>
      </w:pPr>
    </w:p>
    <w:p w14:paraId="4C051F9A" w14:textId="77777777" w:rsidR="006E03D5" w:rsidRDefault="006E03D5" w:rsidP="00E85865">
      <w:pPr>
        <w:tabs>
          <w:tab w:val="center" w:pos="4680"/>
        </w:tabs>
        <w:jc w:val="center"/>
        <w:rPr>
          <w:rFonts w:cs="Arial"/>
          <w:b/>
          <w:bCs/>
          <w:kern w:val="32"/>
          <w:sz w:val="32"/>
          <w:szCs w:val="32"/>
        </w:rPr>
      </w:pPr>
    </w:p>
    <w:p w14:paraId="6542E135" w14:textId="77777777" w:rsidR="006E03D5" w:rsidRDefault="006E03D5" w:rsidP="00E85865">
      <w:pPr>
        <w:tabs>
          <w:tab w:val="center" w:pos="4680"/>
        </w:tabs>
        <w:jc w:val="center"/>
        <w:rPr>
          <w:rFonts w:cs="Arial"/>
          <w:b/>
          <w:bCs/>
          <w:kern w:val="32"/>
          <w:sz w:val="32"/>
          <w:szCs w:val="32"/>
        </w:rPr>
      </w:pPr>
    </w:p>
    <w:p w14:paraId="4ACCB675" w14:textId="77777777" w:rsidR="006E03D5" w:rsidRDefault="006E03D5" w:rsidP="00E85865">
      <w:pPr>
        <w:tabs>
          <w:tab w:val="center" w:pos="4680"/>
        </w:tabs>
        <w:jc w:val="center"/>
        <w:rPr>
          <w:rFonts w:cs="Arial"/>
          <w:b/>
          <w:bCs/>
          <w:kern w:val="32"/>
          <w:sz w:val="32"/>
          <w:szCs w:val="32"/>
        </w:rPr>
      </w:pPr>
    </w:p>
    <w:p w14:paraId="1D8C4FDE" w14:textId="77777777" w:rsidR="006E03D5" w:rsidRDefault="006E03D5" w:rsidP="00E85865">
      <w:pPr>
        <w:tabs>
          <w:tab w:val="center" w:pos="4680"/>
        </w:tabs>
        <w:jc w:val="center"/>
        <w:rPr>
          <w:rFonts w:cs="Arial"/>
          <w:b/>
          <w:bCs/>
          <w:kern w:val="32"/>
          <w:sz w:val="32"/>
          <w:szCs w:val="32"/>
        </w:rPr>
      </w:pPr>
    </w:p>
    <w:p w14:paraId="1CB44B64" w14:textId="2A80781A" w:rsidR="00E85865" w:rsidRDefault="00E85865" w:rsidP="00E85865">
      <w:pPr>
        <w:tabs>
          <w:tab w:val="center" w:pos="4680"/>
        </w:tabs>
        <w:jc w:val="center"/>
        <w:rPr>
          <w:b/>
        </w:rPr>
      </w:pPr>
      <w:r>
        <w:rPr>
          <w:rFonts w:cs="Arial"/>
          <w:b/>
          <w:bCs/>
          <w:kern w:val="32"/>
          <w:sz w:val="32"/>
          <w:szCs w:val="32"/>
        </w:rPr>
        <w:t>STATE OF NEW MEXICO</w:t>
      </w:r>
    </w:p>
    <w:p w14:paraId="49453B61" w14:textId="77777777" w:rsidR="00E85865" w:rsidRDefault="00E85865" w:rsidP="00E85865">
      <w:pPr>
        <w:tabs>
          <w:tab w:val="center" w:pos="4680"/>
        </w:tabs>
        <w:jc w:val="center"/>
        <w:rPr>
          <w:b/>
        </w:rPr>
      </w:pPr>
    </w:p>
    <w:p w14:paraId="428A38F1" w14:textId="77777777" w:rsidR="00E85865" w:rsidRDefault="00E85865" w:rsidP="00E85865">
      <w:pPr>
        <w:tabs>
          <w:tab w:val="center" w:pos="4680"/>
        </w:tabs>
        <w:jc w:val="center"/>
        <w:rPr>
          <w:b/>
        </w:rPr>
      </w:pPr>
    </w:p>
    <w:p w14:paraId="4646DAE6" w14:textId="2E4124F8" w:rsidR="00E85865" w:rsidRPr="0031580D" w:rsidRDefault="00E85865" w:rsidP="00E85865">
      <w:pPr>
        <w:tabs>
          <w:tab w:val="center" w:pos="4680"/>
        </w:tabs>
        <w:jc w:val="center"/>
        <w:rPr>
          <w:b/>
        </w:rPr>
      </w:pPr>
      <w:r>
        <w:rPr>
          <w:b/>
        </w:rPr>
        <w:t>AGING &amp; LONG-TERM SERVICES DEPARTMENT</w:t>
      </w:r>
    </w:p>
    <w:p w14:paraId="0CB20705" w14:textId="77777777" w:rsidR="006E03D5" w:rsidRDefault="006E03D5" w:rsidP="00E85865">
      <w:pPr>
        <w:tabs>
          <w:tab w:val="center" w:pos="4680"/>
        </w:tabs>
        <w:jc w:val="center"/>
      </w:pPr>
    </w:p>
    <w:p w14:paraId="27488771" w14:textId="2AE0C9FF" w:rsidR="00E85865" w:rsidRDefault="00E85865" w:rsidP="00E85865">
      <w:pPr>
        <w:tabs>
          <w:tab w:val="center" w:pos="4680"/>
        </w:tabs>
        <w:jc w:val="center"/>
        <w:rPr>
          <w:b/>
          <w:bCs/>
          <w:i/>
          <w:iCs/>
        </w:rPr>
      </w:pPr>
      <w:r>
        <w:t xml:space="preserve">PROFESSIONAL SERVICES CONTRACT </w:t>
      </w:r>
      <w:r>
        <w:rPr>
          <w:b/>
          <w:bCs/>
        </w:rPr>
        <w:t>#_________________________</w:t>
      </w:r>
    </w:p>
    <w:p w14:paraId="2480C462" w14:textId="77777777" w:rsidR="00E85865" w:rsidRDefault="00E85865" w:rsidP="00E85865">
      <w:pPr>
        <w:ind w:firstLine="8640"/>
        <w:jc w:val="both"/>
        <w:rPr>
          <w:i/>
          <w:iCs/>
        </w:rPr>
      </w:pPr>
    </w:p>
    <w:p w14:paraId="7AFA9E44" w14:textId="5A621889" w:rsidR="00E85865" w:rsidRDefault="00E85865" w:rsidP="00E85865">
      <w:pPr>
        <w:jc w:val="both"/>
        <w:rPr>
          <w:szCs w:val="22"/>
        </w:rPr>
      </w:pPr>
      <w:r>
        <w:rPr>
          <w:szCs w:val="22"/>
        </w:rPr>
        <w:t xml:space="preserve">THIS AGREEMENT is made and entered into by and between the State of New Mexico, </w:t>
      </w:r>
      <w:r>
        <w:rPr>
          <w:b/>
          <w:szCs w:val="22"/>
        </w:rPr>
        <w:t>AGING &amp; LONG-TERM SERVICES DEPARTMENT</w:t>
      </w:r>
      <w:r>
        <w:rPr>
          <w:szCs w:val="22"/>
        </w:rPr>
        <w:t xml:space="preserve">, hereinafter referred to as the “Agency,” and </w:t>
      </w:r>
      <w:r w:rsidRPr="0031580D">
        <w:rPr>
          <w:b/>
          <w:szCs w:val="22"/>
        </w:rPr>
        <w:t>NAME OF CONTRACTOR</w:t>
      </w:r>
      <w:r>
        <w:rPr>
          <w:szCs w:val="22"/>
        </w:rPr>
        <w:t xml:space="preserve">, hereinafter referred to as the “Contractor,” and is effective as of the date set forth below upon which it is executed by the General Services Department/State Purchasing Division (GSD/SPD Contracts Review Bureau). </w:t>
      </w:r>
    </w:p>
    <w:p w14:paraId="7B969F85" w14:textId="77777777" w:rsidR="00E85865" w:rsidRDefault="00E85865" w:rsidP="00E85865">
      <w:pPr>
        <w:jc w:val="both"/>
        <w:rPr>
          <w:i/>
          <w:iCs/>
          <w:szCs w:val="22"/>
        </w:rPr>
      </w:pPr>
    </w:p>
    <w:p w14:paraId="5C72A53B" w14:textId="77777777" w:rsidR="00E85865" w:rsidRDefault="00E85865" w:rsidP="00E85865">
      <w:pPr>
        <w:jc w:val="both"/>
        <w:rPr>
          <w:i/>
          <w:iCs/>
          <w:szCs w:val="22"/>
        </w:rPr>
      </w:pPr>
      <w:r>
        <w:rPr>
          <w:szCs w:val="22"/>
        </w:rPr>
        <w:t>IT IS AGREED BETWEEN THE PARTIES:</w:t>
      </w:r>
    </w:p>
    <w:p w14:paraId="3539A246" w14:textId="77777777" w:rsidR="00E85865" w:rsidRDefault="00E85865" w:rsidP="00E85865">
      <w:pPr>
        <w:tabs>
          <w:tab w:val="left" w:pos="-1440"/>
        </w:tabs>
        <w:jc w:val="both"/>
        <w:rPr>
          <w:i/>
          <w:iCs/>
          <w:szCs w:val="22"/>
        </w:rPr>
      </w:pPr>
    </w:p>
    <w:p w14:paraId="7F132919" w14:textId="77777777" w:rsidR="00E85865" w:rsidRPr="0025655F" w:rsidRDefault="00E85865" w:rsidP="00E85865">
      <w:pPr>
        <w:keepNext/>
        <w:tabs>
          <w:tab w:val="left" w:pos="-1440"/>
        </w:tabs>
        <w:jc w:val="both"/>
        <w:rPr>
          <w:b/>
          <w:szCs w:val="22"/>
        </w:rPr>
      </w:pPr>
      <w:r w:rsidRPr="0025655F">
        <w:rPr>
          <w:b/>
          <w:szCs w:val="22"/>
        </w:rPr>
        <w:t>1.</w:t>
      </w:r>
      <w:r w:rsidRPr="0025655F">
        <w:rPr>
          <w:b/>
          <w:szCs w:val="22"/>
        </w:rPr>
        <w:tab/>
      </w:r>
      <w:r w:rsidRPr="0025655F">
        <w:rPr>
          <w:b/>
          <w:szCs w:val="22"/>
          <w:u w:val="single"/>
        </w:rPr>
        <w:t>Scope of Work.</w:t>
      </w:r>
    </w:p>
    <w:p w14:paraId="1D1CA3D6" w14:textId="0FA6584D" w:rsidR="00E85865" w:rsidRDefault="00E85865" w:rsidP="00E85865">
      <w:pPr>
        <w:ind w:firstLine="720"/>
        <w:jc w:val="both"/>
        <w:rPr>
          <w:szCs w:val="22"/>
        </w:rPr>
      </w:pPr>
      <w:r>
        <w:rPr>
          <w:szCs w:val="22"/>
        </w:rPr>
        <w:t>The Contractor shall perform the following work</w:t>
      </w:r>
      <w:r w:rsidR="003D4D78">
        <w:rPr>
          <w:szCs w:val="22"/>
        </w:rPr>
        <w:t xml:space="preserve"> per Attachment 1, Scope of Work</w:t>
      </w:r>
      <w:r w:rsidR="0098796E">
        <w:rPr>
          <w:szCs w:val="22"/>
        </w:rPr>
        <w:t>.</w:t>
      </w:r>
    </w:p>
    <w:p w14:paraId="20D679FB" w14:textId="77777777" w:rsidR="00F45834" w:rsidRDefault="00F45834" w:rsidP="00E85865">
      <w:pPr>
        <w:ind w:firstLine="720"/>
        <w:jc w:val="both"/>
        <w:rPr>
          <w:szCs w:val="22"/>
        </w:rPr>
      </w:pPr>
    </w:p>
    <w:p w14:paraId="6EC6170A" w14:textId="77777777" w:rsidR="00E85865" w:rsidRDefault="00E85865" w:rsidP="00E85865">
      <w:pPr>
        <w:jc w:val="both"/>
        <w:rPr>
          <w:szCs w:val="22"/>
          <w:u w:val="single"/>
        </w:rPr>
      </w:pPr>
    </w:p>
    <w:p w14:paraId="406ED3B8" w14:textId="77777777" w:rsidR="00E85865" w:rsidRPr="0025655F" w:rsidRDefault="00E85865" w:rsidP="00E85865">
      <w:pPr>
        <w:keepNext/>
        <w:tabs>
          <w:tab w:val="left" w:pos="-1440"/>
        </w:tabs>
        <w:jc w:val="both"/>
        <w:rPr>
          <w:b/>
          <w:i/>
          <w:iCs/>
          <w:szCs w:val="22"/>
          <w:u w:val="single"/>
        </w:rPr>
      </w:pPr>
      <w:r w:rsidRPr="0025655F">
        <w:rPr>
          <w:b/>
          <w:szCs w:val="22"/>
        </w:rPr>
        <w:t>2.</w:t>
      </w:r>
      <w:r w:rsidRPr="0025655F">
        <w:rPr>
          <w:b/>
          <w:szCs w:val="22"/>
        </w:rPr>
        <w:tab/>
      </w:r>
      <w:r w:rsidRPr="0025655F">
        <w:rPr>
          <w:b/>
          <w:szCs w:val="22"/>
          <w:u w:val="single"/>
        </w:rPr>
        <w:t>Compensation</w:t>
      </w:r>
      <w:r w:rsidRPr="0025655F">
        <w:rPr>
          <w:b/>
          <w:i/>
          <w:iCs/>
          <w:szCs w:val="22"/>
          <w:u w:val="single"/>
        </w:rPr>
        <w:t>.</w:t>
      </w:r>
    </w:p>
    <w:p w14:paraId="50ADDEE2" w14:textId="43F118E7" w:rsidR="003D4D78" w:rsidRDefault="003D4D78" w:rsidP="003D4D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2"/>
        </w:rPr>
      </w:pPr>
    </w:p>
    <w:p w14:paraId="56CCAF06" w14:textId="3992009B" w:rsidR="003D4D78" w:rsidRDefault="003D4D78" w:rsidP="003D4D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rPr>
      </w:pPr>
      <w:r>
        <w:rPr>
          <w:szCs w:val="22"/>
        </w:rPr>
        <w:t>A.</w:t>
      </w:r>
      <w:r>
        <w:rPr>
          <w:i/>
          <w:iCs/>
          <w:szCs w:val="22"/>
        </w:rPr>
        <w:tab/>
      </w:r>
      <w:r>
        <w:rPr>
          <w:szCs w:val="22"/>
        </w:rPr>
        <w:t>The Agency shall pay to the Contractor in full payment for services satisfactorily performed as outlined in the budget which is made part of the Agreement as</w:t>
      </w:r>
      <w:r w:rsidR="001C123D">
        <w:rPr>
          <w:szCs w:val="22"/>
        </w:rPr>
        <w:t xml:space="preserve"> per</w:t>
      </w:r>
      <w:r>
        <w:rPr>
          <w:szCs w:val="22"/>
        </w:rPr>
        <w:t xml:space="preserve"> Attachment 2. </w:t>
      </w:r>
      <w:r>
        <w:rPr>
          <w:b/>
          <w:iCs/>
        </w:rPr>
        <w:t xml:space="preserve">The total amount payable to the Contractor under this Agreement, including gross receipts tax and expenses, shall not exceed $_________. </w:t>
      </w:r>
      <w:r>
        <w:rPr>
          <w:b/>
        </w:rPr>
        <w:t xml:space="preserve">This amount is a maximum and not a guarantee that the work assigned to be performed by Contractor under this Agreement shall equal the amount stated herein. The parties do not intend for the Contractor to continue to provide services without compensation when the total compensation amount is reached. Contractor is responsible for notifying the Agency when the services provided under this Agreement reach the total compensation amount. In no event will the Contractor be paid for services provided </w:t>
      </w:r>
      <w:proofErr w:type="gramStart"/>
      <w:r>
        <w:rPr>
          <w:b/>
        </w:rPr>
        <w:t>in excess of</w:t>
      </w:r>
      <w:proofErr w:type="gramEnd"/>
      <w:r>
        <w:rPr>
          <w:b/>
        </w:rPr>
        <w:t xml:space="preserve"> the total compensation amount without this Agreement being amended in writing prior to those services in excess of the total compensation amount being provided.</w:t>
      </w:r>
    </w:p>
    <w:p w14:paraId="605EEEAA" w14:textId="77777777" w:rsidR="00E85865" w:rsidRDefault="00E85865" w:rsidP="00E85865">
      <w:pPr>
        <w:tabs>
          <w:tab w:val="left" w:pos="-1440"/>
        </w:tabs>
        <w:jc w:val="both"/>
        <w:rPr>
          <w:szCs w:val="22"/>
        </w:rPr>
      </w:pPr>
    </w:p>
    <w:p w14:paraId="34F6E519" w14:textId="77777777" w:rsidR="00E85865" w:rsidRDefault="00E85865" w:rsidP="00E85865">
      <w:pPr>
        <w:tabs>
          <w:tab w:val="left" w:pos="-1440"/>
        </w:tabs>
        <w:ind w:firstLine="720"/>
        <w:jc w:val="both"/>
        <w:rPr>
          <w:bCs/>
          <w:szCs w:val="22"/>
        </w:rPr>
      </w:pPr>
      <w:r>
        <w:rPr>
          <w:szCs w:val="22"/>
        </w:rPr>
        <w:t>B.</w:t>
      </w:r>
      <w:r>
        <w:rPr>
          <w:szCs w:val="22"/>
        </w:rPr>
        <w:tab/>
        <w:t>Payment is subject to availability of funds pursuant to the Appropriations Paragraph set forth below and to any negotiations between the parties from year to year pursuant to Paragraph 1, Scope of Work, and to approval by the GSD/SPD. All invoices MUST BE received by the Agency no later than fifteen (15) days after the termination of the Fiscal Year in which the services were delivered. Invoices received after such date WILL NOT BE PAID.</w:t>
      </w:r>
    </w:p>
    <w:p w14:paraId="7EBFB4CA" w14:textId="77777777" w:rsidR="00E85865" w:rsidRDefault="00E85865" w:rsidP="00E85865">
      <w:pPr>
        <w:tabs>
          <w:tab w:val="left" w:pos="-1440"/>
        </w:tabs>
        <w:ind w:left="1440" w:hanging="1440"/>
        <w:jc w:val="both"/>
        <w:rPr>
          <w:szCs w:val="22"/>
        </w:rPr>
      </w:pPr>
    </w:p>
    <w:p w14:paraId="45A8CC5C" w14:textId="77777777" w:rsidR="00E85865" w:rsidRDefault="00E85865" w:rsidP="00E85865">
      <w:pPr>
        <w:tabs>
          <w:tab w:val="left" w:pos="-1440"/>
        </w:tabs>
        <w:ind w:firstLine="720"/>
        <w:jc w:val="both"/>
        <w:rPr>
          <w:szCs w:val="22"/>
        </w:rPr>
      </w:pPr>
      <w:r>
        <w:rPr>
          <w:bCs/>
          <w:szCs w:val="22"/>
        </w:rPr>
        <w:t>C.</w:t>
      </w:r>
      <w:r>
        <w:rPr>
          <w:bCs/>
          <w:szCs w:val="22"/>
        </w:rPr>
        <w:tab/>
      </w:r>
      <w:r>
        <w:rPr>
          <w:szCs w:val="22"/>
        </w:rPr>
        <w:t xml:space="preserve">Contractor must submit a detailed statement accounting for all services performed and expenses incurred. If the Agency finds that the services are not acceptable, within thirty days after the date of receipt of written notice from the Contractor that payment is requested, it shall provide the Contractor a letter of exception explaining the defect or objection to the </w:t>
      </w:r>
      <w:proofErr w:type="gramStart"/>
      <w:r>
        <w:rPr>
          <w:szCs w:val="22"/>
        </w:rPr>
        <w:t>services, and</w:t>
      </w:r>
      <w:proofErr w:type="gramEnd"/>
      <w:r>
        <w:rPr>
          <w:szCs w:val="22"/>
        </w:rPr>
        <w:t xml:space="preserve"> outlining steps the Contractor may take to provide remedial action. Upon certification by the Agency that the services have been received and accepted, payment shall be tendered to the Contractor within thirty days after the date of acceptance. If payment is made by mail, the payment shall be deemed tendered on the date it is postmarked. However, the agency shall not incur late charges, interest, or penalties for failure to make payment within the time specified herein. </w:t>
      </w:r>
    </w:p>
    <w:p w14:paraId="77B4AFAC" w14:textId="77777777" w:rsidR="00E85865" w:rsidRDefault="00E85865" w:rsidP="00E85865">
      <w:pPr>
        <w:jc w:val="both"/>
        <w:rPr>
          <w:szCs w:val="22"/>
        </w:rPr>
      </w:pPr>
    </w:p>
    <w:p w14:paraId="69C459E9" w14:textId="77777777" w:rsidR="00E85865" w:rsidRDefault="00E85865" w:rsidP="00E85865">
      <w:pPr>
        <w:keepNext/>
        <w:jc w:val="both"/>
        <w:rPr>
          <w:szCs w:val="22"/>
        </w:rPr>
      </w:pPr>
      <w:r w:rsidRPr="0025655F">
        <w:rPr>
          <w:b/>
          <w:szCs w:val="22"/>
        </w:rPr>
        <w:lastRenderedPageBreak/>
        <w:t>3.</w:t>
      </w:r>
      <w:r w:rsidRPr="0025655F">
        <w:rPr>
          <w:b/>
          <w:szCs w:val="22"/>
        </w:rPr>
        <w:tab/>
      </w:r>
      <w:r w:rsidRPr="006B5195">
        <w:rPr>
          <w:b/>
          <w:szCs w:val="22"/>
          <w:u w:val="single"/>
        </w:rPr>
        <w:t>Term.</w:t>
      </w:r>
    </w:p>
    <w:p w14:paraId="2CBA265F" w14:textId="63BC4AC4" w:rsidR="00E85865" w:rsidRDefault="00E85865" w:rsidP="00E85865">
      <w:pPr>
        <w:ind w:firstLine="720"/>
        <w:jc w:val="both"/>
        <w:rPr>
          <w:szCs w:val="22"/>
        </w:rPr>
      </w:pPr>
      <w:r>
        <w:rPr>
          <w:szCs w:val="22"/>
        </w:rPr>
        <w:t xml:space="preserve">THIS AGREEMENT SHALL NOT BECOME EFFECTIVE UNTIL APPROVED BY THE GSD/SPD Contracts Review Bureau. This Agreement shall terminate on </w:t>
      </w:r>
      <w:r w:rsidR="003D4D78">
        <w:rPr>
          <w:b/>
          <w:szCs w:val="22"/>
        </w:rPr>
        <w:t>June 30, 2022</w:t>
      </w:r>
      <w:r>
        <w:rPr>
          <w:szCs w:val="22"/>
        </w:rPr>
        <w:t xml:space="preserve"> unless terminated pursuant to paragraph 4 </w:t>
      </w:r>
      <w:r w:rsidRPr="003D16C5">
        <w:rPr>
          <w:szCs w:val="22"/>
        </w:rPr>
        <w:t>(Termination)</w:t>
      </w:r>
      <w:r>
        <w:rPr>
          <w:szCs w:val="22"/>
        </w:rPr>
        <w:t>, or paragraph 5 (Appropriations). In accordance with NMSA 1978, § 13-1-150, no contract term for a professional services contract, including extensions and renewals, shall exceed four years, except as set forth in NMSA 1978, § 13-1-150.</w:t>
      </w:r>
    </w:p>
    <w:p w14:paraId="7C5EE579" w14:textId="77777777" w:rsidR="00E85865" w:rsidRDefault="00E85865" w:rsidP="00E85865">
      <w:pPr>
        <w:jc w:val="both"/>
        <w:rPr>
          <w:szCs w:val="22"/>
        </w:rPr>
      </w:pPr>
    </w:p>
    <w:p w14:paraId="5F96406D" w14:textId="77777777" w:rsidR="00E85865" w:rsidRPr="0025655F" w:rsidRDefault="00E85865" w:rsidP="00E85865">
      <w:pPr>
        <w:keepNext/>
        <w:tabs>
          <w:tab w:val="left" w:pos="-1440"/>
        </w:tabs>
        <w:jc w:val="both"/>
        <w:rPr>
          <w:b/>
          <w:szCs w:val="22"/>
        </w:rPr>
      </w:pPr>
      <w:r w:rsidRPr="0025655F">
        <w:rPr>
          <w:b/>
          <w:szCs w:val="22"/>
        </w:rPr>
        <w:t>4.</w:t>
      </w:r>
      <w:r w:rsidRPr="0025655F">
        <w:rPr>
          <w:b/>
          <w:szCs w:val="22"/>
        </w:rPr>
        <w:tab/>
      </w:r>
      <w:r w:rsidRPr="0025655F">
        <w:rPr>
          <w:b/>
          <w:szCs w:val="22"/>
          <w:u w:val="single"/>
        </w:rPr>
        <w:t>Termination.</w:t>
      </w:r>
    </w:p>
    <w:p w14:paraId="22327DFA" w14:textId="77777777" w:rsidR="00E85865" w:rsidRDefault="00E85865" w:rsidP="00E85865">
      <w:pPr>
        <w:ind w:firstLine="720"/>
        <w:jc w:val="both"/>
        <w:rPr>
          <w:iCs/>
        </w:rPr>
      </w:pPr>
      <w:r w:rsidRPr="00EE2A3D">
        <w:t>A.</w:t>
      </w:r>
      <w:r w:rsidRPr="00EE2A3D">
        <w:rPr>
          <w:color w:val="0000FF"/>
        </w:rPr>
        <w:tab/>
      </w:r>
      <w:r>
        <w:rPr>
          <w:u w:val="single"/>
        </w:rPr>
        <w:t>Grounds</w:t>
      </w:r>
      <w:r w:rsidRPr="00EE2A3D">
        <w:t>.</w:t>
      </w:r>
      <w:r>
        <w:t xml:space="preserve"> The Agency</w:t>
      </w:r>
      <w:r w:rsidRPr="00EE2A3D">
        <w:t xml:space="preserve"> </w:t>
      </w:r>
      <w:r>
        <w:t xml:space="preserve">may terminate this Agreement for convenience or cause.  The Contractor may only terminate this Agreement </w:t>
      </w:r>
      <w:r>
        <w:rPr>
          <w:iCs/>
        </w:rPr>
        <w:t>based upon the Agency’s uncured, material breach of this Agreement.</w:t>
      </w:r>
    </w:p>
    <w:p w14:paraId="06179446" w14:textId="77777777" w:rsidR="00E85865" w:rsidRDefault="00E85865" w:rsidP="00E85865">
      <w:pPr>
        <w:ind w:firstLine="720"/>
        <w:jc w:val="both"/>
        <w:rPr>
          <w:iCs/>
        </w:rPr>
      </w:pPr>
      <w:r>
        <w:rPr>
          <w:iCs/>
        </w:rPr>
        <w:t>B.</w:t>
      </w:r>
      <w:r>
        <w:rPr>
          <w:iCs/>
        </w:rPr>
        <w:tab/>
      </w:r>
      <w:proofErr w:type="gramStart"/>
      <w:r>
        <w:rPr>
          <w:iCs/>
          <w:u w:val="single"/>
        </w:rPr>
        <w:t>Notice;</w:t>
      </w:r>
      <w:proofErr w:type="gramEnd"/>
      <w:r>
        <w:rPr>
          <w:iCs/>
          <w:u w:val="single"/>
        </w:rPr>
        <w:t xml:space="preserve"> Agency Opportunity to Cure</w:t>
      </w:r>
      <w:r w:rsidRPr="00601D85">
        <w:rPr>
          <w:iCs/>
          <w:u w:val="single"/>
        </w:rPr>
        <w:t>.</w:t>
      </w:r>
      <w:r>
        <w:rPr>
          <w:iCs/>
        </w:rPr>
        <w:t xml:space="preserve">  </w:t>
      </w:r>
    </w:p>
    <w:p w14:paraId="519FFA99" w14:textId="77777777" w:rsidR="00E85865" w:rsidRDefault="00E85865" w:rsidP="00E85865">
      <w:pPr>
        <w:ind w:firstLine="1440"/>
        <w:jc w:val="both"/>
      </w:pPr>
      <w:r>
        <w:rPr>
          <w:iCs/>
        </w:rPr>
        <w:t>1.</w:t>
      </w:r>
      <w:r>
        <w:rPr>
          <w:iCs/>
        </w:rPr>
        <w:tab/>
        <w:t xml:space="preserve">Except as otherwise provided in Paragraph (4)(B)(3), the Agency shall give Contractor written notice of termination </w:t>
      </w:r>
      <w:r w:rsidRPr="00EE2A3D">
        <w:t>at least thirty (30) days prior to the intended date of termination.</w:t>
      </w:r>
      <w:r>
        <w:t xml:space="preserve">  </w:t>
      </w:r>
    </w:p>
    <w:p w14:paraId="015DB021" w14:textId="77777777" w:rsidR="00E85865" w:rsidRDefault="00E85865" w:rsidP="00E85865">
      <w:pPr>
        <w:ind w:firstLine="1440"/>
        <w:jc w:val="both"/>
      </w:pPr>
      <w:r>
        <w:t>2.</w:t>
      </w:r>
      <w:r>
        <w:tab/>
      </w:r>
      <w:r>
        <w:rPr>
          <w:iCs/>
        </w:rPr>
        <w:t xml:space="preserve">Contractor shall give Agency written notice of termination </w:t>
      </w:r>
      <w:r w:rsidRPr="00EE2A3D">
        <w:t>at least thirty (30) days prior to the intended date of termination</w:t>
      </w:r>
      <w:r>
        <w:t>, which notice shall (</w:t>
      </w:r>
      <w:proofErr w:type="spellStart"/>
      <w:r>
        <w:t>i</w:t>
      </w:r>
      <w:proofErr w:type="spellEnd"/>
      <w:r>
        <w:t>) identify all the Agency’s material breaches of this Agreement upon which the termination is based and (ii) state what the Agency must do to cure such material breaches.  Contractor’s notice of termination shall only be effective (</w:t>
      </w:r>
      <w:proofErr w:type="spellStart"/>
      <w:r>
        <w:t>i</w:t>
      </w:r>
      <w:proofErr w:type="spellEnd"/>
      <w:r>
        <w:t>) if the Agency does not cure all material breaches within the thirty (30) day notice period or (ii) in the case of material breaches that cannot be cured within thirty (30) days, the Agency does not, within the thirty (30) day notice period, notify the Contractor of its intent to cure and begin with due diligence to cure the material breach</w:t>
      </w:r>
      <w:r w:rsidRPr="00EE2A3D">
        <w:t>.</w:t>
      </w:r>
      <w:r>
        <w:t xml:space="preserve">  </w:t>
      </w:r>
    </w:p>
    <w:p w14:paraId="023A8EB9" w14:textId="77777777" w:rsidR="00E85865" w:rsidRDefault="00E85865" w:rsidP="00E85865">
      <w:pPr>
        <w:ind w:firstLine="1440"/>
        <w:jc w:val="both"/>
      </w:pPr>
      <w:r>
        <w:t xml:space="preserve">3.  </w:t>
      </w:r>
      <w:r w:rsidRPr="00EE2A3D">
        <w:t xml:space="preserve">Notwithstanding the foregoing, this Agreement may be terminated immediately upon written notice to the Contractor </w:t>
      </w:r>
      <w:r>
        <w:t>(</w:t>
      </w:r>
      <w:proofErr w:type="spellStart"/>
      <w:r>
        <w:t>i</w:t>
      </w:r>
      <w:proofErr w:type="spellEnd"/>
      <w:r>
        <w:t>) </w:t>
      </w:r>
      <w:r w:rsidRPr="00EE2A3D">
        <w:t>if the Contractor becomes unable to perform the services contracted for, as determined by the Agency</w:t>
      </w:r>
      <w:r>
        <w:t>; (ii) </w:t>
      </w:r>
      <w:r w:rsidRPr="00EE2A3D">
        <w:t xml:space="preserve">if, during the term of this Agreement, the Contractor </w:t>
      </w:r>
      <w:r>
        <w:t xml:space="preserve">is suspended or debarred by the State Purchasing Agent; </w:t>
      </w:r>
      <w:r w:rsidRPr="00EE2A3D">
        <w:t xml:space="preserve">or </w:t>
      </w:r>
      <w:r>
        <w:t>(iii) the Agreement is terminated pursuant to Paragraph 5, “</w:t>
      </w:r>
      <w:r w:rsidRPr="00EE2A3D">
        <w:t>Appropriations</w:t>
      </w:r>
      <w:r>
        <w:t>”, of this Agreement</w:t>
      </w:r>
      <w:r w:rsidRPr="00EE2A3D">
        <w:t>.</w:t>
      </w:r>
    </w:p>
    <w:p w14:paraId="1B82138C" w14:textId="77777777" w:rsidR="00E85865" w:rsidRDefault="00E85865" w:rsidP="00E85865">
      <w:pPr>
        <w:ind w:firstLine="720"/>
        <w:jc w:val="both"/>
        <w:rPr>
          <w:i/>
          <w:iCs/>
          <w:u w:val="single"/>
        </w:rPr>
      </w:pPr>
      <w:r>
        <w:t>C.</w:t>
      </w:r>
      <w:r>
        <w:tab/>
      </w:r>
      <w:r>
        <w:rPr>
          <w:u w:val="single"/>
        </w:rPr>
        <w:t>Liability.</w:t>
      </w:r>
      <w:r>
        <w:t xml:space="preserve">  </w:t>
      </w:r>
      <w:r w:rsidRPr="00EE2A3D">
        <w:t xml:space="preserve">Except as otherwise </w:t>
      </w:r>
      <w:r>
        <w:t xml:space="preserve">expressly </w:t>
      </w:r>
      <w:r w:rsidRPr="00EE2A3D">
        <w:t xml:space="preserve">allowed or provided under this Agreement, the Agency’s sole liability upon termination shall be to pay for acceptable work performed prior to the Contractor’s receipt </w:t>
      </w:r>
      <w:r>
        <w:t xml:space="preserve">or issuance </w:t>
      </w:r>
      <w:r w:rsidRPr="00EE2A3D">
        <w:t xml:space="preserve">of </w:t>
      </w:r>
      <w:r>
        <w:t>a</w:t>
      </w:r>
      <w:r w:rsidRPr="00EE2A3D">
        <w:t xml:space="preserve"> notice of termination; </w:t>
      </w:r>
      <w:r w:rsidRPr="00EE2A3D">
        <w:rPr>
          <w:u w:val="single"/>
        </w:rPr>
        <w:t>provided</w:t>
      </w:r>
      <w:r w:rsidRPr="00EE2A3D">
        <w:t xml:space="preserve">, </w:t>
      </w:r>
      <w:r w:rsidRPr="00EE2A3D">
        <w:rPr>
          <w:u w:val="single"/>
        </w:rPr>
        <w:t>however</w:t>
      </w:r>
      <w:r w:rsidRPr="00EE2A3D">
        <w:t>, that a notice of termination shall not nullify or otherwise affect either party’s liability for pre-termination defaults under or breaches of this Agreement.</w:t>
      </w:r>
      <w:r>
        <w:t xml:space="preserve"> </w:t>
      </w:r>
      <w:r w:rsidRPr="00EE2A3D">
        <w:t>The Contractor shall submit an invoice for such work within thirty (30) days of receiving or sending the notice of termination.</w:t>
      </w:r>
      <w:r>
        <w:rPr>
          <w:color w:val="0000FF"/>
        </w:rPr>
        <w:t xml:space="preserve"> </w:t>
      </w:r>
      <w:r w:rsidRPr="00EE2A3D">
        <w:rPr>
          <w:i/>
          <w:iCs/>
          <w:u w:val="single"/>
        </w:rPr>
        <w:t xml:space="preserve">THIS PROVISION IS NOT EXCLUSIVE AND DOES NOT WAIVE THE </w:t>
      </w:r>
      <w:r>
        <w:rPr>
          <w:i/>
          <w:iCs/>
          <w:u w:val="single"/>
        </w:rPr>
        <w:t>AGENCY</w:t>
      </w:r>
      <w:r w:rsidRPr="00EE2A3D">
        <w:rPr>
          <w:i/>
          <w:iCs/>
          <w:u w:val="single"/>
        </w:rPr>
        <w:t>’S OTHER LEGAL RIGHTS AND REMEDIES CAUSED BY THE CONTRACTOR'S DEFAULT/BREACH OF THIS AGREEMENT.</w:t>
      </w:r>
    </w:p>
    <w:p w14:paraId="683493A5" w14:textId="77777777" w:rsidR="00E85865" w:rsidRDefault="00E85865" w:rsidP="00E85865">
      <w:pPr>
        <w:ind w:firstLine="720"/>
        <w:jc w:val="both"/>
        <w:rPr>
          <w:i/>
          <w:iCs/>
          <w:u w:val="single"/>
        </w:rPr>
      </w:pPr>
    </w:p>
    <w:p w14:paraId="441111D2" w14:textId="77777777" w:rsidR="00E85865" w:rsidRDefault="00E85865" w:rsidP="00E85865">
      <w:pPr>
        <w:ind w:firstLine="720"/>
        <w:jc w:val="both"/>
        <w:rPr>
          <w:szCs w:val="22"/>
        </w:rPr>
      </w:pPr>
      <w:r>
        <w:rPr>
          <w:szCs w:val="22"/>
        </w:rPr>
        <w:t>D.</w:t>
      </w:r>
      <w:r>
        <w:rPr>
          <w:szCs w:val="22"/>
        </w:rPr>
        <w:tab/>
      </w:r>
      <w:r w:rsidRPr="00EE2A3D">
        <w:rPr>
          <w:szCs w:val="22"/>
          <w:u w:val="single"/>
        </w:rPr>
        <w:t>Termination Management</w:t>
      </w:r>
      <w:r>
        <w:rPr>
          <w:szCs w:val="22"/>
        </w:rPr>
        <w:t>. Immediately upon receipt by either the Agency or the Contractor of notice of termination of this Agreement, the Contractor shall: 1) not incur any further obligations for salaries, services or any other expenditure of funds under this Agreement without written approval of the Agency; 2) comply with all directives issued by the Agency in the notice of termination as to the performance of work under this Agreement; and 3) take such action as the Agency shall direct for the protection, preservation, retention or transfer of all property titled to the Agency and records generated under this Agreement. Any non-expendable personal property or equipment provided to or purchased by the Contractor with contract funds shall become property of the Agency upon termination and shall be submitted to the agency as soon as practicable.</w:t>
      </w:r>
    </w:p>
    <w:p w14:paraId="5DE58499" w14:textId="77777777" w:rsidR="00E85865" w:rsidRDefault="00E85865" w:rsidP="00E85865">
      <w:pPr>
        <w:jc w:val="both"/>
        <w:rPr>
          <w:szCs w:val="22"/>
        </w:rPr>
      </w:pPr>
    </w:p>
    <w:p w14:paraId="491CBD38" w14:textId="77777777" w:rsidR="00E85865" w:rsidRDefault="00E85865" w:rsidP="00E85865">
      <w:pPr>
        <w:keepNext/>
        <w:tabs>
          <w:tab w:val="left" w:pos="-1440"/>
        </w:tabs>
        <w:jc w:val="both"/>
        <w:rPr>
          <w:szCs w:val="22"/>
        </w:rPr>
      </w:pPr>
      <w:r w:rsidRPr="0025655F">
        <w:rPr>
          <w:b/>
          <w:iCs/>
          <w:szCs w:val="22"/>
        </w:rPr>
        <w:t>5</w:t>
      </w:r>
      <w:r w:rsidRPr="0025655F">
        <w:rPr>
          <w:b/>
          <w:i/>
          <w:iCs/>
          <w:szCs w:val="22"/>
        </w:rPr>
        <w:t>.</w:t>
      </w:r>
      <w:r w:rsidRPr="0025655F">
        <w:rPr>
          <w:b/>
          <w:i/>
          <w:iCs/>
          <w:szCs w:val="22"/>
        </w:rPr>
        <w:tab/>
      </w:r>
      <w:r w:rsidRPr="0025655F">
        <w:rPr>
          <w:b/>
          <w:szCs w:val="22"/>
          <w:u w:val="single"/>
        </w:rPr>
        <w:t>Appropriation</w:t>
      </w:r>
      <w:r w:rsidRPr="006B5195">
        <w:rPr>
          <w:b/>
          <w:szCs w:val="22"/>
          <w:u w:val="single"/>
        </w:rPr>
        <w:t>s.</w:t>
      </w:r>
    </w:p>
    <w:p w14:paraId="6E93ECCD" w14:textId="77777777" w:rsidR="00E85865" w:rsidRDefault="00E85865" w:rsidP="00E85865">
      <w:pPr>
        <w:tabs>
          <w:tab w:val="left" w:pos="-1440"/>
        </w:tabs>
        <w:ind w:firstLine="720"/>
        <w:jc w:val="both"/>
        <w:rPr>
          <w:szCs w:val="22"/>
        </w:rPr>
      </w:pPr>
      <w:r>
        <w:rPr>
          <w:szCs w:val="22"/>
        </w:rPr>
        <w:t xml:space="preserve">The terms of this Agreement are contingent upon sufficient appropriations and authorization being made by the Legislature of New Mexico for the performance of this Agreement. If sufficient appropriations and authorization are not made by the Legislature, this Agreement shall terminate </w:t>
      </w:r>
      <w:r>
        <w:rPr>
          <w:szCs w:val="22"/>
        </w:rPr>
        <w:lastRenderedPageBreak/>
        <w:t>immediately upon written notice being given by the Agency to the Contractor. The Agency's decision as to whether sufficient appropriations are available shall be accepted by the Contractor and shall be final. If the Agency proposes an amendment to the Agreement to unilaterally reduce funding, the Contractor shall have the option to terminate the Agreement or to agree to the reduced funding, within thirty (30) days of receipt of the proposed amendment.</w:t>
      </w:r>
    </w:p>
    <w:p w14:paraId="3BF05E0C" w14:textId="77777777" w:rsidR="00E85865" w:rsidRDefault="00E85865" w:rsidP="00E85865">
      <w:pPr>
        <w:jc w:val="both"/>
        <w:rPr>
          <w:szCs w:val="22"/>
        </w:rPr>
      </w:pPr>
    </w:p>
    <w:p w14:paraId="0F54C9A7" w14:textId="77777777" w:rsidR="00E85865" w:rsidRDefault="00E85865" w:rsidP="00E85865">
      <w:pPr>
        <w:keepNext/>
        <w:tabs>
          <w:tab w:val="left" w:pos="-1440"/>
        </w:tabs>
        <w:jc w:val="both"/>
        <w:rPr>
          <w:szCs w:val="22"/>
        </w:rPr>
      </w:pPr>
      <w:r w:rsidRPr="0025655F">
        <w:rPr>
          <w:b/>
          <w:szCs w:val="22"/>
        </w:rPr>
        <w:t>6.</w:t>
      </w:r>
      <w:r w:rsidRPr="0025655F">
        <w:rPr>
          <w:b/>
          <w:szCs w:val="22"/>
        </w:rPr>
        <w:tab/>
      </w:r>
      <w:r w:rsidRPr="0025655F">
        <w:rPr>
          <w:b/>
          <w:szCs w:val="22"/>
          <w:u w:val="single"/>
        </w:rPr>
        <w:t>Status of Contractor</w:t>
      </w:r>
      <w:r w:rsidRPr="006B5195">
        <w:rPr>
          <w:b/>
          <w:szCs w:val="22"/>
          <w:u w:val="single"/>
        </w:rPr>
        <w:t>.</w:t>
      </w:r>
    </w:p>
    <w:p w14:paraId="42C8D699" w14:textId="77777777" w:rsidR="00E85865" w:rsidRDefault="00E85865" w:rsidP="00E85865">
      <w:pPr>
        <w:tabs>
          <w:tab w:val="left" w:pos="-1440"/>
        </w:tabs>
        <w:ind w:firstLine="720"/>
        <w:jc w:val="both"/>
        <w:rPr>
          <w:szCs w:val="22"/>
        </w:rPr>
      </w:pPr>
      <w:r>
        <w:rPr>
          <w:szCs w:val="22"/>
        </w:rPr>
        <w:t xml:space="preserve">The Contractor and its agents and employees are independent contractors performing professional services for the Agency and are not employees of the State of New Mexico. The Contractor and its agents and employees shall not accrue leave, retirement, insurance, bonding, use of state vehicles, or any other benefits afforded to employees of the State of New Mexico </w:t>
      </w:r>
      <w:proofErr w:type="gramStart"/>
      <w:r>
        <w:rPr>
          <w:szCs w:val="22"/>
        </w:rPr>
        <w:t>as a result of</w:t>
      </w:r>
      <w:proofErr w:type="gramEnd"/>
      <w:r>
        <w:rPr>
          <w:szCs w:val="22"/>
        </w:rPr>
        <w:t xml:space="preserve"> this Agreement. The Contractor acknowledges that all sums received hereunder are reportable by the Contractor for tax purposes, including without limitation, </w:t>
      </w:r>
      <w:proofErr w:type="gramStart"/>
      <w:r>
        <w:rPr>
          <w:szCs w:val="22"/>
        </w:rPr>
        <w:t>self-employment</w:t>
      </w:r>
      <w:proofErr w:type="gramEnd"/>
      <w:r>
        <w:rPr>
          <w:szCs w:val="22"/>
        </w:rPr>
        <w:t xml:space="preserve"> and business income tax. The Contractor agrees not to purport to bind the State of New Mexico unless the Contractor has express written authority to do so, and then only within the strict limits of that authority.</w:t>
      </w:r>
    </w:p>
    <w:p w14:paraId="2DDD77A3" w14:textId="77777777" w:rsidR="00E85865" w:rsidRDefault="00E85865" w:rsidP="00E85865">
      <w:pPr>
        <w:ind w:left="720" w:hanging="720"/>
        <w:jc w:val="both"/>
        <w:rPr>
          <w:szCs w:val="22"/>
        </w:rPr>
      </w:pPr>
    </w:p>
    <w:p w14:paraId="244369B4" w14:textId="77777777" w:rsidR="00E85865" w:rsidRDefault="00E85865" w:rsidP="00E85865">
      <w:pPr>
        <w:keepNext/>
        <w:jc w:val="both"/>
        <w:rPr>
          <w:szCs w:val="22"/>
        </w:rPr>
      </w:pPr>
      <w:r w:rsidRPr="0025655F">
        <w:rPr>
          <w:b/>
          <w:szCs w:val="22"/>
        </w:rPr>
        <w:t>7.</w:t>
      </w:r>
      <w:r w:rsidRPr="0025655F">
        <w:rPr>
          <w:b/>
          <w:szCs w:val="22"/>
        </w:rPr>
        <w:tab/>
      </w:r>
      <w:r w:rsidRPr="0025655F">
        <w:rPr>
          <w:b/>
          <w:szCs w:val="22"/>
          <w:u w:val="single"/>
        </w:rPr>
        <w:t>Assignment</w:t>
      </w:r>
      <w:r w:rsidRPr="006B5195">
        <w:rPr>
          <w:b/>
          <w:szCs w:val="22"/>
          <w:u w:val="single"/>
        </w:rPr>
        <w:t>.</w:t>
      </w:r>
    </w:p>
    <w:p w14:paraId="493AEECA" w14:textId="77777777" w:rsidR="00E85865" w:rsidRDefault="00E85865" w:rsidP="00E85865">
      <w:pPr>
        <w:ind w:firstLine="720"/>
        <w:jc w:val="both"/>
        <w:rPr>
          <w:szCs w:val="22"/>
        </w:rPr>
      </w:pPr>
      <w:r>
        <w:rPr>
          <w:szCs w:val="22"/>
        </w:rPr>
        <w:t>The Contractor shall not assign or transfer any interest in this Agreement or assign any claims for money due or to become due under this Agreement without the prior written approval of the Agency.</w:t>
      </w:r>
    </w:p>
    <w:p w14:paraId="74E79166" w14:textId="77777777" w:rsidR="00E85865" w:rsidRDefault="00E85865" w:rsidP="00E85865">
      <w:pPr>
        <w:jc w:val="both"/>
        <w:rPr>
          <w:szCs w:val="22"/>
        </w:rPr>
      </w:pPr>
    </w:p>
    <w:p w14:paraId="72C1E3F9" w14:textId="77777777" w:rsidR="00E85865" w:rsidRDefault="00E85865" w:rsidP="00E85865">
      <w:pPr>
        <w:keepNext/>
        <w:tabs>
          <w:tab w:val="left" w:pos="-1440"/>
        </w:tabs>
        <w:jc w:val="both"/>
        <w:rPr>
          <w:szCs w:val="22"/>
        </w:rPr>
      </w:pPr>
      <w:r w:rsidRPr="0025655F">
        <w:rPr>
          <w:b/>
          <w:szCs w:val="22"/>
        </w:rPr>
        <w:t>8.</w:t>
      </w:r>
      <w:r w:rsidRPr="0025655F">
        <w:rPr>
          <w:b/>
          <w:szCs w:val="22"/>
        </w:rPr>
        <w:tab/>
      </w:r>
      <w:r w:rsidRPr="0025655F">
        <w:rPr>
          <w:b/>
          <w:szCs w:val="22"/>
          <w:u w:val="single"/>
        </w:rPr>
        <w:t>Subcontracting</w:t>
      </w:r>
      <w:r w:rsidRPr="006B5195">
        <w:rPr>
          <w:b/>
          <w:szCs w:val="22"/>
          <w:u w:val="single"/>
        </w:rPr>
        <w:t>.</w:t>
      </w:r>
    </w:p>
    <w:p w14:paraId="1353B348" w14:textId="77777777" w:rsidR="00E85865" w:rsidRPr="00636A0E" w:rsidRDefault="00E85865" w:rsidP="00E85865">
      <w:pPr>
        <w:ind w:firstLine="720"/>
        <w:jc w:val="both"/>
      </w:pPr>
      <w:r>
        <w:rPr>
          <w:szCs w:val="22"/>
        </w:rPr>
        <w:t>The Contractor shall not subcontract any portion of the services to be performed under this Agreement without the prior written approval of the Agency.</w:t>
      </w:r>
      <w:r w:rsidRPr="00636A0E">
        <w:t xml:space="preserve"> No such subcontract shall relieve the </w:t>
      </w:r>
      <w:r>
        <w:t xml:space="preserve">primary </w:t>
      </w:r>
      <w:r w:rsidRPr="00636A0E">
        <w:t xml:space="preserve">Contractor from its obligations and liabilities under this Agreement, nor shall any subcontract obligate </w:t>
      </w:r>
      <w:r>
        <w:t xml:space="preserve">direct </w:t>
      </w:r>
      <w:r w:rsidRPr="00636A0E">
        <w:t>payment from the Procuring Agency.</w:t>
      </w:r>
    </w:p>
    <w:p w14:paraId="0D119352" w14:textId="77777777" w:rsidR="00E85865" w:rsidRDefault="00E85865" w:rsidP="00E85865">
      <w:pPr>
        <w:jc w:val="both"/>
        <w:rPr>
          <w:szCs w:val="22"/>
        </w:rPr>
      </w:pPr>
    </w:p>
    <w:p w14:paraId="764D732C" w14:textId="77777777" w:rsidR="00E85865" w:rsidRDefault="00E85865" w:rsidP="00E85865">
      <w:pPr>
        <w:keepNext/>
        <w:tabs>
          <w:tab w:val="left" w:pos="-1440"/>
        </w:tabs>
        <w:jc w:val="both"/>
        <w:rPr>
          <w:szCs w:val="22"/>
        </w:rPr>
      </w:pPr>
      <w:r w:rsidRPr="0025655F">
        <w:rPr>
          <w:b/>
          <w:szCs w:val="22"/>
        </w:rPr>
        <w:t>9.</w:t>
      </w:r>
      <w:r w:rsidRPr="0025655F">
        <w:rPr>
          <w:b/>
          <w:szCs w:val="22"/>
        </w:rPr>
        <w:tab/>
      </w:r>
      <w:r w:rsidRPr="0025655F">
        <w:rPr>
          <w:b/>
          <w:szCs w:val="22"/>
          <w:u w:val="single"/>
        </w:rPr>
        <w:t>Release</w:t>
      </w:r>
      <w:r w:rsidRPr="006B5195">
        <w:rPr>
          <w:b/>
          <w:szCs w:val="22"/>
          <w:u w:val="single"/>
        </w:rPr>
        <w:t>.</w:t>
      </w:r>
    </w:p>
    <w:p w14:paraId="14485CA4" w14:textId="77777777" w:rsidR="00E85865" w:rsidRDefault="00E85865" w:rsidP="00E85865">
      <w:pPr>
        <w:tabs>
          <w:tab w:val="left" w:pos="-1440"/>
        </w:tabs>
        <w:ind w:firstLine="720"/>
        <w:jc w:val="both"/>
        <w:rPr>
          <w:szCs w:val="22"/>
        </w:rPr>
      </w:pPr>
      <w:r>
        <w:rPr>
          <w:szCs w:val="22"/>
        </w:rPr>
        <w:t>Final payment of the amounts due under this Agreement shall operate as a release of the Agency, its officers and employees, and the State of New Mexico from all liabilities, claims and obligations whatsoever arising from or under this Agreement.</w:t>
      </w:r>
    </w:p>
    <w:p w14:paraId="3716CA95" w14:textId="77777777" w:rsidR="00E85865" w:rsidRDefault="00E85865" w:rsidP="00E85865">
      <w:pPr>
        <w:jc w:val="both"/>
        <w:rPr>
          <w:szCs w:val="22"/>
        </w:rPr>
      </w:pPr>
    </w:p>
    <w:p w14:paraId="00668927" w14:textId="77777777" w:rsidR="00E85865" w:rsidRDefault="00E85865" w:rsidP="00E85865">
      <w:pPr>
        <w:keepNext/>
        <w:tabs>
          <w:tab w:val="left" w:pos="-1440"/>
        </w:tabs>
        <w:jc w:val="both"/>
        <w:rPr>
          <w:szCs w:val="22"/>
        </w:rPr>
      </w:pPr>
      <w:r w:rsidRPr="0025655F">
        <w:rPr>
          <w:b/>
          <w:szCs w:val="22"/>
        </w:rPr>
        <w:t>10.</w:t>
      </w:r>
      <w:r w:rsidRPr="0025655F">
        <w:rPr>
          <w:b/>
          <w:szCs w:val="22"/>
        </w:rPr>
        <w:tab/>
      </w:r>
      <w:r w:rsidRPr="0025655F">
        <w:rPr>
          <w:b/>
          <w:szCs w:val="22"/>
          <w:u w:val="single"/>
        </w:rPr>
        <w:t>Confidentiality</w:t>
      </w:r>
      <w:r w:rsidRPr="006B5195">
        <w:rPr>
          <w:b/>
          <w:szCs w:val="22"/>
          <w:u w:val="single"/>
        </w:rPr>
        <w:t>.</w:t>
      </w:r>
    </w:p>
    <w:p w14:paraId="78A85A88" w14:textId="77777777" w:rsidR="00E85865" w:rsidRDefault="00E85865" w:rsidP="00E85865">
      <w:pPr>
        <w:tabs>
          <w:tab w:val="left" w:pos="-1440"/>
        </w:tabs>
        <w:ind w:firstLine="720"/>
        <w:jc w:val="both"/>
        <w:rPr>
          <w:szCs w:val="22"/>
        </w:rPr>
      </w:pPr>
      <w:r>
        <w:rPr>
          <w:szCs w:val="22"/>
        </w:rPr>
        <w:t>Any confidential information provided to or developed by the Contractor in the performance of this Agreement shall be kept confidential and shall not be made available to any individual or organization by the Contractor without the prior written approval of the Agency.</w:t>
      </w:r>
    </w:p>
    <w:p w14:paraId="6DA60A8B" w14:textId="77777777" w:rsidR="00E85865" w:rsidRDefault="00E85865" w:rsidP="00E85865">
      <w:pPr>
        <w:jc w:val="both"/>
        <w:rPr>
          <w:szCs w:val="22"/>
        </w:rPr>
      </w:pPr>
    </w:p>
    <w:p w14:paraId="15EF5762" w14:textId="77777777" w:rsidR="00E85865" w:rsidRDefault="00E85865" w:rsidP="00E85865">
      <w:pPr>
        <w:keepNext/>
        <w:tabs>
          <w:tab w:val="left" w:pos="-1440"/>
        </w:tabs>
        <w:jc w:val="both"/>
        <w:rPr>
          <w:szCs w:val="22"/>
        </w:rPr>
      </w:pPr>
      <w:r w:rsidRPr="0025655F">
        <w:rPr>
          <w:b/>
          <w:szCs w:val="22"/>
        </w:rPr>
        <w:t>11.</w:t>
      </w:r>
      <w:r w:rsidRPr="0025655F">
        <w:rPr>
          <w:b/>
          <w:szCs w:val="22"/>
        </w:rPr>
        <w:tab/>
      </w:r>
      <w:r w:rsidRPr="0025655F">
        <w:rPr>
          <w:b/>
          <w:szCs w:val="22"/>
          <w:u w:val="single"/>
        </w:rPr>
        <w:t>Product of Service -- Copyright</w:t>
      </w:r>
      <w:r w:rsidRPr="006B5195">
        <w:rPr>
          <w:b/>
          <w:szCs w:val="22"/>
          <w:u w:val="single"/>
        </w:rPr>
        <w:t>.</w:t>
      </w:r>
    </w:p>
    <w:p w14:paraId="19F7F8D6" w14:textId="77777777" w:rsidR="00E85865" w:rsidRDefault="00E85865" w:rsidP="00E85865">
      <w:pPr>
        <w:tabs>
          <w:tab w:val="left" w:pos="-1440"/>
        </w:tabs>
        <w:ind w:firstLine="720"/>
        <w:jc w:val="both"/>
        <w:rPr>
          <w:szCs w:val="22"/>
        </w:rPr>
      </w:pPr>
      <w:r>
        <w:rPr>
          <w:szCs w:val="22"/>
        </w:rPr>
        <w:t>All materials developed or acquired by the Contractor under this Agreement shall become the property of the State of New Mexico and shall be delivered to the Agency no later than the termination date of this Agreement. Nothing developed or produced, in whole or in part, by the Contractor under this Agreement shall be the subject of an application for copyright or other claim of ownership by or on behalf of the Contractor.</w:t>
      </w:r>
    </w:p>
    <w:p w14:paraId="5911DFFD" w14:textId="77777777" w:rsidR="00E85865" w:rsidRDefault="00E85865" w:rsidP="00E85865">
      <w:pPr>
        <w:jc w:val="both"/>
        <w:rPr>
          <w:szCs w:val="22"/>
        </w:rPr>
      </w:pPr>
    </w:p>
    <w:p w14:paraId="1DCADA3C" w14:textId="77777777" w:rsidR="00E85865" w:rsidRDefault="00E85865" w:rsidP="00E85865">
      <w:pPr>
        <w:keepNext/>
        <w:tabs>
          <w:tab w:val="left" w:pos="-1440"/>
        </w:tabs>
        <w:jc w:val="both"/>
        <w:rPr>
          <w:szCs w:val="22"/>
        </w:rPr>
      </w:pPr>
      <w:r w:rsidRPr="0025655F">
        <w:rPr>
          <w:b/>
          <w:szCs w:val="22"/>
        </w:rPr>
        <w:t>12.</w:t>
      </w:r>
      <w:r w:rsidRPr="0025655F">
        <w:rPr>
          <w:b/>
          <w:szCs w:val="22"/>
        </w:rPr>
        <w:tab/>
      </w:r>
      <w:r w:rsidRPr="0025655F">
        <w:rPr>
          <w:b/>
          <w:szCs w:val="22"/>
          <w:u w:val="single"/>
        </w:rPr>
        <w:t>Conflict of Interest; Governmental Conduct Act</w:t>
      </w:r>
      <w:r w:rsidRPr="006B5195">
        <w:rPr>
          <w:b/>
          <w:szCs w:val="22"/>
          <w:u w:val="single"/>
        </w:rPr>
        <w:t>.</w:t>
      </w:r>
    </w:p>
    <w:p w14:paraId="0A22E3CD" w14:textId="77777777" w:rsidR="00E85865" w:rsidRDefault="00E85865" w:rsidP="00E85865">
      <w:pPr>
        <w:tabs>
          <w:tab w:val="left" w:pos="-1440"/>
        </w:tabs>
        <w:ind w:firstLine="720"/>
        <w:jc w:val="both"/>
        <w:rPr>
          <w:szCs w:val="22"/>
        </w:rPr>
      </w:pPr>
      <w:r w:rsidRPr="00F10DA7">
        <w:rPr>
          <w:szCs w:val="22"/>
        </w:rPr>
        <w:t>A.</w:t>
      </w:r>
      <w:r w:rsidRPr="00F10DA7">
        <w:rPr>
          <w:szCs w:val="22"/>
        </w:rPr>
        <w:tab/>
        <w:t>The Contractor represents and warrants that it presently has no interest and, during the term of this Agreement, shall not acquire any interest, direct or indirect, which would conflict in any manner or degree with the performance or services required under the Agreement.</w:t>
      </w:r>
    </w:p>
    <w:p w14:paraId="7789E531" w14:textId="77777777" w:rsidR="00E85865" w:rsidRDefault="00E85865" w:rsidP="00E85865">
      <w:pPr>
        <w:tabs>
          <w:tab w:val="left" w:pos="-1440"/>
        </w:tabs>
        <w:jc w:val="both"/>
        <w:rPr>
          <w:szCs w:val="22"/>
        </w:rPr>
      </w:pPr>
    </w:p>
    <w:p w14:paraId="002A9213" w14:textId="77777777" w:rsidR="00E85865" w:rsidRPr="00F10DA7" w:rsidRDefault="00E85865" w:rsidP="00E85865">
      <w:pPr>
        <w:tabs>
          <w:tab w:val="left" w:pos="-1440"/>
        </w:tabs>
        <w:ind w:firstLine="720"/>
        <w:jc w:val="both"/>
        <w:rPr>
          <w:szCs w:val="22"/>
        </w:rPr>
      </w:pPr>
      <w:r w:rsidRPr="00F10DA7">
        <w:rPr>
          <w:szCs w:val="22"/>
        </w:rPr>
        <w:t>B.</w:t>
      </w:r>
      <w:r w:rsidRPr="00F10DA7">
        <w:rPr>
          <w:szCs w:val="22"/>
        </w:rPr>
        <w:tab/>
        <w:t xml:space="preserve">The Contractor further represents and warrants that it has complied with, and, during the term of this Agreement, will continue to comply with, and that this Agreement complies with all </w:t>
      </w:r>
      <w:r w:rsidRPr="00F10DA7">
        <w:rPr>
          <w:szCs w:val="22"/>
        </w:rPr>
        <w:lastRenderedPageBreak/>
        <w:t>applicable provisions of the Governmental Conduct Act, Chapter 10, Article 16 NMSA 1978.</w:t>
      </w:r>
      <w:r>
        <w:rPr>
          <w:szCs w:val="22"/>
        </w:rPr>
        <w:t xml:space="preserve"> </w:t>
      </w:r>
      <w:r w:rsidRPr="00F10DA7">
        <w:rPr>
          <w:szCs w:val="22"/>
        </w:rPr>
        <w:t>Without in anyway limiting the generality of the foregoing, the Contractor specifically represents and warrants that:</w:t>
      </w:r>
    </w:p>
    <w:p w14:paraId="7C328D62" w14:textId="77777777" w:rsidR="00E85865" w:rsidRPr="00F10DA7" w:rsidRDefault="00E85865" w:rsidP="00E85865">
      <w:pPr>
        <w:tabs>
          <w:tab w:val="left" w:pos="-1440"/>
        </w:tabs>
        <w:ind w:left="720" w:firstLine="720"/>
        <w:jc w:val="both"/>
        <w:rPr>
          <w:szCs w:val="22"/>
        </w:rPr>
      </w:pPr>
      <w:r w:rsidRPr="00F10DA7">
        <w:rPr>
          <w:szCs w:val="22"/>
        </w:rPr>
        <w:t>1)</w:t>
      </w:r>
      <w:r w:rsidRPr="00F10DA7">
        <w:rPr>
          <w:szCs w:val="22"/>
        </w:rPr>
        <w:tab/>
        <w:t xml:space="preserve">in accordance with </w:t>
      </w:r>
      <w:r>
        <w:rPr>
          <w:szCs w:val="22"/>
        </w:rPr>
        <w:t xml:space="preserve">NMSA 1978, § </w:t>
      </w:r>
      <w:r w:rsidRPr="00F10DA7">
        <w:rPr>
          <w:szCs w:val="22"/>
        </w:rPr>
        <w:t xml:space="preserve">10-16-4.3, the Contractor does not employ, has not employed, and will not employ during the term of this Agreement any Agency employee while such employee was or is employed by the Agency and participating directly or indirectly in the Agency’s contracting </w:t>
      </w:r>
      <w:proofErr w:type="gramStart"/>
      <w:r w:rsidRPr="00F10DA7">
        <w:rPr>
          <w:szCs w:val="22"/>
        </w:rPr>
        <w:t>process;</w:t>
      </w:r>
      <w:proofErr w:type="gramEnd"/>
    </w:p>
    <w:p w14:paraId="3A66E86E" w14:textId="77777777" w:rsidR="00E85865" w:rsidRPr="00F10DA7" w:rsidRDefault="00E85865" w:rsidP="00E85865">
      <w:pPr>
        <w:tabs>
          <w:tab w:val="left" w:pos="-1440"/>
        </w:tabs>
        <w:ind w:left="720" w:firstLine="720"/>
        <w:jc w:val="both"/>
        <w:rPr>
          <w:szCs w:val="22"/>
        </w:rPr>
      </w:pPr>
      <w:r>
        <w:rPr>
          <w:szCs w:val="22"/>
        </w:rPr>
        <w:t>2)</w:t>
      </w:r>
      <w:r w:rsidRPr="00F10DA7">
        <w:rPr>
          <w:szCs w:val="22"/>
        </w:rPr>
        <w:tab/>
        <w:t xml:space="preserve">this Agreement complies with </w:t>
      </w:r>
      <w:r>
        <w:rPr>
          <w:szCs w:val="22"/>
        </w:rPr>
        <w:t xml:space="preserve">NMSA 1978, § </w:t>
      </w:r>
      <w:r w:rsidRPr="00F10DA7">
        <w:rPr>
          <w:szCs w:val="22"/>
        </w:rPr>
        <w:t>10-16-7(A) because (</w:t>
      </w:r>
      <w:proofErr w:type="spellStart"/>
      <w:r w:rsidRPr="00F10DA7">
        <w:rPr>
          <w:szCs w:val="22"/>
        </w:rPr>
        <w:t>i</w:t>
      </w:r>
      <w:proofErr w:type="spellEnd"/>
      <w:r w:rsidRPr="00F10DA7">
        <w:rPr>
          <w:szCs w:val="22"/>
        </w:rPr>
        <w:t xml:space="preserve">)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substantial interest; or (iv) if the Contractor is a public officer or employee of the State, a member of the family of a public officer or employee of the State, or a business in which a public officer or employee of the State or the family of a public officer or employee of the State has a substantial interest, public notice was given as required by </w:t>
      </w:r>
      <w:r>
        <w:rPr>
          <w:szCs w:val="22"/>
        </w:rPr>
        <w:t xml:space="preserve">NMSA 1978, § </w:t>
      </w:r>
      <w:r w:rsidRPr="00F10DA7">
        <w:rPr>
          <w:szCs w:val="22"/>
        </w:rPr>
        <w:t>10-16-7(A)</w:t>
      </w:r>
      <w:r>
        <w:rPr>
          <w:szCs w:val="22"/>
        </w:rPr>
        <w:t xml:space="preserve"> </w:t>
      </w:r>
      <w:r w:rsidRPr="00F10DA7">
        <w:rPr>
          <w:szCs w:val="22"/>
        </w:rPr>
        <w:t>and this Agreement was awarded pursuant to a competitive process;</w:t>
      </w:r>
    </w:p>
    <w:p w14:paraId="18EFA78B" w14:textId="77777777" w:rsidR="00E85865" w:rsidRPr="00F10DA7" w:rsidRDefault="00E85865" w:rsidP="00E85865">
      <w:pPr>
        <w:tabs>
          <w:tab w:val="left" w:pos="-1440"/>
        </w:tabs>
        <w:ind w:left="720" w:firstLine="720"/>
        <w:jc w:val="both"/>
        <w:rPr>
          <w:szCs w:val="22"/>
        </w:rPr>
      </w:pPr>
      <w:r w:rsidRPr="00F10DA7">
        <w:rPr>
          <w:szCs w:val="22"/>
        </w:rPr>
        <w:t>3)</w:t>
      </w:r>
      <w:r w:rsidRPr="00F10DA7">
        <w:rPr>
          <w:szCs w:val="22"/>
        </w:rPr>
        <w:tab/>
        <w:t xml:space="preserve">in accordance with </w:t>
      </w:r>
      <w:r>
        <w:rPr>
          <w:szCs w:val="22"/>
        </w:rPr>
        <w:t xml:space="preserve">NMSA 1978, § </w:t>
      </w:r>
      <w:r w:rsidRPr="00F10DA7">
        <w:rPr>
          <w:szCs w:val="22"/>
        </w:rPr>
        <w:t>10-16-</w:t>
      </w:r>
      <w:r>
        <w:rPr>
          <w:szCs w:val="22"/>
        </w:rPr>
        <w:t>8</w:t>
      </w:r>
      <w:r w:rsidRPr="00F10DA7">
        <w:rPr>
          <w:szCs w:val="22"/>
        </w:rPr>
        <w:t>(A), (</w:t>
      </w:r>
      <w:proofErr w:type="spellStart"/>
      <w:r w:rsidRPr="00F10DA7">
        <w:rPr>
          <w:szCs w:val="22"/>
        </w:rPr>
        <w:t>i</w:t>
      </w:r>
      <w:proofErr w:type="spellEnd"/>
      <w:r w:rsidRPr="00F10DA7">
        <w:rPr>
          <w:szCs w:val="22"/>
        </w:rPr>
        <w:t>) the Contractor is not, and has not been represented by, a person who has been a public officer or employee of the State within the preceding year and whose official act directly resulted in this Agreement and (ii) the Contractor is not, and has not been assisted in any way regarding this transaction by, a former public officer or employee of the State whose official act, while in State employment, directly resulted in the Agency's making this Agreement;</w:t>
      </w:r>
    </w:p>
    <w:p w14:paraId="3CFB4255" w14:textId="77777777" w:rsidR="00E85865" w:rsidRPr="00F10DA7" w:rsidRDefault="00E85865" w:rsidP="00E85865">
      <w:pPr>
        <w:tabs>
          <w:tab w:val="left" w:pos="-1440"/>
        </w:tabs>
        <w:ind w:left="720" w:firstLine="720"/>
        <w:jc w:val="both"/>
        <w:rPr>
          <w:szCs w:val="22"/>
        </w:rPr>
      </w:pPr>
      <w:r w:rsidRPr="00F10DA7">
        <w:rPr>
          <w:szCs w:val="22"/>
        </w:rPr>
        <w:t>4)</w:t>
      </w:r>
      <w:r w:rsidRPr="00F10DA7">
        <w:rPr>
          <w:szCs w:val="22"/>
        </w:rPr>
        <w:tab/>
        <w:t xml:space="preserve">this Agreement complies with </w:t>
      </w:r>
      <w:r>
        <w:rPr>
          <w:szCs w:val="22"/>
        </w:rPr>
        <w:t xml:space="preserve">NMSA 1978, § </w:t>
      </w:r>
      <w:r w:rsidRPr="00F10DA7">
        <w:rPr>
          <w:szCs w:val="22"/>
        </w:rPr>
        <w:t>10-16-</w:t>
      </w:r>
      <w:r>
        <w:rPr>
          <w:szCs w:val="22"/>
        </w:rPr>
        <w:t>9</w:t>
      </w:r>
      <w:r w:rsidRPr="00F10DA7">
        <w:rPr>
          <w:szCs w:val="22"/>
        </w:rPr>
        <w:t>(A)because (</w:t>
      </w:r>
      <w:proofErr w:type="spellStart"/>
      <w:r w:rsidRPr="00F10DA7">
        <w:rPr>
          <w:szCs w:val="22"/>
        </w:rPr>
        <w:t>i</w:t>
      </w:r>
      <w:proofErr w:type="spellEnd"/>
      <w:r w:rsidRPr="00F10DA7">
        <w:rPr>
          <w:szCs w:val="22"/>
        </w:rPr>
        <w:t xml:space="preserve">)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been made as required by </w:t>
      </w:r>
      <w:r>
        <w:rPr>
          <w:szCs w:val="22"/>
        </w:rPr>
        <w:t xml:space="preserve">NMSA 1978, § </w:t>
      </w:r>
      <w:r w:rsidRPr="00F10DA7">
        <w:rPr>
          <w:szCs w:val="22"/>
        </w:rPr>
        <w:t>10-16-7(A), this Agreement is not a sole source or small purchase contract, and this Agreement was awarded in accordance with the provisions of the Procurement Code;</w:t>
      </w:r>
    </w:p>
    <w:p w14:paraId="0E2C919F" w14:textId="77777777" w:rsidR="00E85865" w:rsidRPr="00F10DA7" w:rsidRDefault="00E85865" w:rsidP="00E85865">
      <w:pPr>
        <w:tabs>
          <w:tab w:val="left" w:pos="-1440"/>
        </w:tabs>
        <w:ind w:left="720" w:firstLine="720"/>
        <w:jc w:val="both"/>
        <w:rPr>
          <w:szCs w:val="22"/>
        </w:rPr>
      </w:pPr>
      <w:r w:rsidRPr="00F10DA7">
        <w:rPr>
          <w:szCs w:val="22"/>
        </w:rPr>
        <w:t>5)</w:t>
      </w:r>
      <w:r w:rsidRPr="00F10DA7">
        <w:rPr>
          <w:szCs w:val="22"/>
        </w:rPr>
        <w:tab/>
        <w:t xml:space="preserve">in accordance with </w:t>
      </w:r>
      <w:r>
        <w:rPr>
          <w:szCs w:val="22"/>
        </w:rPr>
        <w:t xml:space="preserve">NMSA 1978, § </w:t>
      </w:r>
      <w:r w:rsidRPr="00F10DA7">
        <w:rPr>
          <w:szCs w:val="22"/>
        </w:rPr>
        <w:t>10-16-</w:t>
      </w:r>
      <w:r>
        <w:rPr>
          <w:szCs w:val="22"/>
        </w:rPr>
        <w:t>13</w:t>
      </w:r>
      <w:r w:rsidRPr="00F10DA7">
        <w:rPr>
          <w:szCs w:val="22"/>
        </w:rPr>
        <w:t xml:space="preserve">, the Contractor has not directly participated in the preparation of specifications, qualifications or evaluation criteria for this </w:t>
      </w:r>
      <w:proofErr w:type="gramStart"/>
      <w:r w:rsidRPr="00F10DA7">
        <w:rPr>
          <w:szCs w:val="22"/>
        </w:rPr>
        <w:t>Agreement</w:t>
      </w:r>
      <w:proofErr w:type="gramEnd"/>
      <w:r w:rsidRPr="00F10DA7">
        <w:rPr>
          <w:szCs w:val="22"/>
        </w:rPr>
        <w:t xml:space="preserve"> or any procurement related to this Agreement; and</w:t>
      </w:r>
    </w:p>
    <w:p w14:paraId="5EDB32F6" w14:textId="77777777" w:rsidR="00E85865" w:rsidRDefault="00E85865" w:rsidP="00E85865">
      <w:pPr>
        <w:tabs>
          <w:tab w:val="left" w:pos="-1440"/>
        </w:tabs>
        <w:ind w:left="720" w:firstLine="720"/>
        <w:jc w:val="both"/>
        <w:rPr>
          <w:szCs w:val="22"/>
        </w:rPr>
      </w:pPr>
      <w:r w:rsidRPr="00F10DA7">
        <w:rPr>
          <w:szCs w:val="22"/>
        </w:rPr>
        <w:t>6)</w:t>
      </w:r>
      <w:r w:rsidRPr="00F10DA7">
        <w:rPr>
          <w:szCs w:val="22"/>
        </w:rPr>
        <w:tab/>
        <w:t xml:space="preserve">in accordance with </w:t>
      </w:r>
      <w:r>
        <w:rPr>
          <w:szCs w:val="22"/>
        </w:rPr>
        <w:t xml:space="preserve">NMSA 1978, § </w:t>
      </w:r>
      <w:r w:rsidRPr="00F10DA7">
        <w:rPr>
          <w:szCs w:val="22"/>
        </w:rPr>
        <w:t xml:space="preserve">10-16-3 and </w:t>
      </w:r>
      <w:r>
        <w:rPr>
          <w:szCs w:val="22"/>
        </w:rPr>
        <w:t>§</w:t>
      </w:r>
      <w:r w:rsidRPr="00F10DA7">
        <w:rPr>
          <w:szCs w:val="22"/>
        </w:rPr>
        <w:t xml:space="preserve"> 10-16-13.3, the Contractor has not contributed, and during the term of this Agreement shall not contribute, anything of value to a public officer or employee of the Agency.</w:t>
      </w:r>
    </w:p>
    <w:p w14:paraId="1A3EFC08" w14:textId="77777777" w:rsidR="00E85865" w:rsidRPr="00F10DA7" w:rsidRDefault="00E85865" w:rsidP="00E85865">
      <w:pPr>
        <w:tabs>
          <w:tab w:val="left" w:pos="-1440"/>
        </w:tabs>
        <w:ind w:left="720" w:firstLine="720"/>
        <w:jc w:val="both"/>
        <w:rPr>
          <w:szCs w:val="22"/>
        </w:rPr>
      </w:pPr>
    </w:p>
    <w:p w14:paraId="7D5791A0" w14:textId="77777777" w:rsidR="00E85865" w:rsidRDefault="00E85865" w:rsidP="00E85865">
      <w:pPr>
        <w:tabs>
          <w:tab w:val="left" w:pos="-1440"/>
        </w:tabs>
        <w:ind w:firstLine="720"/>
        <w:jc w:val="both"/>
        <w:rPr>
          <w:szCs w:val="22"/>
        </w:rPr>
      </w:pPr>
      <w:r w:rsidRPr="00F10DA7">
        <w:rPr>
          <w:szCs w:val="22"/>
        </w:rPr>
        <w:t>C.</w:t>
      </w:r>
      <w:r w:rsidRPr="00F10DA7">
        <w:rPr>
          <w:szCs w:val="22"/>
        </w:rPr>
        <w:tab/>
        <w:t>Contractor’s representations and warranties in Paragraphs A and B of this Article 12 are material representations of fact upon which the Agency relied when this Agreement was entered into by the parties.</w:t>
      </w:r>
      <w:r>
        <w:rPr>
          <w:szCs w:val="22"/>
        </w:rPr>
        <w:t xml:space="preserve"> </w:t>
      </w:r>
      <w:r w:rsidRPr="00F10DA7">
        <w:rPr>
          <w:szCs w:val="22"/>
        </w:rPr>
        <w:t>Contractor shall provide immediate written notice to the Agency if, at any time during the term of this Agreement, Contractor learns that Contractor’s representations and warranties in Paragraphs A and B of this Article 12 were erroneous on the effective date of this Agreement or have become erroneous by reason of new or changed circumstances. If it is later determined that Contractor’s representations and warranties in Paragraphs A and B of this Article 12 were erroneous on the effective date of this Agreement or have become erroneous by reason of new or changed circumstances, in addition to other remedies available to the Agency and notwithstanding anything in the Agreement to the contrary, the Agency may immediately terminate the Agreement.</w:t>
      </w:r>
    </w:p>
    <w:p w14:paraId="237A9559" w14:textId="77777777" w:rsidR="00E85865" w:rsidRPr="00EF3CA2" w:rsidRDefault="00E85865" w:rsidP="00E85865">
      <w:pPr>
        <w:tabs>
          <w:tab w:val="left" w:pos="-1440"/>
        </w:tabs>
        <w:jc w:val="both"/>
        <w:rPr>
          <w:szCs w:val="22"/>
        </w:rPr>
      </w:pPr>
    </w:p>
    <w:p w14:paraId="30C0324D" w14:textId="77777777" w:rsidR="00E85865" w:rsidRDefault="00E85865" w:rsidP="00E85865">
      <w:pPr>
        <w:tabs>
          <w:tab w:val="left" w:pos="-1440"/>
        </w:tabs>
        <w:ind w:firstLine="720"/>
        <w:jc w:val="both"/>
        <w:rPr>
          <w:szCs w:val="22"/>
        </w:rPr>
      </w:pPr>
      <w:r>
        <w:rPr>
          <w:szCs w:val="22"/>
        </w:rPr>
        <w:t>D.</w:t>
      </w:r>
      <w:r>
        <w:rPr>
          <w:szCs w:val="22"/>
        </w:rPr>
        <w:tab/>
      </w:r>
      <w:r w:rsidRPr="00EF3CA2">
        <w:rPr>
          <w:szCs w:val="22"/>
        </w:rPr>
        <w:t>All terms defined in the Governmental Conduct Act have the same meaning in this Article 12(B).</w:t>
      </w:r>
    </w:p>
    <w:p w14:paraId="58568BF0" w14:textId="77777777" w:rsidR="00E85865" w:rsidRDefault="00E85865" w:rsidP="00E85865">
      <w:pPr>
        <w:jc w:val="both"/>
        <w:rPr>
          <w:szCs w:val="22"/>
        </w:rPr>
      </w:pPr>
    </w:p>
    <w:p w14:paraId="0B435979" w14:textId="77777777" w:rsidR="00E85865" w:rsidRDefault="00E85865" w:rsidP="00E85865">
      <w:pPr>
        <w:keepNext/>
        <w:tabs>
          <w:tab w:val="left" w:pos="-1440"/>
        </w:tabs>
        <w:jc w:val="both"/>
        <w:rPr>
          <w:szCs w:val="22"/>
        </w:rPr>
      </w:pPr>
      <w:r w:rsidRPr="0025655F">
        <w:rPr>
          <w:b/>
          <w:szCs w:val="22"/>
        </w:rPr>
        <w:lastRenderedPageBreak/>
        <w:t>13.</w:t>
      </w:r>
      <w:r w:rsidRPr="0025655F">
        <w:rPr>
          <w:b/>
          <w:szCs w:val="22"/>
        </w:rPr>
        <w:tab/>
      </w:r>
      <w:r w:rsidRPr="0025655F">
        <w:rPr>
          <w:b/>
          <w:szCs w:val="22"/>
          <w:u w:val="single"/>
        </w:rPr>
        <w:t>Amendment</w:t>
      </w:r>
      <w:r w:rsidRPr="000D28FC">
        <w:rPr>
          <w:b/>
          <w:szCs w:val="22"/>
          <w:u w:val="single"/>
        </w:rPr>
        <w:t>.</w:t>
      </w:r>
    </w:p>
    <w:p w14:paraId="31CC1DEC" w14:textId="77777777" w:rsidR="00E85865" w:rsidRDefault="00E85865" w:rsidP="00E85865">
      <w:pPr>
        <w:tabs>
          <w:tab w:val="left" w:pos="-1440"/>
        </w:tabs>
        <w:ind w:firstLine="720"/>
        <w:jc w:val="both"/>
        <w:rPr>
          <w:szCs w:val="22"/>
        </w:rPr>
      </w:pPr>
      <w:r>
        <w:rPr>
          <w:szCs w:val="22"/>
        </w:rPr>
        <w:t>A.</w:t>
      </w:r>
      <w:r>
        <w:rPr>
          <w:szCs w:val="22"/>
        </w:rPr>
        <w:tab/>
        <w:t xml:space="preserve">This Agreement shall not be altered, </w:t>
      </w:r>
      <w:proofErr w:type="gramStart"/>
      <w:r>
        <w:rPr>
          <w:szCs w:val="22"/>
        </w:rPr>
        <w:t>changed</w:t>
      </w:r>
      <w:proofErr w:type="gramEnd"/>
      <w:r>
        <w:rPr>
          <w:szCs w:val="22"/>
        </w:rPr>
        <w:t xml:space="preserve"> or amended except by instrument in writing executed by the parties hereto and all other required signatories.</w:t>
      </w:r>
    </w:p>
    <w:p w14:paraId="7EA4AB97" w14:textId="77777777" w:rsidR="00E85865" w:rsidRDefault="00E85865" w:rsidP="00E85865">
      <w:pPr>
        <w:tabs>
          <w:tab w:val="left" w:pos="-1440"/>
        </w:tabs>
        <w:jc w:val="both"/>
        <w:rPr>
          <w:szCs w:val="22"/>
        </w:rPr>
      </w:pPr>
    </w:p>
    <w:p w14:paraId="0E57BD4A" w14:textId="77777777" w:rsidR="00E85865" w:rsidRDefault="00E85865" w:rsidP="00E85865">
      <w:pPr>
        <w:tabs>
          <w:tab w:val="left" w:pos="-1440"/>
        </w:tabs>
        <w:ind w:firstLine="720"/>
        <w:jc w:val="both"/>
        <w:rPr>
          <w:szCs w:val="22"/>
        </w:rPr>
      </w:pPr>
      <w:r>
        <w:rPr>
          <w:szCs w:val="22"/>
        </w:rPr>
        <w:t>B.</w:t>
      </w:r>
      <w:r>
        <w:rPr>
          <w:szCs w:val="22"/>
        </w:rPr>
        <w:tab/>
        <w:t>If the Agency proposes an amendment to the Agreement to unilaterally reduce funding due to budget or other considerations, the Contractor shall, within thirty (30) days of receipt of the proposed Amendment, have the option to terminate the Agreement, pursuant to the termination provisions as set forth in Article 4 herein, or to agree to the reduced funding.</w:t>
      </w:r>
    </w:p>
    <w:p w14:paraId="5705760E" w14:textId="77777777" w:rsidR="00E85865" w:rsidRDefault="00E85865" w:rsidP="00E85865">
      <w:pPr>
        <w:ind w:left="720" w:hanging="720"/>
        <w:jc w:val="both"/>
        <w:rPr>
          <w:szCs w:val="22"/>
        </w:rPr>
      </w:pPr>
    </w:p>
    <w:p w14:paraId="078EDD71" w14:textId="77777777" w:rsidR="00E85865" w:rsidRDefault="00E85865" w:rsidP="00E85865">
      <w:pPr>
        <w:keepNext/>
        <w:jc w:val="both"/>
        <w:rPr>
          <w:szCs w:val="22"/>
        </w:rPr>
      </w:pPr>
      <w:r w:rsidRPr="0025655F">
        <w:rPr>
          <w:b/>
          <w:szCs w:val="22"/>
        </w:rPr>
        <w:t>14.</w:t>
      </w:r>
      <w:r w:rsidRPr="0025655F">
        <w:rPr>
          <w:b/>
          <w:szCs w:val="22"/>
        </w:rPr>
        <w:tab/>
      </w:r>
      <w:r w:rsidRPr="0025655F">
        <w:rPr>
          <w:b/>
          <w:szCs w:val="22"/>
          <w:u w:val="single"/>
        </w:rPr>
        <w:t>Merger</w:t>
      </w:r>
      <w:r w:rsidRPr="000D28FC">
        <w:rPr>
          <w:b/>
          <w:szCs w:val="22"/>
          <w:u w:val="single"/>
        </w:rPr>
        <w:t>.</w:t>
      </w:r>
    </w:p>
    <w:p w14:paraId="0ED1F02D" w14:textId="77777777" w:rsidR="00E85865" w:rsidRDefault="00E85865" w:rsidP="00E85865">
      <w:pPr>
        <w:ind w:firstLine="720"/>
        <w:jc w:val="both"/>
        <w:rPr>
          <w:szCs w:val="22"/>
        </w:rPr>
      </w:pPr>
      <w:r>
        <w:rPr>
          <w:szCs w:val="22"/>
        </w:rPr>
        <w:t>This Agreement incorporates all the Agreements, covenants and understandings between the parties hereto concerning the subject matter hereof, and all such covenants, Agreements and understandings have been merged into this written Agreement. No prior Agreement or understanding, oral or otherwise, of the parties or their agents shall be valid or enforceable unless embodied in this Agreement.</w:t>
      </w:r>
    </w:p>
    <w:p w14:paraId="26F7A3B3" w14:textId="77777777" w:rsidR="00E85865" w:rsidRDefault="00E85865" w:rsidP="00E85865">
      <w:pPr>
        <w:tabs>
          <w:tab w:val="left" w:pos="-1440"/>
        </w:tabs>
        <w:jc w:val="both"/>
        <w:rPr>
          <w:b/>
          <w:szCs w:val="22"/>
        </w:rPr>
      </w:pPr>
    </w:p>
    <w:p w14:paraId="054FCA18" w14:textId="77777777" w:rsidR="00E85865" w:rsidRDefault="00E85865" w:rsidP="00E85865">
      <w:pPr>
        <w:keepNext/>
        <w:tabs>
          <w:tab w:val="left" w:pos="-1440"/>
        </w:tabs>
        <w:jc w:val="both"/>
        <w:rPr>
          <w:szCs w:val="22"/>
        </w:rPr>
      </w:pPr>
      <w:r w:rsidRPr="0025655F">
        <w:rPr>
          <w:b/>
          <w:szCs w:val="22"/>
        </w:rPr>
        <w:t>15.</w:t>
      </w:r>
      <w:r w:rsidRPr="0025655F">
        <w:rPr>
          <w:b/>
          <w:szCs w:val="22"/>
        </w:rPr>
        <w:tab/>
      </w:r>
      <w:r w:rsidRPr="0025655F">
        <w:rPr>
          <w:b/>
          <w:szCs w:val="22"/>
          <w:u w:val="single"/>
        </w:rPr>
        <w:t>Penalties for violation of law</w:t>
      </w:r>
      <w:r w:rsidRPr="000D28FC">
        <w:rPr>
          <w:b/>
          <w:szCs w:val="22"/>
          <w:u w:val="single"/>
        </w:rPr>
        <w:t>.</w:t>
      </w:r>
    </w:p>
    <w:p w14:paraId="6108B9CF" w14:textId="77777777" w:rsidR="00E85865" w:rsidRDefault="00E85865" w:rsidP="00E85865">
      <w:pPr>
        <w:tabs>
          <w:tab w:val="left" w:pos="-1440"/>
        </w:tabs>
        <w:ind w:firstLine="720"/>
        <w:jc w:val="both"/>
        <w:rPr>
          <w:szCs w:val="22"/>
        </w:rPr>
      </w:pPr>
      <w:r>
        <w:rPr>
          <w:szCs w:val="22"/>
        </w:rPr>
        <w:t xml:space="preserve">The Procurement Code, NMSA 1978 §§ 13-1-28 through 13-1-199, imposes civil and criminal penalties for its violation. In addition, the New Mexico criminal statutes impose felony penalties for illegal bribes, </w:t>
      </w:r>
      <w:proofErr w:type="gramStart"/>
      <w:r>
        <w:rPr>
          <w:szCs w:val="22"/>
        </w:rPr>
        <w:t>gratuities</w:t>
      </w:r>
      <w:proofErr w:type="gramEnd"/>
      <w:r>
        <w:rPr>
          <w:szCs w:val="22"/>
        </w:rPr>
        <w:t xml:space="preserve"> and kickbacks.</w:t>
      </w:r>
    </w:p>
    <w:p w14:paraId="26CD11CB" w14:textId="77777777" w:rsidR="00E85865" w:rsidRDefault="00E85865" w:rsidP="00E85865">
      <w:pPr>
        <w:jc w:val="both"/>
        <w:rPr>
          <w:szCs w:val="22"/>
        </w:rPr>
      </w:pPr>
    </w:p>
    <w:p w14:paraId="24305930" w14:textId="77777777" w:rsidR="00E85865" w:rsidRDefault="00E85865" w:rsidP="00E85865">
      <w:pPr>
        <w:keepNext/>
        <w:tabs>
          <w:tab w:val="left" w:pos="-1440"/>
        </w:tabs>
        <w:jc w:val="both"/>
        <w:rPr>
          <w:szCs w:val="22"/>
        </w:rPr>
      </w:pPr>
      <w:r w:rsidRPr="0025655F">
        <w:rPr>
          <w:b/>
          <w:szCs w:val="22"/>
        </w:rPr>
        <w:t>16.</w:t>
      </w:r>
      <w:r w:rsidRPr="0025655F">
        <w:rPr>
          <w:b/>
          <w:szCs w:val="22"/>
        </w:rPr>
        <w:tab/>
      </w:r>
      <w:r w:rsidRPr="0025655F">
        <w:rPr>
          <w:b/>
          <w:szCs w:val="22"/>
          <w:u w:val="single"/>
        </w:rPr>
        <w:t>Equal Opportunity Compliance</w:t>
      </w:r>
      <w:r w:rsidRPr="00CD450E">
        <w:rPr>
          <w:b/>
          <w:szCs w:val="22"/>
          <w:u w:val="single"/>
        </w:rPr>
        <w:t>.</w:t>
      </w:r>
    </w:p>
    <w:p w14:paraId="6DDA4201" w14:textId="77777777" w:rsidR="00E85865" w:rsidRDefault="00E85865" w:rsidP="00E85865">
      <w:pPr>
        <w:tabs>
          <w:tab w:val="left" w:pos="-1440"/>
        </w:tabs>
        <w:ind w:firstLine="720"/>
        <w:jc w:val="both"/>
        <w:rPr>
          <w:szCs w:val="22"/>
        </w:rPr>
      </w:pPr>
      <w:r>
        <w:rPr>
          <w:szCs w:val="22"/>
        </w:rPr>
        <w:t xml:space="preserve">The Contractor agrees to abide by all federal and state laws and rules and regulations, and executive orders of the Governor of the State of New Mexico, pertaining to equal employment opportunity. In accordance with all such laws of the State of New Mexico, the Contractor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denied the benefits of, or be otherwise subjected to discrimination under any program or activity performed under this Agreement. If Contractor is found not to </w:t>
      </w:r>
      <w:proofErr w:type="gramStart"/>
      <w:r>
        <w:rPr>
          <w:szCs w:val="22"/>
        </w:rPr>
        <w:t>be in compliance with</w:t>
      </w:r>
      <w:proofErr w:type="gramEnd"/>
      <w:r>
        <w:rPr>
          <w:szCs w:val="22"/>
        </w:rPr>
        <w:t xml:space="preserve"> these requirements during the life of this Agreement, Contractor agrees to take appropriate steps to correct these deficiencies.</w:t>
      </w:r>
    </w:p>
    <w:p w14:paraId="692309B6" w14:textId="77777777" w:rsidR="00E85865" w:rsidRDefault="00E85865" w:rsidP="00E85865">
      <w:pPr>
        <w:jc w:val="both"/>
        <w:rPr>
          <w:szCs w:val="22"/>
        </w:rPr>
      </w:pPr>
    </w:p>
    <w:p w14:paraId="003873F2" w14:textId="77777777" w:rsidR="00E85865" w:rsidRDefault="00E85865" w:rsidP="00E85865">
      <w:pPr>
        <w:keepNext/>
        <w:tabs>
          <w:tab w:val="left" w:pos="-1440"/>
        </w:tabs>
        <w:jc w:val="both"/>
        <w:rPr>
          <w:szCs w:val="22"/>
        </w:rPr>
      </w:pPr>
      <w:r w:rsidRPr="0025655F">
        <w:rPr>
          <w:b/>
          <w:szCs w:val="22"/>
        </w:rPr>
        <w:t>17.</w:t>
      </w:r>
      <w:r w:rsidRPr="0025655F">
        <w:rPr>
          <w:b/>
          <w:szCs w:val="22"/>
        </w:rPr>
        <w:tab/>
      </w:r>
      <w:r w:rsidRPr="0025655F">
        <w:rPr>
          <w:b/>
          <w:szCs w:val="22"/>
          <w:u w:val="single"/>
        </w:rPr>
        <w:t>Applicable Law</w:t>
      </w:r>
      <w:r w:rsidRPr="00CD450E">
        <w:rPr>
          <w:b/>
          <w:szCs w:val="22"/>
          <w:u w:val="single"/>
        </w:rPr>
        <w:t>.</w:t>
      </w:r>
    </w:p>
    <w:p w14:paraId="10C4C2D0" w14:textId="77777777" w:rsidR="00E85865" w:rsidRDefault="00E85865" w:rsidP="00E85865">
      <w:pPr>
        <w:tabs>
          <w:tab w:val="left" w:pos="-1440"/>
        </w:tabs>
        <w:ind w:firstLine="720"/>
        <w:jc w:val="both"/>
        <w:rPr>
          <w:szCs w:val="22"/>
        </w:rPr>
      </w:pPr>
      <w:r>
        <w:rPr>
          <w:szCs w:val="22"/>
        </w:rPr>
        <w:t xml:space="preserve">The laws of the State of New Mexico shall govern this Agreement, without giving effect to its choice of law provisions. Venue shall be proper only in a New Mexico court of competent jurisdiction in accordance with NMSA 1978, § 38-3-1 (G). By execution of this Agreement, Contractor acknowledges and agrees to the jurisdiction of the courts of the State of New Mexico over </w:t>
      </w:r>
      <w:proofErr w:type="gramStart"/>
      <w:r>
        <w:rPr>
          <w:szCs w:val="22"/>
        </w:rPr>
        <w:t>any and all</w:t>
      </w:r>
      <w:proofErr w:type="gramEnd"/>
      <w:r>
        <w:rPr>
          <w:szCs w:val="22"/>
        </w:rPr>
        <w:t xml:space="preserve"> lawsuits arising under or out of any term of this Agreement.</w:t>
      </w:r>
    </w:p>
    <w:p w14:paraId="67726C5E" w14:textId="77777777" w:rsidR="00E85865" w:rsidRDefault="00E85865" w:rsidP="00E85865">
      <w:pPr>
        <w:tabs>
          <w:tab w:val="left" w:pos="-1440"/>
        </w:tabs>
        <w:jc w:val="both"/>
        <w:rPr>
          <w:szCs w:val="22"/>
        </w:rPr>
      </w:pPr>
    </w:p>
    <w:p w14:paraId="2BB4534F" w14:textId="77777777" w:rsidR="00E85865" w:rsidRDefault="00E85865" w:rsidP="00E85865">
      <w:pPr>
        <w:keepNext/>
        <w:jc w:val="both"/>
        <w:rPr>
          <w:szCs w:val="22"/>
        </w:rPr>
      </w:pPr>
      <w:r w:rsidRPr="0025655F">
        <w:rPr>
          <w:b/>
          <w:szCs w:val="22"/>
        </w:rPr>
        <w:t>18.</w:t>
      </w:r>
      <w:r w:rsidRPr="0025655F">
        <w:rPr>
          <w:b/>
          <w:szCs w:val="22"/>
        </w:rPr>
        <w:tab/>
      </w:r>
      <w:r w:rsidRPr="0025655F">
        <w:rPr>
          <w:b/>
          <w:szCs w:val="22"/>
          <w:u w:val="single"/>
        </w:rPr>
        <w:t>Workers Compensation</w:t>
      </w:r>
      <w:r w:rsidRPr="00CD450E">
        <w:rPr>
          <w:b/>
          <w:szCs w:val="22"/>
          <w:u w:val="single"/>
        </w:rPr>
        <w:t>.</w:t>
      </w:r>
    </w:p>
    <w:p w14:paraId="3FECBEBD" w14:textId="77777777" w:rsidR="00E85865" w:rsidRDefault="00E85865" w:rsidP="00E85865">
      <w:pPr>
        <w:ind w:firstLine="720"/>
        <w:jc w:val="both"/>
        <w:rPr>
          <w:i/>
          <w:iCs/>
          <w:szCs w:val="22"/>
        </w:rPr>
      </w:pPr>
      <w:r>
        <w:rPr>
          <w:szCs w:val="22"/>
        </w:rPr>
        <w:t>The Contractor agrees to comply with state laws and rules applicable to workers compensation benefits for its employees. If the Contractor fails to comply with the Workers Compensation Act and applicable rules when required to do so, this Agreement may be terminated by the Agency.</w:t>
      </w:r>
    </w:p>
    <w:p w14:paraId="785E259C" w14:textId="77777777" w:rsidR="00E85865" w:rsidRPr="002811A3" w:rsidRDefault="00E85865" w:rsidP="00E85865">
      <w:pPr>
        <w:tabs>
          <w:tab w:val="left" w:pos="-1440"/>
        </w:tabs>
        <w:jc w:val="both"/>
        <w:rPr>
          <w:iCs/>
        </w:rPr>
      </w:pPr>
    </w:p>
    <w:p w14:paraId="4ED5C06A" w14:textId="77777777" w:rsidR="00E85865" w:rsidRDefault="00E85865" w:rsidP="00E85865">
      <w:pPr>
        <w:tabs>
          <w:tab w:val="left" w:pos="-1440"/>
        </w:tabs>
        <w:jc w:val="both"/>
      </w:pPr>
      <w:r w:rsidRPr="0025655F">
        <w:rPr>
          <w:b/>
        </w:rPr>
        <w:t>19</w:t>
      </w:r>
      <w:r w:rsidRPr="0025655F">
        <w:rPr>
          <w:b/>
          <w:i/>
          <w:iCs/>
        </w:rPr>
        <w:t>.</w:t>
      </w:r>
      <w:r w:rsidRPr="0025655F">
        <w:rPr>
          <w:b/>
          <w:i/>
          <w:iCs/>
        </w:rPr>
        <w:tab/>
      </w:r>
      <w:r w:rsidRPr="0025655F">
        <w:rPr>
          <w:b/>
          <w:u w:val="single"/>
        </w:rPr>
        <w:t>Records and Financial Audit</w:t>
      </w:r>
      <w:r w:rsidRPr="00CD450E">
        <w:rPr>
          <w:b/>
          <w:u w:val="single"/>
        </w:rPr>
        <w:t>.</w:t>
      </w:r>
    </w:p>
    <w:p w14:paraId="79438E54" w14:textId="16DB3280" w:rsidR="00E85865" w:rsidRPr="002811A3" w:rsidRDefault="00E85865" w:rsidP="00E85865">
      <w:pPr>
        <w:keepNext/>
        <w:tabs>
          <w:tab w:val="left" w:pos="-1440"/>
        </w:tabs>
        <w:ind w:firstLine="720"/>
        <w:jc w:val="both"/>
      </w:pPr>
      <w:r w:rsidRPr="002811A3">
        <w:t>The Contractor shall maintain detailed time and expenditure records that indicate the date; time, nature and cost of services rendered during the Agreement’s term and effect and retain them for a period of three (3) years from the date of final payment under this Agreement.</w:t>
      </w:r>
      <w:r>
        <w:t xml:space="preserve"> </w:t>
      </w:r>
      <w:r w:rsidRPr="002811A3">
        <w:t xml:space="preserve">The records shall be subject to inspection by the Agency, the </w:t>
      </w:r>
      <w:r>
        <w:t xml:space="preserve">General Services Department/State Purchasing </w:t>
      </w:r>
      <w:proofErr w:type="gramStart"/>
      <w:r>
        <w:lastRenderedPageBreak/>
        <w:t>Division</w:t>
      </w:r>
      <w:proofErr w:type="gramEnd"/>
      <w:r w:rsidRPr="002811A3">
        <w:t xml:space="preserve"> and the State Auditor.</w:t>
      </w:r>
      <w:r>
        <w:t xml:space="preserve"> </w:t>
      </w:r>
      <w:r w:rsidRPr="002811A3">
        <w:t>The Agency shall have the right to audit billings both before and after payment.</w:t>
      </w:r>
      <w:r>
        <w:t xml:space="preserve"> </w:t>
      </w:r>
      <w:r w:rsidRPr="002811A3">
        <w:t xml:space="preserve">Payment under this Agreement shall not foreclose the right of the Agency to recover excessive or illegal </w:t>
      </w:r>
      <w:r w:rsidR="00395343" w:rsidRPr="002811A3">
        <w:t>payments.</w:t>
      </w:r>
    </w:p>
    <w:p w14:paraId="2FB814F8" w14:textId="77777777" w:rsidR="00E85865" w:rsidRPr="002811A3" w:rsidRDefault="00E85865" w:rsidP="00E85865">
      <w:pPr>
        <w:pStyle w:val="BodyTextIndent"/>
        <w:ind w:hanging="720"/>
        <w:jc w:val="both"/>
      </w:pPr>
    </w:p>
    <w:p w14:paraId="440929A9" w14:textId="77777777" w:rsidR="00E85865" w:rsidRDefault="00E85865" w:rsidP="00E85865">
      <w:pPr>
        <w:pStyle w:val="BodyTextIndent"/>
        <w:keepNext/>
        <w:ind w:left="0"/>
        <w:jc w:val="both"/>
      </w:pPr>
      <w:r w:rsidRPr="0025655F">
        <w:rPr>
          <w:b/>
        </w:rPr>
        <w:t>20.</w:t>
      </w:r>
      <w:r w:rsidRPr="0025655F">
        <w:rPr>
          <w:b/>
        </w:rPr>
        <w:tab/>
      </w:r>
      <w:r w:rsidRPr="0025655F">
        <w:rPr>
          <w:b/>
          <w:u w:val="single"/>
        </w:rPr>
        <w:t>Indemnification</w:t>
      </w:r>
      <w:r w:rsidRPr="00CD450E">
        <w:rPr>
          <w:b/>
          <w:u w:val="single"/>
        </w:rPr>
        <w:t>.</w:t>
      </w:r>
    </w:p>
    <w:p w14:paraId="2E9021BF" w14:textId="77777777" w:rsidR="00E85865" w:rsidRDefault="00E85865" w:rsidP="00E85865">
      <w:pPr>
        <w:pStyle w:val="BodyTextIndent"/>
        <w:ind w:left="0" w:firstLine="720"/>
        <w:jc w:val="both"/>
      </w:pPr>
      <w:r>
        <w:t xml:space="preserve">The Contractor shall defend, indemnify and hold harmless the Agency and the State of New Mexico from all actions, proceeding,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or if caused by the actions of any client of the Contractor resulting in injury or damage to persons or property during the time when the Contractor or any officer, agent, employee, servant or subcontractor thereof has or is performing services pursuant to this Agreement. </w:t>
      </w:r>
      <w:proofErr w:type="gramStart"/>
      <w:r>
        <w:t>In the event that</w:t>
      </w:r>
      <w:proofErr w:type="gramEnd"/>
      <w:r>
        <w:t xml:space="preserve"> any action, suit or proceeding related to the services performed by the Contractor or any officer, agent, employee, servant or subcontractor under this Agreement is brought against the Contractor, the Contractor shall, as soon as practicable but no later than two (2) days after it receives notice thereof, notify the legal counsel of the Agency and the Risk Management Division of the New Mexico General Services Department by certified mail.</w:t>
      </w:r>
    </w:p>
    <w:p w14:paraId="6A6B5EB2" w14:textId="77777777" w:rsidR="00E85865" w:rsidRDefault="00E85865" w:rsidP="00E85865">
      <w:pPr>
        <w:tabs>
          <w:tab w:val="left" w:pos="0"/>
        </w:tabs>
        <w:ind w:right="-46"/>
        <w:jc w:val="both"/>
        <w:rPr>
          <w:b/>
        </w:rPr>
      </w:pPr>
    </w:p>
    <w:p w14:paraId="341CC95A" w14:textId="77777777" w:rsidR="00E85865" w:rsidRPr="003D4CFF" w:rsidRDefault="00E85865" w:rsidP="00E85865">
      <w:pPr>
        <w:keepNext/>
        <w:rPr>
          <w:b/>
          <w:u w:val="single"/>
        </w:rPr>
      </w:pPr>
      <w:r>
        <w:rPr>
          <w:b/>
        </w:rPr>
        <w:t>21.</w:t>
      </w:r>
      <w:r>
        <w:rPr>
          <w:b/>
        </w:rPr>
        <w:tab/>
      </w:r>
      <w:r w:rsidRPr="003D4CFF">
        <w:rPr>
          <w:b/>
          <w:u w:val="single"/>
        </w:rPr>
        <w:t>New Mexico Employees Health Coverage.</w:t>
      </w:r>
    </w:p>
    <w:p w14:paraId="4F6550BE" w14:textId="77777777" w:rsidR="00E85865" w:rsidRPr="003D4CFF" w:rsidRDefault="00E85865" w:rsidP="00E85865">
      <w:pPr>
        <w:ind w:firstLine="720"/>
        <w:jc w:val="both"/>
      </w:pPr>
      <w:r>
        <w:t>A</w:t>
      </w:r>
      <w:r w:rsidRPr="003D4CFF">
        <w:t>.</w:t>
      </w:r>
      <w:r>
        <w:tab/>
      </w:r>
      <w:r w:rsidRPr="003D4CFF">
        <w:t>If Contractor has, or grows to, six (6) or more employees who work, or who are expected to work, an average of at least 20 hours per week over a six (6) month period during the term of the contract, Contractor certifies</w:t>
      </w:r>
      <w:r>
        <w:t xml:space="preserve">, by signing this agreement, to </w:t>
      </w:r>
      <w:r w:rsidRPr="003D4CFF">
        <w:t>have in place, and agree to maintain for the term of the contract, health insurance for those employees and offer that health insurance to those employees if the expected annual value in the aggregate of any and all contracts between Contractor and the State exceed $250,000 dollars.</w:t>
      </w:r>
    </w:p>
    <w:p w14:paraId="7CD77B10" w14:textId="77777777" w:rsidR="00E85865" w:rsidRPr="003D4CFF" w:rsidRDefault="00E85865" w:rsidP="00E85865">
      <w:pPr>
        <w:jc w:val="both"/>
      </w:pPr>
    </w:p>
    <w:p w14:paraId="7199002F" w14:textId="77777777" w:rsidR="00E85865" w:rsidRPr="003D4CFF" w:rsidRDefault="00E85865" w:rsidP="00E85865">
      <w:pPr>
        <w:ind w:firstLine="720"/>
        <w:jc w:val="both"/>
      </w:pPr>
      <w:r>
        <w:t>B</w:t>
      </w:r>
      <w:r w:rsidRPr="003D4CFF">
        <w:t>.</w:t>
      </w:r>
      <w:r>
        <w:tab/>
      </w:r>
      <w:r w:rsidRPr="003D4CFF">
        <w:t>Contractor agrees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 state.</w:t>
      </w:r>
    </w:p>
    <w:p w14:paraId="15A8F028" w14:textId="77777777" w:rsidR="00E85865" w:rsidRPr="003D4CFF" w:rsidRDefault="00E85865" w:rsidP="00E85865">
      <w:pPr>
        <w:jc w:val="both"/>
      </w:pPr>
    </w:p>
    <w:p w14:paraId="0D11E35C" w14:textId="77777777" w:rsidR="00E85865" w:rsidRPr="003D4CFF" w:rsidRDefault="00E85865" w:rsidP="00E85865">
      <w:pPr>
        <w:ind w:firstLine="720"/>
        <w:jc w:val="both"/>
      </w:pPr>
      <w:r>
        <w:t>C</w:t>
      </w:r>
      <w:r w:rsidRPr="003D4CFF">
        <w:t>.</w:t>
      </w:r>
      <w:r>
        <w:tab/>
      </w:r>
      <w:r w:rsidRPr="003D4CFF">
        <w:t>Contractor agrees to advise all employees of the availability of State publicly financed health care coverage.</w:t>
      </w:r>
    </w:p>
    <w:p w14:paraId="024BF613" w14:textId="77777777" w:rsidR="00E85865" w:rsidRPr="00BC506A" w:rsidRDefault="00E85865" w:rsidP="00E85865">
      <w:pPr>
        <w:tabs>
          <w:tab w:val="left" w:pos="0"/>
        </w:tabs>
        <w:ind w:right="-46"/>
        <w:jc w:val="both"/>
      </w:pPr>
    </w:p>
    <w:p w14:paraId="372BEC7A" w14:textId="77777777" w:rsidR="00E85865" w:rsidRDefault="00E85865" w:rsidP="00E85865">
      <w:pPr>
        <w:keepNext/>
        <w:tabs>
          <w:tab w:val="left" w:pos="0"/>
        </w:tabs>
        <w:ind w:right="-43"/>
        <w:jc w:val="both"/>
      </w:pPr>
      <w:r w:rsidRPr="0025655F">
        <w:rPr>
          <w:b/>
        </w:rPr>
        <w:t>2</w:t>
      </w:r>
      <w:r>
        <w:rPr>
          <w:b/>
        </w:rPr>
        <w:t>2</w:t>
      </w:r>
      <w:r w:rsidRPr="0025655F">
        <w:rPr>
          <w:b/>
        </w:rPr>
        <w:t>.</w:t>
      </w:r>
      <w:r>
        <w:rPr>
          <w:b/>
        </w:rPr>
        <w:tab/>
      </w:r>
      <w:r w:rsidRPr="0025655F">
        <w:rPr>
          <w:b/>
          <w:u w:val="single"/>
        </w:rPr>
        <w:t>Invalid Term or Condition</w:t>
      </w:r>
      <w:r w:rsidRPr="00CD450E">
        <w:rPr>
          <w:b/>
          <w:u w:val="single"/>
        </w:rPr>
        <w:t>.</w:t>
      </w:r>
    </w:p>
    <w:p w14:paraId="2B1BD94B" w14:textId="77777777" w:rsidR="00E85865" w:rsidRPr="00021F4A" w:rsidRDefault="00E85865" w:rsidP="00E85865">
      <w:pPr>
        <w:tabs>
          <w:tab w:val="left" w:pos="0"/>
        </w:tabs>
        <w:ind w:right="-46" w:firstLine="720"/>
        <w:jc w:val="both"/>
      </w:pPr>
      <w:r w:rsidRPr="00021F4A">
        <w:t xml:space="preserve">If any term or condition of this </w:t>
      </w:r>
      <w:r>
        <w:t>Agreement</w:t>
      </w:r>
      <w:r w:rsidRPr="00021F4A">
        <w:t xml:space="preserve"> shall be held invalid or unenforceable, the remainder of this </w:t>
      </w:r>
      <w:r>
        <w:t>Agreement</w:t>
      </w:r>
      <w:r w:rsidRPr="00021F4A">
        <w:t xml:space="preserve"> shall not be affect</w:t>
      </w:r>
      <w:r w:rsidRPr="00021F4A">
        <w:softHyphen/>
        <w:t>ed and shall be valid and enforceable.</w:t>
      </w:r>
    </w:p>
    <w:p w14:paraId="666BDBF9" w14:textId="77777777" w:rsidR="00E85865" w:rsidRPr="00021F4A" w:rsidRDefault="00E85865" w:rsidP="00E85865">
      <w:pPr>
        <w:ind w:right="-46"/>
        <w:jc w:val="both"/>
      </w:pPr>
    </w:p>
    <w:p w14:paraId="52E2D578" w14:textId="77777777" w:rsidR="00E85865" w:rsidRDefault="00E85865" w:rsidP="00E85865">
      <w:pPr>
        <w:keepNext/>
        <w:ind w:right="-43"/>
        <w:jc w:val="both"/>
      </w:pPr>
      <w:r>
        <w:rPr>
          <w:b/>
        </w:rPr>
        <w:t>23</w:t>
      </w:r>
      <w:r w:rsidRPr="0025655F">
        <w:rPr>
          <w:b/>
        </w:rPr>
        <w:t>.</w:t>
      </w:r>
      <w:r w:rsidRPr="0025655F">
        <w:rPr>
          <w:b/>
        </w:rPr>
        <w:tab/>
      </w:r>
      <w:r w:rsidRPr="0025655F">
        <w:rPr>
          <w:b/>
          <w:u w:val="single"/>
        </w:rPr>
        <w:t>Enforcement of Agreement</w:t>
      </w:r>
      <w:r w:rsidRPr="00CD450E">
        <w:rPr>
          <w:b/>
          <w:u w:val="single"/>
        </w:rPr>
        <w:t>.</w:t>
      </w:r>
    </w:p>
    <w:p w14:paraId="632439A7" w14:textId="77777777" w:rsidR="00E85865" w:rsidRPr="00021F4A" w:rsidRDefault="00E85865" w:rsidP="00E85865">
      <w:pPr>
        <w:ind w:right="-46" w:firstLine="720"/>
        <w:jc w:val="both"/>
      </w:pPr>
      <w:r w:rsidRPr="00021F4A">
        <w:t xml:space="preserve">A party's failure to require strict performance of any provision of this </w:t>
      </w:r>
      <w:r>
        <w:t>Agreement</w:t>
      </w:r>
      <w:r w:rsidRPr="00021F4A">
        <w:t xml:space="preserve"> shall not waive or diminish that party's right thereafter to demand strict compliance with that or any other provision.</w:t>
      </w:r>
      <w:r>
        <w:t xml:space="preserve"> </w:t>
      </w:r>
      <w:r w:rsidRPr="00021F4A">
        <w:t xml:space="preserve">No waiver by a party of any of its rights under this </w:t>
      </w:r>
      <w:r>
        <w:t>Agreement</w:t>
      </w:r>
      <w:r w:rsidRPr="00021F4A">
        <w:t xml:space="preserve"> shall be effective unless express and in writing, and no effective waiver by a party of any of its rights shall be effective to waive any other rights.</w:t>
      </w:r>
    </w:p>
    <w:p w14:paraId="7FC4AC6E" w14:textId="77777777" w:rsidR="00E85865" w:rsidRDefault="00E85865" w:rsidP="00E85865">
      <w:pPr>
        <w:pStyle w:val="BodyTextIndent"/>
        <w:ind w:left="0"/>
      </w:pPr>
    </w:p>
    <w:p w14:paraId="37180653" w14:textId="77777777" w:rsidR="00E85865" w:rsidRDefault="00E85865" w:rsidP="00E85865">
      <w:pPr>
        <w:pStyle w:val="BodyTextIndent"/>
        <w:keepNext/>
        <w:ind w:left="0"/>
      </w:pPr>
      <w:r>
        <w:rPr>
          <w:b/>
        </w:rPr>
        <w:t>24</w:t>
      </w:r>
      <w:r w:rsidRPr="0025655F">
        <w:rPr>
          <w:b/>
        </w:rPr>
        <w:t>.</w:t>
      </w:r>
      <w:r w:rsidRPr="0025655F">
        <w:rPr>
          <w:b/>
        </w:rPr>
        <w:tab/>
      </w:r>
      <w:r w:rsidRPr="0025655F">
        <w:rPr>
          <w:b/>
          <w:u w:val="single"/>
        </w:rPr>
        <w:t>Notices</w:t>
      </w:r>
      <w:r w:rsidRPr="00CD450E">
        <w:rPr>
          <w:b/>
          <w:u w:val="single"/>
        </w:rPr>
        <w:t>.</w:t>
      </w:r>
    </w:p>
    <w:p w14:paraId="2FB77C7D" w14:textId="77777777" w:rsidR="00E85865" w:rsidRDefault="00E85865" w:rsidP="00E85865">
      <w:pPr>
        <w:pStyle w:val="BodyTextIndent"/>
        <w:ind w:left="0" w:firstLine="720"/>
        <w:jc w:val="both"/>
      </w:pPr>
      <w:r>
        <w:t>Any notice required to be given to either party by this Agreement shall be in writing and shall be delivered in person, by courier service or by U.S. mail, either first class or certified, return receipt requested, postage prepaid, as follows:</w:t>
      </w:r>
    </w:p>
    <w:p w14:paraId="2D2F9530" w14:textId="77777777" w:rsidR="00E85865" w:rsidRDefault="00E85865" w:rsidP="00E85865">
      <w:pPr>
        <w:pStyle w:val="BodyTextIndent"/>
      </w:pPr>
    </w:p>
    <w:p w14:paraId="157B1ABF" w14:textId="77777777" w:rsidR="00E85865" w:rsidRDefault="00E85865" w:rsidP="00E85865">
      <w:pPr>
        <w:pStyle w:val="BodyTextIndent"/>
      </w:pPr>
      <w:r>
        <w:t xml:space="preserve">To the Agency: </w:t>
      </w:r>
    </w:p>
    <w:p w14:paraId="2EBDCFBA" w14:textId="7AD1207C" w:rsidR="00E85865" w:rsidRPr="00800F13" w:rsidRDefault="00441949" w:rsidP="00E85865">
      <w:pPr>
        <w:pStyle w:val="BodyTextIndent"/>
        <w:rPr>
          <w:b/>
          <w:bCs/>
        </w:rPr>
      </w:pPr>
      <w:r w:rsidRPr="00800F13">
        <w:rPr>
          <w:b/>
          <w:bCs/>
        </w:rPr>
        <w:t>Emily Luke</w:t>
      </w:r>
    </w:p>
    <w:p w14:paraId="5D8EAE43" w14:textId="45DAAC2E" w:rsidR="00441949" w:rsidRPr="00800F13" w:rsidRDefault="00800F13" w:rsidP="00E85865">
      <w:pPr>
        <w:pStyle w:val="BodyTextIndent"/>
        <w:rPr>
          <w:b/>
          <w:bCs/>
        </w:rPr>
      </w:pPr>
      <w:r w:rsidRPr="00800F13">
        <w:rPr>
          <w:b/>
          <w:bCs/>
        </w:rPr>
        <w:t>Assistant General Counsel</w:t>
      </w:r>
    </w:p>
    <w:p w14:paraId="710C324E" w14:textId="58D3A045" w:rsidR="00800F13" w:rsidRPr="00800F13" w:rsidRDefault="00800F13" w:rsidP="00E85865">
      <w:pPr>
        <w:pStyle w:val="BodyTextIndent"/>
        <w:rPr>
          <w:b/>
          <w:bCs/>
        </w:rPr>
      </w:pPr>
      <w:r w:rsidRPr="00800F13">
        <w:rPr>
          <w:b/>
          <w:bCs/>
        </w:rPr>
        <w:t>Aging &amp; Long-Term Services Department</w:t>
      </w:r>
    </w:p>
    <w:p w14:paraId="49B8497D" w14:textId="0B146BE8" w:rsidR="00800F13" w:rsidRPr="00800F13" w:rsidRDefault="00800F13" w:rsidP="00E85865">
      <w:pPr>
        <w:pStyle w:val="BodyTextIndent"/>
        <w:rPr>
          <w:b/>
          <w:bCs/>
        </w:rPr>
      </w:pPr>
      <w:r w:rsidRPr="00800F13">
        <w:rPr>
          <w:b/>
          <w:bCs/>
        </w:rPr>
        <w:t>8500 Menaul Blvd NE, Suite B-350</w:t>
      </w:r>
    </w:p>
    <w:p w14:paraId="297C61B3" w14:textId="538A46F6" w:rsidR="00800F13" w:rsidRPr="00800F13" w:rsidRDefault="00800F13" w:rsidP="00E85865">
      <w:pPr>
        <w:pStyle w:val="BodyTextIndent"/>
        <w:rPr>
          <w:b/>
          <w:bCs/>
        </w:rPr>
      </w:pPr>
      <w:r w:rsidRPr="00800F13">
        <w:rPr>
          <w:b/>
          <w:bCs/>
        </w:rPr>
        <w:t>Albuquerque, NM  87112</w:t>
      </w:r>
    </w:p>
    <w:p w14:paraId="42D6F134" w14:textId="77777777" w:rsidR="00E85865" w:rsidRDefault="00E85865" w:rsidP="00E85865">
      <w:pPr>
        <w:pStyle w:val="BodyTextIndent"/>
      </w:pPr>
    </w:p>
    <w:p w14:paraId="4AF0418A" w14:textId="77777777" w:rsidR="00E85865" w:rsidRDefault="00E85865" w:rsidP="00E85865">
      <w:pPr>
        <w:pStyle w:val="BodyTextIndent"/>
      </w:pPr>
      <w:r>
        <w:t xml:space="preserve">To the Contractor: </w:t>
      </w:r>
    </w:p>
    <w:p w14:paraId="7E0F2950" w14:textId="77777777" w:rsidR="00E85865" w:rsidRDefault="00E85865" w:rsidP="00E85865">
      <w:pPr>
        <w:pStyle w:val="BodyTextIndent"/>
      </w:pPr>
      <w:r>
        <w:t xml:space="preserve">[insert name, </w:t>
      </w:r>
      <w:proofErr w:type="gramStart"/>
      <w:r>
        <w:t>address</w:t>
      </w:r>
      <w:proofErr w:type="gramEnd"/>
      <w:r>
        <w:t xml:space="preserve"> and email].</w:t>
      </w:r>
    </w:p>
    <w:p w14:paraId="26B0EEA1" w14:textId="77777777" w:rsidR="00E85865" w:rsidRDefault="00E85865" w:rsidP="00E85865">
      <w:pPr>
        <w:pStyle w:val="BodyTextIndent"/>
        <w:ind w:left="0"/>
      </w:pPr>
    </w:p>
    <w:p w14:paraId="6CBF6709" w14:textId="77777777" w:rsidR="00E85865" w:rsidRPr="0025655F" w:rsidRDefault="00E85865" w:rsidP="00E85865">
      <w:pPr>
        <w:keepNext/>
        <w:jc w:val="both"/>
      </w:pPr>
      <w:r w:rsidRPr="003D4CFF">
        <w:rPr>
          <w:b/>
          <w:iCs/>
          <w:szCs w:val="22"/>
        </w:rPr>
        <w:t>2</w:t>
      </w:r>
      <w:r>
        <w:rPr>
          <w:b/>
          <w:iCs/>
          <w:szCs w:val="22"/>
        </w:rPr>
        <w:t>5</w:t>
      </w:r>
      <w:r w:rsidRPr="003D4CFF">
        <w:rPr>
          <w:b/>
          <w:iCs/>
          <w:szCs w:val="22"/>
        </w:rPr>
        <w:t>.</w:t>
      </w:r>
      <w:r w:rsidRPr="003D4CFF">
        <w:rPr>
          <w:b/>
          <w:iCs/>
          <w:szCs w:val="22"/>
        </w:rPr>
        <w:tab/>
      </w:r>
      <w:r>
        <w:rPr>
          <w:b/>
          <w:iCs/>
          <w:szCs w:val="22"/>
          <w:u w:val="single"/>
        </w:rPr>
        <w:t>A</w:t>
      </w:r>
      <w:r w:rsidRPr="0025655F">
        <w:rPr>
          <w:b/>
          <w:iCs/>
          <w:szCs w:val="22"/>
          <w:u w:val="single"/>
        </w:rPr>
        <w:t>uthority</w:t>
      </w:r>
      <w:r w:rsidRPr="00CD450E">
        <w:rPr>
          <w:b/>
          <w:iCs/>
          <w:szCs w:val="22"/>
          <w:u w:val="single"/>
        </w:rPr>
        <w:t>.</w:t>
      </w:r>
    </w:p>
    <w:p w14:paraId="05E0A83A" w14:textId="5ED1B290" w:rsidR="00E85865" w:rsidRDefault="00E85865" w:rsidP="00E85865">
      <w:pPr>
        <w:ind w:firstLine="720"/>
        <w:jc w:val="both"/>
      </w:pPr>
      <w:r w:rsidRPr="00344D85">
        <w:t>If Contractor is other than a natural person, the individual(s) signing this Agreement on behalf of Contractor represent</w:t>
      </w:r>
      <w:r>
        <w:t>s</w:t>
      </w:r>
      <w:r w:rsidRPr="00344D85">
        <w:t xml:space="preserve"> and warrant</w:t>
      </w:r>
      <w:r>
        <w:t>s</w:t>
      </w:r>
      <w:r w:rsidRPr="00344D85">
        <w:t xml:space="preserve"> that he or she has the power and authority to bind Contractor, and that no further action, resolution, or approval from Contractor is necessary to </w:t>
      </w:r>
      <w:proofErr w:type="gramStart"/>
      <w:r w:rsidRPr="00344D85">
        <w:t>enter into</w:t>
      </w:r>
      <w:proofErr w:type="gramEnd"/>
      <w:r w:rsidRPr="00344D85">
        <w:t xml:space="preserve"> a binding contract.</w:t>
      </w:r>
      <w:r>
        <w:t xml:space="preserve"> </w:t>
      </w:r>
    </w:p>
    <w:p w14:paraId="2DBC330D" w14:textId="27FF536A" w:rsidR="00D21541" w:rsidRDefault="00D21541" w:rsidP="00E85865">
      <w:pPr>
        <w:ind w:firstLine="720"/>
        <w:jc w:val="both"/>
      </w:pPr>
    </w:p>
    <w:p w14:paraId="092FCD3F" w14:textId="09E1A529" w:rsidR="00D21541" w:rsidRDefault="00D21541" w:rsidP="00E85865">
      <w:pPr>
        <w:ind w:firstLine="720"/>
        <w:jc w:val="both"/>
      </w:pPr>
    </w:p>
    <w:p w14:paraId="3089BD02" w14:textId="2F24C886" w:rsidR="00D21541" w:rsidRDefault="00D21541" w:rsidP="00E85865">
      <w:pPr>
        <w:ind w:firstLine="720"/>
        <w:jc w:val="both"/>
      </w:pPr>
    </w:p>
    <w:p w14:paraId="312D8B81" w14:textId="3B4DB100" w:rsidR="00D21541" w:rsidRDefault="00D21541" w:rsidP="00E85865">
      <w:pPr>
        <w:ind w:firstLine="720"/>
        <w:jc w:val="both"/>
      </w:pPr>
    </w:p>
    <w:p w14:paraId="2E8C1E60" w14:textId="50760664" w:rsidR="00D21541" w:rsidRDefault="00D21541" w:rsidP="00E85865">
      <w:pPr>
        <w:ind w:firstLine="720"/>
        <w:jc w:val="both"/>
      </w:pPr>
    </w:p>
    <w:p w14:paraId="5AE00909" w14:textId="5FC78EE3" w:rsidR="00D21541" w:rsidRDefault="00D21541" w:rsidP="00E85865">
      <w:pPr>
        <w:ind w:firstLine="720"/>
        <w:jc w:val="both"/>
      </w:pPr>
    </w:p>
    <w:p w14:paraId="05C17488" w14:textId="69A0459E" w:rsidR="00D21541" w:rsidRDefault="00D21541" w:rsidP="00E85865">
      <w:pPr>
        <w:ind w:firstLine="720"/>
        <w:jc w:val="both"/>
      </w:pPr>
    </w:p>
    <w:p w14:paraId="449BB1CA" w14:textId="240061BC" w:rsidR="00D21541" w:rsidRDefault="00D21541" w:rsidP="00E85865">
      <w:pPr>
        <w:ind w:firstLine="720"/>
        <w:jc w:val="both"/>
      </w:pPr>
    </w:p>
    <w:p w14:paraId="3DB22A7C" w14:textId="7714B1EF" w:rsidR="00D21541" w:rsidRDefault="00D21541" w:rsidP="00E85865">
      <w:pPr>
        <w:ind w:firstLine="720"/>
        <w:jc w:val="both"/>
      </w:pPr>
    </w:p>
    <w:p w14:paraId="6FFB0453" w14:textId="0BE1D094" w:rsidR="00D21541" w:rsidRDefault="00D21541" w:rsidP="00E85865">
      <w:pPr>
        <w:ind w:firstLine="720"/>
        <w:jc w:val="both"/>
      </w:pPr>
    </w:p>
    <w:p w14:paraId="710B6AF2" w14:textId="5E12B40F" w:rsidR="00D21541" w:rsidRDefault="00D21541" w:rsidP="00E85865">
      <w:pPr>
        <w:ind w:firstLine="720"/>
        <w:jc w:val="both"/>
      </w:pPr>
    </w:p>
    <w:p w14:paraId="0E927DE4" w14:textId="24F45086" w:rsidR="00D21541" w:rsidRDefault="00D21541" w:rsidP="00E85865">
      <w:pPr>
        <w:ind w:firstLine="720"/>
        <w:jc w:val="both"/>
      </w:pPr>
    </w:p>
    <w:p w14:paraId="4BC1DD1A" w14:textId="674BFFAA" w:rsidR="00D21541" w:rsidRDefault="00D21541" w:rsidP="00E85865">
      <w:pPr>
        <w:ind w:firstLine="720"/>
        <w:jc w:val="both"/>
      </w:pPr>
    </w:p>
    <w:p w14:paraId="699C1910" w14:textId="247A61C4" w:rsidR="00D21541" w:rsidRDefault="00D21541" w:rsidP="00E85865">
      <w:pPr>
        <w:ind w:firstLine="720"/>
        <w:jc w:val="both"/>
      </w:pPr>
    </w:p>
    <w:p w14:paraId="060565B6" w14:textId="181BB1DD" w:rsidR="00D21541" w:rsidRDefault="00D21541" w:rsidP="00E85865">
      <w:pPr>
        <w:ind w:firstLine="720"/>
        <w:jc w:val="both"/>
      </w:pPr>
    </w:p>
    <w:p w14:paraId="79832E58" w14:textId="3895D59D" w:rsidR="00D21541" w:rsidRDefault="00D21541" w:rsidP="00E85865">
      <w:pPr>
        <w:ind w:firstLine="720"/>
        <w:jc w:val="both"/>
      </w:pPr>
    </w:p>
    <w:p w14:paraId="6730B463" w14:textId="52851753" w:rsidR="00D21541" w:rsidRDefault="00D21541" w:rsidP="00E85865">
      <w:pPr>
        <w:ind w:firstLine="720"/>
        <w:jc w:val="both"/>
      </w:pPr>
    </w:p>
    <w:p w14:paraId="56DCB16E" w14:textId="6B8FA07A" w:rsidR="00D21541" w:rsidRDefault="00D21541" w:rsidP="00E85865">
      <w:pPr>
        <w:ind w:firstLine="720"/>
        <w:jc w:val="both"/>
      </w:pPr>
    </w:p>
    <w:p w14:paraId="000C4828" w14:textId="7238E64B" w:rsidR="00D21541" w:rsidRDefault="00D21541" w:rsidP="00E85865">
      <w:pPr>
        <w:ind w:firstLine="720"/>
        <w:jc w:val="both"/>
      </w:pPr>
    </w:p>
    <w:p w14:paraId="0BE7BB32" w14:textId="5405164C" w:rsidR="00D21541" w:rsidRDefault="00D21541" w:rsidP="00E85865">
      <w:pPr>
        <w:ind w:firstLine="720"/>
        <w:jc w:val="both"/>
      </w:pPr>
    </w:p>
    <w:p w14:paraId="62355718" w14:textId="335B2CBB" w:rsidR="00D21541" w:rsidRDefault="00D21541" w:rsidP="00E85865">
      <w:pPr>
        <w:ind w:firstLine="720"/>
        <w:jc w:val="both"/>
      </w:pPr>
    </w:p>
    <w:p w14:paraId="4BCFC2D2" w14:textId="7C71D7AA" w:rsidR="00D21541" w:rsidRDefault="00D21541" w:rsidP="00E85865">
      <w:pPr>
        <w:ind w:firstLine="720"/>
        <w:jc w:val="both"/>
      </w:pPr>
    </w:p>
    <w:p w14:paraId="366B8BBF" w14:textId="77777777" w:rsidR="00D21541" w:rsidRPr="002811A3" w:rsidRDefault="00D21541" w:rsidP="00E85865">
      <w:pPr>
        <w:ind w:firstLine="720"/>
        <w:jc w:val="both"/>
        <w:rPr>
          <w:iCs/>
          <w:szCs w:val="22"/>
        </w:rPr>
      </w:pPr>
    </w:p>
    <w:p w14:paraId="16A2788A" w14:textId="77777777" w:rsidR="00E85865" w:rsidRDefault="00E85865" w:rsidP="00E85865">
      <w:pPr>
        <w:jc w:val="both"/>
        <w:rPr>
          <w:b/>
          <w:szCs w:val="22"/>
        </w:rPr>
      </w:pPr>
    </w:p>
    <w:p w14:paraId="71F6F3D6" w14:textId="77777777" w:rsidR="00E85865" w:rsidRDefault="00E85865" w:rsidP="00E85865">
      <w:pPr>
        <w:jc w:val="both"/>
        <w:rPr>
          <w:b/>
          <w:szCs w:val="22"/>
        </w:rPr>
      </w:pPr>
    </w:p>
    <w:p w14:paraId="29F5514E" w14:textId="77777777" w:rsidR="00E85865" w:rsidRPr="0025655F" w:rsidRDefault="00E85865" w:rsidP="00E85865">
      <w:pPr>
        <w:keepNext/>
        <w:jc w:val="both"/>
        <w:rPr>
          <w:b/>
          <w:szCs w:val="22"/>
        </w:rPr>
      </w:pPr>
      <w:r w:rsidRPr="0025655F">
        <w:rPr>
          <w:b/>
          <w:szCs w:val="22"/>
        </w:rPr>
        <w:lastRenderedPageBreak/>
        <w:t xml:space="preserve">IN WITNESS WHEREOF, </w:t>
      </w:r>
      <w:r>
        <w:rPr>
          <w:b/>
          <w:szCs w:val="22"/>
        </w:rPr>
        <w:t xml:space="preserve">the </w:t>
      </w:r>
      <w:r w:rsidRPr="0025655F">
        <w:rPr>
          <w:b/>
          <w:szCs w:val="22"/>
        </w:rPr>
        <w:t xml:space="preserve">parties have executed this Agreement as of the date of signature by the </w:t>
      </w:r>
      <w:r>
        <w:rPr>
          <w:b/>
          <w:szCs w:val="22"/>
        </w:rPr>
        <w:t>GSD/SPD</w:t>
      </w:r>
      <w:r w:rsidRPr="0025655F">
        <w:rPr>
          <w:b/>
          <w:szCs w:val="22"/>
        </w:rPr>
        <w:t xml:space="preserve"> Contracts Review Bureau below.</w:t>
      </w:r>
    </w:p>
    <w:p w14:paraId="433CDADA" w14:textId="77777777" w:rsidR="00E85865" w:rsidRDefault="00E85865" w:rsidP="00E85865">
      <w:pPr>
        <w:keepNext/>
        <w:jc w:val="both"/>
        <w:rPr>
          <w:szCs w:val="22"/>
        </w:rPr>
      </w:pPr>
    </w:p>
    <w:p w14:paraId="10A4BBE8" w14:textId="77777777" w:rsidR="00E85865" w:rsidRDefault="00E85865" w:rsidP="00E85865">
      <w:pPr>
        <w:keepNext/>
        <w:jc w:val="both"/>
        <w:rPr>
          <w:szCs w:val="22"/>
        </w:rPr>
      </w:pPr>
    </w:p>
    <w:p w14:paraId="1AC97D8A" w14:textId="77777777" w:rsidR="00E85865" w:rsidRDefault="00E85865" w:rsidP="00E85865">
      <w:pPr>
        <w:keepNext/>
        <w:jc w:val="both"/>
        <w:rPr>
          <w:szCs w:val="22"/>
        </w:rPr>
      </w:pPr>
    </w:p>
    <w:p w14:paraId="3EE1CAD5" w14:textId="24C3F3F4" w:rsidR="00E85865" w:rsidRDefault="00E85865" w:rsidP="00E85865">
      <w:pPr>
        <w:keepNext/>
        <w:jc w:val="both"/>
        <w:rPr>
          <w:szCs w:val="22"/>
        </w:rPr>
      </w:pPr>
      <w:r>
        <w:rPr>
          <w:szCs w:val="22"/>
        </w:rPr>
        <w:t>By:</w:t>
      </w:r>
      <w:r>
        <w:rPr>
          <w:szCs w:val="22"/>
        </w:rPr>
        <w:tab/>
        <w:t>____________________________________________</w:t>
      </w:r>
      <w:r>
        <w:rPr>
          <w:szCs w:val="22"/>
        </w:rPr>
        <w:tab/>
      </w:r>
      <w:r>
        <w:rPr>
          <w:szCs w:val="22"/>
        </w:rPr>
        <w:tab/>
      </w:r>
      <w:proofErr w:type="gramStart"/>
      <w:r>
        <w:rPr>
          <w:szCs w:val="22"/>
        </w:rPr>
        <w:t>Date:_</w:t>
      </w:r>
      <w:proofErr w:type="gramEnd"/>
      <w:r>
        <w:rPr>
          <w:szCs w:val="22"/>
        </w:rPr>
        <w:t>____________</w:t>
      </w:r>
    </w:p>
    <w:p w14:paraId="0C72A6C5" w14:textId="77777777" w:rsidR="006E03D5" w:rsidRDefault="006E03D5" w:rsidP="00E85865">
      <w:pPr>
        <w:keepNext/>
        <w:jc w:val="both"/>
        <w:rPr>
          <w:szCs w:val="22"/>
        </w:rPr>
      </w:pPr>
    </w:p>
    <w:p w14:paraId="772F33F4" w14:textId="40837913" w:rsidR="00E85865" w:rsidRDefault="00395343" w:rsidP="00E85865">
      <w:pPr>
        <w:ind w:firstLine="720"/>
        <w:jc w:val="both"/>
        <w:rPr>
          <w:szCs w:val="22"/>
        </w:rPr>
      </w:pPr>
      <w:r>
        <w:rPr>
          <w:szCs w:val="22"/>
        </w:rPr>
        <w:t>Katrina Hotrum-Lopez, Cabinet Secretary</w:t>
      </w:r>
    </w:p>
    <w:p w14:paraId="68E90B07" w14:textId="7E2726CC" w:rsidR="00E85865" w:rsidRDefault="002879FD" w:rsidP="00E85865">
      <w:pPr>
        <w:jc w:val="both"/>
        <w:rPr>
          <w:szCs w:val="22"/>
        </w:rPr>
      </w:pPr>
      <w:r>
        <w:rPr>
          <w:szCs w:val="22"/>
        </w:rPr>
        <w:tab/>
        <w:t>Aging &amp; Long-Term Services Department</w:t>
      </w:r>
    </w:p>
    <w:p w14:paraId="3F084C02" w14:textId="77777777" w:rsidR="002879FD" w:rsidRDefault="002879FD" w:rsidP="00E85865">
      <w:pPr>
        <w:jc w:val="both"/>
        <w:rPr>
          <w:szCs w:val="22"/>
        </w:rPr>
      </w:pPr>
    </w:p>
    <w:p w14:paraId="4F590141" w14:textId="77777777" w:rsidR="00E85865" w:rsidRDefault="00E85865" w:rsidP="00E85865">
      <w:pPr>
        <w:jc w:val="both"/>
        <w:rPr>
          <w:szCs w:val="22"/>
        </w:rPr>
      </w:pPr>
    </w:p>
    <w:p w14:paraId="2492022B" w14:textId="77777777" w:rsidR="00E85865" w:rsidRDefault="00E85865" w:rsidP="00E85865">
      <w:pPr>
        <w:jc w:val="both"/>
        <w:rPr>
          <w:szCs w:val="22"/>
        </w:rPr>
      </w:pPr>
    </w:p>
    <w:p w14:paraId="1069E026" w14:textId="77777777" w:rsidR="00E85865" w:rsidRDefault="00E85865" w:rsidP="00E85865">
      <w:pPr>
        <w:keepNext/>
        <w:jc w:val="both"/>
        <w:rPr>
          <w:szCs w:val="22"/>
        </w:rPr>
      </w:pPr>
      <w:r>
        <w:rPr>
          <w:szCs w:val="22"/>
        </w:rPr>
        <w:t>By:</w:t>
      </w:r>
      <w:r>
        <w:rPr>
          <w:szCs w:val="22"/>
        </w:rPr>
        <w:tab/>
        <w:t>____________________________________________</w:t>
      </w:r>
      <w:r>
        <w:rPr>
          <w:szCs w:val="22"/>
        </w:rPr>
        <w:tab/>
      </w:r>
      <w:r>
        <w:rPr>
          <w:szCs w:val="22"/>
        </w:rPr>
        <w:tab/>
      </w:r>
      <w:proofErr w:type="gramStart"/>
      <w:r>
        <w:rPr>
          <w:szCs w:val="22"/>
        </w:rPr>
        <w:t>Date:_</w:t>
      </w:r>
      <w:proofErr w:type="gramEnd"/>
      <w:r>
        <w:rPr>
          <w:szCs w:val="22"/>
        </w:rPr>
        <w:t>____________</w:t>
      </w:r>
    </w:p>
    <w:p w14:paraId="48C8D1F1" w14:textId="33DFB298" w:rsidR="00E85865" w:rsidRDefault="002879FD" w:rsidP="00E85865">
      <w:pPr>
        <w:ind w:firstLine="720"/>
        <w:jc w:val="both"/>
        <w:rPr>
          <w:szCs w:val="22"/>
        </w:rPr>
      </w:pPr>
      <w:r>
        <w:rPr>
          <w:szCs w:val="22"/>
        </w:rPr>
        <w:t>Sarah Jacobs Chief Legal</w:t>
      </w:r>
      <w:r w:rsidR="00E85865">
        <w:rPr>
          <w:szCs w:val="22"/>
        </w:rPr>
        <w:t xml:space="preserve"> Counsel – Certifying legal </w:t>
      </w:r>
      <w:proofErr w:type="gramStart"/>
      <w:r w:rsidR="00E85865">
        <w:rPr>
          <w:szCs w:val="22"/>
        </w:rPr>
        <w:t>sufficiency</w:t>
      </w:r>
      <w:proofErr w:type="gramEnd"/>
    </w:p>
    <w:p w14:paraId="5B2AF6F8" w14:textId="3783331E" w:rsidR="00E85865" w:rsidRDefault="002879FD" w:rsidP="00E85865">
      <w:pPr>
        <w:jc w:val="both"/>
        <w:rPr>
          <w:szCs w:val="22"/>
        </w:rPr>
      </w:pPr>
      <w:r>
        <w:rPr>
          <w:szCs w:val="22"/>
        </w:rPr>
        <w:tab/>
        <w:t>Aging &amp; Long-Term Services Department</w:t>
      </w:r>
    </w:p>
    <w:p w14:paraId="1A5181EE" w14:textId="3F4CC80F" w:rsidR="00E85865" w:rsidRDefault="00E85865" w:rsidP="00E85865">
      <w:pPr>
        <w:jc w:val="both"/>
        <w:rPr>
          <w:szCs w:val="22"/>
        </w:rPr>
      </w:pPr>
    </w:p>
    <w:p w14:paraId="7FA3D032" w14:textId="77777777" w:rsidR="002879FD" w:rsidRDefault="002879FD" w:rsidP="00E85865">
      <w:pPr>
        <w:jc w:val="both"/>
        <w:rPr>
          <w:szCs w:val="22"/>
        </w:rPr>
      </w:pPr>
    </w:p>
    <w:p w14:paraId="43F24846" w14:textId="77777777" w:rsidR="00E85865" w:rsidRDefault="00E85865" w:rsidP="00E85865">
      <w:pPr>
        <w:jc w:val="both"/>
        <w:rPr>
          <w:szCs w:val="22"/>
        </w:rPr>
      </w:pPr>
    </w:p>
    <w:p w14:paraId="40CB83D7" w14:textId="77777777" w:rsidR="00E85865" w:rsidRDefault="00E85865" w:rsidP="00E85865">
      <w:pPr>
        <w:keepNext/>
        <w:jc w:val="both"/>
        <w:rPr>
          <w:szCs w:val="22"/>
        </w:rPr>
      </w:pPr>
      <w:r>
        <w:rPr>
          <w:szCs w:val="22"/>
        </w:rPr>
        <w:t>By:</w:t>
      </w:r>
      <w:r>
        <w:rPr>
          <w:szCs w:val="22"/>
        </w:rPr>
        <w:tab/>
        <w:t>____________________________________________</w:t>
      </w:r>
      <w:r>
        <w:rPr>
          <w:szCs w:val="22"/>
        </w:rPr>
        <w:tab/>
      </w:r>
      <w:r>
        <w:rPr>
          <w:szCs w:val="22"/>
        </w:rPr>
        <w:tab/>
      </w:r>
      <w:proofErr w:type="gramStart"/>
      <w:r>
        <w:rPr>
          <w:szCs w:val="22"/>
        </w:rPr>
        <w:t>Date:_</w:t>
      </w:r>
      <w:proofErr w:type="gramEnd"/>
      <w:r>
        <w:rPr>
          <w:szCs w:val="22"/>
        </w:rPr>
        <w:t>____________</w:t>
      </w:r>
    </w:p>
    <w:p w14:paraId="5A8DA3D9" w14:textId="4D9A0F12" w:rsidR="00E85865" w:rsidRDefault="002879FD" w:rsidP="00E85865">
      <w:pPr>
        <w:ind w:firstLine="720"/>
        <w:jc w:val="both"/>
        <w:rPr>
          <w:szCs w:val="22"/>
        </w:rPr>
      </w:pPr>
      <w:r>
        <w:rPr>
          <w:szCs w:val="22"/>
        </w:rPr>
        <w:t xml:space="preserve">Valerie Garcia, </w:t>
      </w:r>
      <w:r w:rsidR="00E85865">
        <w:rPr>
          <w:szCs w:val="22"/>
        </w:rPr>
        <w:t>Chief Financial Officer</w:t>
      </w:r>
    </w:p>
    <w:p w14:paraId="06D3A662" w14:textId="5AEC411E" w:rsidR="00E85865" w:rsidRDefault="002879FD" w:rsidP="00E85865">
      <w:pPr>
        <w:jc w:val="both"/>
        <w:rPr>
          <w:szCs w:val="22"/>
        </w:rPr>
      </w:pPr>
      <w:r>
        <w:rPr>
          <w:szCs w:val="22"/>
        </w:rPr>
        <w:tab/>
        <w:t>Aging &amp; Long-Term Services Department</w:t>
      </w:r>
      <w:r>
        <w:rPr>
          <w:szCs w:val="22"/>
        </w:rPr>
        <w:tab/>
      </w:r>
    </w:p>
    <w:p w14:paraId="00A2BC52" w14:textId="348B0D1E" w:rsidR="00E85865" w:rsidRDefault="00E85865" w:rsidP="00E85865">
      <w:pPr>
        <w:jc w:val="both"/>
        <w:rPr>
          <w:szCs w:val="22"/>
        </w:rPr>
      </w:pPr>
    </w:p>
    <w:p w14:paraId="5582FCFB" w14:textId="77777777" w:rsidR="002879FD" w:rsidRDefault="002879FD" w:rsidP="00E85865">
      <w:pPr>
        <w:jc w:val="both"/>
        <w:rPr>
          <w:szCs w:val="22"/>
        </w:rPr>
      </w:pPr>
    </w:p>
    <w:p w14:paraId="7E1F4A89" w14:textId="77777777" w:rsidR="00E85865" w:rsidRDefault="00E85865" w:rsidP="00E85865">
      <w:pPr>
        <w:jc w:val="both"/>
        <w:rPr>
          <w:szCs w:val="22"/>
        </w:rPr>
      </w:pPr>
    </w:p>
    <w:p w14:paraId="117B652E" w14:textId="77777777" w:rsidR="00E85865" w:rsidRDefault="00E85865" w:rsidP="00E85865">
      <w:pPr>
        <w:keepNext/>
        <w:jc w:val="both"/>
        <w:rPr>
          <w:szCs w:val="22"/>
        </w:rPr>
      </w:pPr>
      <w:r>
        <w:rPr>
          <w:szCs w:val="22"/>
        </w:rPr>
        <w:t>By:</w:t>
      </w:r>
      <w:r>
        <w:rPr>
          <w:szCs w:val="22"/>
        </w:rPr>
        <w:tab/>
        <w:t>____________________________________________</w:t>
      </w:r>
      <w:r>
        <w:rPr>
          <w:szCs w:val="22"/>
        </w:rPr>
        <w:tab/>
      </w:r>
      <w:r>
        <w:rPr>
          <w:szCs w:val="22"/>
        </w:rPr>
        <w:tab/>
      </w:r>
      <w:proofErr w:type="gramStart"/>
      <w:r>
        <w:rPr>
          <w:szCs w:val="22"/>
        </w:rPr>
        <w:t>Date:_</w:t>
      </w:r>
      <w:proofErr w:type="gramEnd"/>
      <w:r>
        <w:rPr>
          <w:szCs w:val="22"/>
        </w:rPr>
        <w:t>____________</w:t>
      </w:r>
    </w:p>
    <w:p w14:paraId="45E55B05" w14:textId="77777777" w:rsidR="00E85865" w:rsidRDefault="00E85865" w:rsidP="00E85865">
      <w:pPr>
        <w:ind w:firstLine="720"/>
        <w:jc w:val="both"/>
        <w:rPr>
          <w:szCs w:val="22"/>
        </w:rPr>
      </w:pPr>
      <w:r>
        <w:rPr>
          <w:szCs w:val="22"/>
        </w:rPr>
        <w:t>Contractor</w:t>
      </w:r>
    </w:p>
    <w:p w14:paraId="0AE1A955" w14:textId="77777777" w:rsidR="00E85865" w:rsidRDefault="00E85865" w:rsidP="00E85865">
      <w:pPr>
        <w:jc w:val="both"/>
        <w:rPr>
          <w:szCs w:val="22"/>
        </w:rPr>
      </w:pPr>
    </w:p>
    <w:p w14:paraId="0E29E58B" w14:textId="77777777" w:rsidR="00E85865" w:rsidRDefault="00E85865" w:rsidP="00E85865">
      <w:pPr>
        <w:jc w:val="both"/>
        <w:rPr>
          <w:szCs w:val="22"/>
        </w:rPr>
      </w:pPr>
    </w:p>
    <w:p w14:paraId="7857B9CB" w14:textId="77777777" w:rsidR="00E85865" w:rsidRDefault="00E85865" w:rsidP="00E85865">
      <w:pPr>
        <w:keepNext/>
        <w:jc w:val="both"/>
        <w:rPr>
          <w:szCs w:val="22"/>
        </w:rPr>
      </w:pPr>
      <w:r>
        <w:rPr>
          <w:szCs w:val="22"/>
        </w:rPr>
        <w:t>The records of the Taxation and Revenue Department reflect that the Contractor is registered with the Taxation and Revenue Department of the State of New Mexico to pay gross receipts and compensating taxes.</w:t>
      </w:r>
    </w:p>
    <w:p w14:paraId="587F98B5" w14:textId="77777777" w:rsidR="00E85865" w:rsidRDefault="00E85865" w:rsidP="00E85865">
      <w:pPr>
        <w:keepNext/>
        <w:jc w:val="both"/>
        <w:rPr>
          <w:szCs w:val="22"/>
        </w:rPr>
      </w:pPr>
    </w:p>
    <w:p w14:paraId="32122A40" w14:textId="1D301528" w:rsidR="00E85865" w:rsidRDefault="00E85865" w:rsidP="00E85865">
      <w:pPr>
        <w:keepNext/>
        <w:jc w:val="both"/>
        <w:rPr>
          <w:b/>
          <w:bCs/>
          <w:szCs w:val="22"/>
          <w:u w:val="single"/>
        </w:rPr>
      </w:pPr>
      <w:r>
        <w:rPr>
          <w:szCs w:val="22"/>
        </w:rPr>
        <w:t>ID Number:</w:t>
      </w:r>
      <w:r>
        <w:rPr>
          <w:szCs w:val="22"/>
          <w:u w:val="single"/>
        </w:rPr>
        <w:t xml:space="preserve"> </w:t>
      </w:r>
      <w:r>
        <w:rPr>
          <w:b/>
          <w:bCs/>
          <w:szCs w:val="22"/>
          <w:u w:val="single"/>
        </w:rPr>
        <w:t>00-000000-00-0</w:t>
      </w:r>
    </w:p>
    <w:p w14:paraId="58A86F8E" w14:textId="77777777" w:rsidR="002879FD" w:rsidRDefault="002879FD" w:rsidP="00E85865">
      <w:pPr>
        <w:keepNext/>
        <w:jc w:val="both"/>
        <w:rPr>
          <w:szCs w:val="22"/>
        </w:rPr>
      </w:pPr>
    </w:p>
    <w:p w14:paraId="7DEBB290" w14:textId="77777777" w:rsidR="00E85865" w:rsidRDefault="00E85865" w:rsidP="00E85865">
      <w:pPr>
        <w:keepNext/>
        <w:jc w:val="both"/>
        <w:rPr>
          <w:szCs w:val="22"/>
        </w:rPr>
      </w:pPr>
    </w:p>
    <w:p w14:paraId="562E2BEE" w14:textId="77777777" w:rsidR="00E85865" w:rsidRDefault="00E85865" w:rsidP="00E85865">
      <w:pPr>
        <w:keepNext/>
        <w:jc w:val="both"/>
        <w:rPr>
          <w:szCs w:val="22"/>
        </w:rPr>
      </w:pPr>
    </w:p>
    <w:p w14:paraId="44583FC6" w14:textId="77777777" w:rsidR="00E85865" w:rsidRDefault="00E85865" w:rsidP="00E85865">
      <w:pPr>
        <w:keepNext/>
        <w:ind w:left="720" w:hanging="720"/>
        <w:jc w:val="both"/>
        <w:rPr>
          <w:szCs w:val="22"/>
        </w:rPr>
      </w:pPr>
    </w:p>
    <w:p w14:paraId="08936181" w14:textId="77777777" w:rsidR="00E85865" w:rsidRDefault="00E85865" w:rsidP="00E85865">
      <w:pPr>
        <w:keepNext/>
        <w:ind w:left="720" w:hanging="720"/>
        <w:jc w:val="both"/>
        <w:rPr>
          <w:szCs w:val="22"/>
          <w:u w:val="single"/>
        </w:rPr>
      </w:pPr>
      <w:r>
        <w:rPr>
          <w:szCs w:val="22"/>
        </w:rPr>
        <w:t>By:</w:t>
      </w:r>
      <w:r>
        <w:rPr>
          <w:szCs w:val="22"/>
        </w:rPr>
        <w:tab/>
        <w:t>____________________________________________</w:t>
      </w:r>
      <w:r>
        <w:rPr>
          <w:szCs w:val="22"/>
        </w:rPr>
        <w:tab/>
      </w:r>
      <w:r>
        <w:rPr>
          <w:szCs w:val="22"/>
        </w:rPr>
        <w:tab/>
      </w:r>
      <w:proofErr w:type="gramStart"/>
      <w:r>
        <w:rPr>
          <w:szCs w:val="22"/>
        </w:rPr>
        <w:t>Date:_</w:t>
      </w:r>
      <w:proofErr w:type="gramEnd"/>
      <w:r>
        <w:rPr>
          <w:szCs w:val="22"/>
        </w:rPr>
        <w:t>____________</w:t>
      </w:r>
    </w:p>
    <w:p w14:paraId="19104BC9" w14:textId="77777777" w:rsidR="00E85865" w:rsidRDefault="00E85865" w:rsidP="00E85865">
      <w:pPr>
        <w:ind w:left="720"/>
        <w:jc w:val="both"/>
        <w:rPr>
          <w:i/>
          <w:iCs/>
          <w:szCs w:val="22"/>
        </w:rPr>
      </w:pPr>
      <w:r>
        <w:rPr>
          <w:szCs w:val="22"/>
        </w:rPr>
        <w:t>Taxation and Revenue Department</w:t>
      </w:r>
    </w:p>
    <w:p w14:paraId="21382128" w14:textId="77777777" w:rsidR="00E85865" w:rsidRDefault="00E85865" w:rsidP="00E85865">
      <w:pPr>
        <w:jc w:val="both"/>
        <w:rPr>
          <w:szCs w:val="22"/>
        </w:rPr>
      </w:pPr>
    </w:p>
    <w:p w14:paraId="015CCBC9" w14:textId="77777777" w:rsidR="00E85865" w:rsidRDefault="00E85865" w:rsidP="00E85865">
      <w:pPr>
        <w:jc w:val="both"/>
        <w:rPr>
          <w:szCs w:val="22"/>
        </w:rPr>
      </w:pPr>
    </w:p>
    <w:p w14:paraId="60027FBC" w14:textId="7B963F8F" w:rsidR="00E85865" w:rsidRDefault="00E85865" w:rsidP="00E85865">
      <w:pPr>
        <w:keepNext/>
        <w:jc w:val="both"/>
        <w:rPr>
          <w:szCs w:val="22"/>
        </w:rPr>
      </w:pPr>
      <w:r>
        <w:rPr>
          <w:szCs w:val="22"/>
        </w:rPr>
        <w:t>This Agreement has been approved by the GSD/SPD Contracts Review Bureau:</w:t>
      </w:r>
    </w:p>
    <w:p w14:paraId="4E115CFD" w14:textId="77777777" w:rsidR="0098796E" w:rsidRDefault="0098796E" w:rsidP="00E85865">
      <w:pPr>
        <w:keepNext/>
        <w:jc w:val="both"/>
        <w:rPr>
          <w:szCs w:val="22"/>
        </w:rPr>
      </w:pPr>
    </w:p>
    <w:p w14:paraId="5AEB4575" w14:textId="50CC7420" w:rsidR="00E85865" w:rsidRDefault="00E85865" w:rsidP="00E85865">
      <w:pPr>
        <w:keepNext/>
        <w:jc w:val="both"/>
        <w:rPr>
          <w:szCs w:val="22"/>
        </w:rPr>
      </w:pPr>
    </w:p>
    <w:p w14:paraId="4E8FCBC9" w14:textId="77777777" w:rsidR="002879FD" w:rsidRDefault="002879FD" w:rsidP="00E85865">
      <w:pPr>
        <w:keepNext/>
        <w:jc w:val="both"/>
        <w:rPr>
          <w:szCs w:val="22"/>
        </w:rPr>
      </w:pPr>
    </w:p>
    <w:p w14:paraId="0ED48FF8" w14:textId="77777777" w:rsidR="00E85865" w:rsidRDefault="00E85865" w:rsidP="00E85865">
      <w:pPr>
        <w:keepNext/>
        <w:jc w:val="both"/>
        <w:rPr>
          <w:szCs w:val="22"/>
        </w:rPr>
      </w:pPr>
    </w:p>
    <w:p w14:paraId="0BA3D73E" w14:textId="77777777" w:rsidR="00E85865" w:rsidRDefault="00E85865" w:rsidP="00E85865">
      <w:pPr>
        <w:keepNext/>
        <w:jc w:val="both"/>
        <w:rPr>
          <w:szCs w:val="22"/>
        </w:rPr>
      </w:pPr>
    </w:p>
    <w:p w14:paraId="27851734" w14:textId="4F0F7D0B" w:rsidR="00E85865" w:rsidRDefault="00E85865" w:rsidP="00E85865">
      <w:pPr>
        <w:keepNext/>
        <w:jc w:val="both"/>
        <w:rPr>
          <w:szCs w:val="22"/>
        </w:rPr>
      </w:pPr>
      <w:r>
        <w:rPr>
          <w:szCs w:val="22"/>
        </w:rPr>
        <w:t>By:</w:t>
      </w:r>
      <w:r>
        <w:rPr>
          <w:szCs w:val="22"/>
        </w:rPr>
        <w:tab/>
        <w:t>____________________________________________</w:t>
      </w:r>
      <w:r>
        <w:rPr>
          <w:szCs w:val="22"/>
        </w:rPr>
        <w:tab/>
      </w:r>
      <w:r>
        <w:rPr>
          <w:szCs w:val="22"/>
        </w:rPr>
        <w:tab/>
      </w:r>
      <w:r w:rsidR="0098796E">
        <w:rPr>
          <w:szCs w:val="22"/>
        </w:rPr>
        <w:t>Date: _</w:t>
      </w:r>
      <w:r>
        <w:rPr>
          <w:szCs w:val="22"/>
        </w:rPr>
        <w:t>____________</w:t>
      </w:r>
    </w:p>
    <w:p w14:paraId="37D7E9C7" w14:textId="77777777" w:rsidR="00E85865" w:rsidRDefault="00E85865" w:rsidP="00E85865">
      <w:pPr>
        <w:ind w:firstLine="720"/>
        <w:jc w:val="both"/>
        <w:rPr>
          <w:szCs w:val="22"/>
        </w:rPr>
      </w:pPr>
      <w:r>
        <w:rPr>
          <w:szCs w:val="22"/>
        </w:rPr>
        <w:t>GSD/SPD Contracts Review Bureau</w:t>
      </w:r>
    </w:p>
    <w:p w14:paraId="6A2B207A" w14:textId="1389C8AE" w:rsidR="00E85865" w:rsidRDefault="00E85865" w:rsidP="00B40715">
      <w:pPr>
        <w:rPr>
          <w:b/>
        </w:rPr>
      </w:pPr>
    </w:p>
    <w:p w14:paraId="27E48551" w14:textId="77777777" w:rsidR="00E85865" w:rsidRPr="00735B95" w:rsidRDefault="00E85865" w:rsidP="00B40715">
      <w:pPr>
        <w:rPr>
          <w:b/>
        </w:rPr>
      </w:pPr>
    </w:p>
    <w:p w14:paraId="06C9EB6C" w14:textId="4685A2D3" w:rsidR="00176E26" w:rsidRDefault="006C0204">
      <w:pPr>
        <w:jc w:val="center"/>
        <w:rPr>
          <w:b/>
          <w:bCs/>
        </w:rPr>
      </w:pPr>
      <w:r w:rsidRPr="00735B95">
        <w:br w:type="page"/>
      </w:r>
      <w:r w:rsidR="00176E26">
        <w:rPr>
          <w:b/>
          <w:bCs/>
        </w:rPr>
        <w:lastRenderedPageBreak/>
        <w:t>ATTACHMENT 1</w:t>
      </w:r>
    </w:p>
    <w:p w14:paraId="38369829" w14:textId="77777777" w:rsidR="00176E26" w:rsidRDefault="00176E26" w:rsidP="00BB5F38">
      <w:pPr>
        <w:jc w:val="center"/>
        <w:rPr>
          <w:b/>
          <w:bCs/>
        </w:rPr>
      </w:pPr>
    </w:p>
    <w:p w14:paraId="61FE50DF" w14:textId="21781C23" w:rsidR="00176E26" w:rsidRDefault="00176E26" w:rsidP="00BB5F38">
      <w:pPr>
        <w:jc w:val="center"/>
        <w:rPr>
          <w:b/>
          <w:bCs/>
        </w:rPr>
      </w:pPr>
      <w:r>
        <w:rPr>
          <w:b/>
          <w:bCs/>
        </w:rPr>
        <w:t>SCOPE OF WORK</w:t>
      </w:r>
    </w:p>
    <w:p w14:paraId="4269F54A" w14:textId="75F3FA43" w:rsidR="00176E26" w:rsidRDefault="00176E26" w:rsidP="00BB5F38">
      <w:pPr>
        <w:jc w:val="center"/>
        <w:rPr>
          <w:b/>
          <w:bCs/>
        </w:rPr>
      </w:pPr>
    </w:p>
    <w:p w14:paraId="045BC662" w14:textId="7E366BD2" w:rsidR="00A90400" w:rsidRPr="00A90400" w:rsidRDefault="00A90400" w:rsidP="00FD32A2">
      <w:pPr>
        <w:ind w:left="90"/>
      </w:pPr>
      <w:r w:rsidRPr="00A90400">
        <w:t xml:space="preserve"> </w:t>
      </w:r>
    </w:p>
    <w:p w14:paraId="761175AB" w14:textId="77777777" w:rsidR="00A90400" w:rsidRDefault="00A90400" w:rsidP="00A90400">
      <w:pPr>
        <w:ind w:left="90"/>
      </w:pPr>
      <w:r>
        <w:t>1.</w:t>
      </w:r>
      <w:r>
        <w:tab/>
        <w:t>PURPOSE</w:t>
      </w:r>
    </w:p>
    <w:p w14:paraId="16DC2872" w14:textId="77777777" w:rsidR="00A90400" w:rsidRDefault="00A90400" w:rsidP="00A90400">
      <w:pPr>
        <w:ind w:left="90"/>
      </w:pPr>
    </w:p>
    <w:p w14:paraId="170852B1" w14:textId="77777777" w:rsidR="00A90400" w:rsidRDefault="00A90400" w:rsidP="00A90400">
      <w:pPr>
        <w:ind w:left="90"/>
      </w:pPr>
      <w:r>
        <w:t xml:space="preserve">The New Mexico Aging and Long-Term Services Department (NMALTSD) supports the provision of legal services to ensure the rights and entitlements of older adults by providing them with, or helping them to secure, legal assistance. The purpose of the Scope of Work is to define the responsibilities of the _(Contractor) in support of this goal. </w:t>
      </w:r>
      <w:r>
        <w:tab/>
      </w:r>
      <w:r>
        <w:tab/>
      </w:r>
    </w:p>
    <w:p w14:paraId="35590966" w14:textId="77777777" w:rsidR="00A90400" w:rsidRDefault="00A90400" w:rsidP="00A90400">
      <w:pPr>
        <w:ind w:left="90"/>
      </w:pPr>
    </w:p>
    <w:p w14:paraId="33CA5144" w14:textId="77777777" w:rsidR="00A90400" w:rsidRDefault="00A90400" w:rsidP="00A90400">
      <w:pPr>
        <w:ind w:left="90"/>
      </w:pPr>
      <w:r>
        <w:t xml:space="preserve">The intent of the contract is to foster the provision of high quality, cost-effective and accessible legal services to older adults. The Contractor must demonstrate an understanding of the unique characteristics of, and legal issues faced by, older adults in New Mexico and is responsible for planning and implementing direct legal assistance, outreach, and education activities, by engaging communities and individuals statewide, and for conducting systemic advocacy and impact litigation. </w:t>
      </w:r>
    </w:p>
    <w:p w14:paraId="739C74EB" w14:textId="77777777" w:rsidR="00A90400" w:rsidRDefault="00A90400" w:rsidP="00A90400">
      <w:pPr>
        <w:ind w:left="90"/>
      </w:pPr>
    </w:p>
    <w:p w14:paraId="543E45B2" w14:textId="77777777" w:rsidR="00A90400" w:rsidRDefault="00A90400" w:rsidP="00A90400">
      <w:pPr>
        <w:ind w:left="90"/>
      </w:pPr>
      <w:r>
        <w:t>The Contractor shall administer and complete services pursuant to the terms of this Scope of Work.</w:t>
      </w:r>
    </w:p>
    <w:p w14:paraId="74048DE9" w14:textId="77777777" w:rsidR="00A90400" w:rsidRDefault="00A90400" w:rsidP="00A90400">
      <w:pPr>
        <w:ind w:left="90"/>
      </w:pPr>
    </w:p>
    <w:p w14:paraId="6DC51216" w14:textId="77777777" w:rsidR="00A90400" w:rsidRDefault="00A90400" w:rsidP="00A90400">
      <w:pPr>
        <w:ind w:left="90"/>
      </w:pPr>
      <w:r>
        <w:t>2.</w:t>
      </w:r>
      <w:r>
        <w:tab/>
        <w:t>TARGET POPULATION</w:t>
      </w:r>
    </w:p>
    <w:p w14:paraId="3C53CC4E" w14:textId="77777777" w:rsidR="00A90400" w:rsidRDefault="00A90400" w:rsidP="00A90400">
      <w:pPr>
        <w:ind w:left="90"/>
      </w:pPr>
    </w:p>
    <w:p w14:paraId="75D19EFB" w14:textId="77777777" w:rsidR="00A90400" w:rsidRDefault="00A90400" w:rsidP="00A90400">
      <w:pPr>
        <w:ind w:left="90"/>
      </w:pPr>
      <w:r>
        <w:t>a)</w:t>
      </w:r>
      <w:r>
        <w:tab/>
        <w:t>Older adults with greatest economic or social needs</w:t>
      </w:r>
    </w:p>
    <w:p w14:paraId="05CCEA70" w14:textId="77777777" w:rsidR="00A90400" w:rsidRDefault="00A90400" w:rsidP="00A90400">
      <w:pPr>
        <w:ind w:left="90"/>
      </w:pPr>
      <w:r>
        <w:t>b)</w:t>
      </w:r>
      <w:r>
        <w:tab/>
        <w:t>Older adults who are minorities with low incomes</w:t>
      </w:r>
    </w:p>
    <w:p w14:paraId="214A89DB" w14:textId="77777777" w:rsidR="00A90400" w:rsidRDefault="00A90400" w:rsidP="00A90400">
      <w:pPr>
        <w:ind w:left="90"/>
      </w:pPr>
      <w:r>
        <w:t>c)</w:t>
      </w:r>
      <w:r>
        <w:tab/>
        <w:t>Older adults with limited English proficiency</w:t>
      </w:r>
    </w:p>
    <w:p w14:paraId="43974EC1" w14:textId="77777777" w:rsidR="00A90400" w:rsidRDefault="00A90400" w:rsidP="00A90400">
      <w:pPr>
        <w:ind w:left="90"/>
      </w:pPr>
      <w:r>
        <w:t>d)</w:t>
      </w:r>
      <w:r>
        <w:tab/>
        <w:t>Homebound or institutionalized older adults</w:t>
      </w:r>
    </w:p>
    <w:p w14:paraId="1EB524CC" w14:textId="77777777" w:rsidR="00A90400" w:rsidRDefault="00A90400" w:rsidP="00A90400">
      <w:pPr>
        <w:ind w:left="90"/>
      </w:pPr>
      <w:r>
        <w:t>e)</w:t>
      </w:r>
      <w:r>
        <w:tab/>
        <w:t>Older adults residing in rural areas</w:t>
      </w:r>
    </w:p>
    <w:p w14:paraId="2651620E" w14:textId="77777777" w:rsidR="00A90400" w:rsidRDefault="00A90400" w:rsidP="00A90400">
      <w:pPr>
        <w:ind w:left="90"/>
      </w:pPr>
      <w:r>
        <w:t>f)</w:t>
      </w:r>
      <w:r>
        <w:tab/>
        <w:t xml:space="preserve">Adults with Alzheimer’s or related disorders and their caregivers </w:t>
      </w:r>
    </w:p>
    <w:p w14:paraId="1B2B728E" w14:textId="77777777" w:rsidR="00A90400" w:rsidRDefault="00A90400" w:rsidP="00A90400">
      <w:pPr>
        <w:ind w:left="90"/>
      </w:pPr>
      <w:r>
        <w:t>g)</w:t>
      </w:r>
      <w:r>
        <w:tab/>
        <w:t xml:space="preserve">Grandparents raising their grandchildren </w:t>
      </w:r>
    </w:p>
    <w:p w14:paraId="6CD65F4A" w14:textId="77777777" w:rsidR="00A90400" w:rsidRDefault="00A90400" w:rsidP="00A90400">
      <w:pPr>
        <w:ind w:left="90"/>
      </w:pPr>
    </w:p>
    <w:p w14:paraId="77129270" w14:textId="77777777" w:rsidR="00A90400" w:rsidRDefault="00A90400" w:rsidP="00A90400">
      <w:pPr>
        <w:ind w:left="90"/>
      </w:pPr>
      <w:r>
        <w:t>3.</w:t>
      </w:r>
      <w:r>
        <w:tab/>
        <w:t>PRIORITY AREAS</w:t>
      </w:r>
    </w:p>
    <w:p w14:paraId="1E88DCEF" w14:textId="77777777" w:rsidR="00A90400" w:rsidRDefault="00A90400" w:rsidP="00A90400">
      <w:pPr>
        <w:ind w:left="90"/>
      </w:pPr>
    </w:p>
    <w:p w14:paraId="03907540" w14:textId="77777777" w:rsidR="00A90400" w:rsidRDefault="00A90400" w:rsidP="00A90400">
      <w:pPr>
        <w:ind w:left="90"/>
      </w:pPr>
      <w:r>
        <w:t xml:space="preserve">In addition to serving the target population, the Contractor must implement methods to target specific “Priority Issue Areas,” such as income, health care, long-term care, nutrition, housing, utilities, guardianship, abuse, neglect, exploitation, age discrimination, protective services, scams impacting the target population, qualifying for benefits and services, </w:t>
      </w:r>
      <w:proofErr w:type="gramStart"/>
      <w:r>
        <w:t>foreclosures</w:t>
      </w:r>
      <w:proofErr w:type="gramEnd"/>
      <w:r>
        <w:t xml:space="preserve"> and evictions.  </w:t>
      </w:r>
    </w:p>
    <w:p w14:paraId="57EEC31C" w14:textId="77777777" w:rsidR="00A90400" w:rsidRDefault="00A90400" w:rsidP="00A90400">
      <w:pPr>
        <w:ind w:left="90"/>
      </w:pPr>
    </w:p>
    <w:p w14:paraId="7DBFDF1C" w14:textId="77777777" w:rsidR="00A90400" w:rsidRDefault="00A90400" w:rsidP="00A90400">
      <w:pPr>
        <w:ind w:left="90"/>
      </w:pPr>
      <w:r>
        <w:t>4.</w:t>
      </w:r>
      <w:r>
        <w:tab/>
        <w:t>DESIGNATED SERVICE AREA AND ELIGIBILITY</w:t>
      </w:r>
    </w:p>
    <w:p w14:paraId="44DF427D" w14:textId="77777777" w:rsidR="00A90400" w:rsidRDefault="00A90400" w:rsidP="00A90400">
      <w:pPr>
        <w:ind w:left="90"/>
      </w:pPr>
    </w:p>
    <w:p w14:paraId="360FDD34" w14:textId="77777777" w:rsidR="00291DF1" w:rsidRDefault="00291DF1" w:rsidP="00291DF1">
      <w:pPr>
        <w:pStyle w:val="ListParagraph"/>
        <w:tabs>
          <w:tab w:val="left" w:pos="0"/>
        </w:tabs>
        <w:autoSpaceDE w:val="0"/>
        <w:autoSpaceDN w:val="0"/>
        <w:adjustRightInd w:val="0"/>
        <w:ind w:left="0"/>
        <w:jc w:val="both"/>
      </w:pPr>
      <w:proofErr w:type="gramStart"/>
      <w:r w:rsidRPr="00B7743A">
        <w:t>With the exception of</w:t>
      </w:r>
      <w:proofErr w:type="gramEnd"/>
      <w:r w:rsidRPr="00B7743A">
        <w:t xml:space="preserve"> Bernalillo County, the offeror shall provide legal services statewide </w:t>
      </w:r>
      <w:r>
        <w:t>to</w:t>
      </w:r>
      <w:r w:rsidRPr="00B7743A">
        <w:t xml:space="preserve"> adult</w:t>
      </w:r>
      <w:r>
        <w:t>s</w:t>
      </w:r>
      <w:r w:rsidRPr="00B7743A">
        <w:t xml:space="preserve"> age 55 and older. In Bernalillo County, the offeror shall provide legal services </w:t>
      </w:r>
      <w:r>
        <w:t>to</w:t>
      </w:r>
      <w:r w:rsidRPr="00B7743A">
        <w:t xml:space="preserve"> adults age 55 throug</w:t>
      </w:r>
      <w:r w:rsidRPr="00771020">
        <w:rPr>
          <w:color w:val="000000"/>
        </w:rPr>
        <w:t>h 59, and adults</w:t>
      </w:r>
      <w:r w:rsidRPr="00771020">
        <w:rPr>
          <w:color w:val="000000"/>
          <w:szCs w:val="22"/>
        </w:rPr>
        <w:t xml:space="preserve"> over age 59 on a priority basis, when referred by an existing Bernalillo County legal provider unable to meet an older adult’s legal needs.  </w:t>
      </w:r>
      <w:r w:rsidRPr="00771020">
        <w:rPr>
          <w:color w:val="000000"/>
        </w:rPr>
        <w:t xml:space="preserve">In accordance with the federal Older Americans Act (the “OAA”), the offeror must provide legal services </w:t>
      </w:r>
      <w:r w:rsidRPr="00B7743A">
        <w:t xml:space="preserve">to older adults, as set forth, above, regardless of their income; as such, means testing is not allowed. However, the offeror may apprise older adults receiving services that they may voluntarily donate to the </w:t>
      </w:r>
      <w:r>
        <w:t>c</w:t>
      </w:r>
      <w:r w:rsidRPr="00B7743A">
        <w:t xml:space="preserve">ontractor for services. </w:t>
      </w:r>
      <w:proofErr w:type="gramStart"/>
      <w:r w:rsidRPr="00B7743A">
        <w:t>That being said, under</w:t>
      </w:r>
      <w:proofErr w:type="gramEnd"/>
      <w:r w:rsidRPr="00B7743A">
        <w:t xml:space="preserve"> no circumstances, may </w:t>
      </w:r>
      <w:r>
        <w:t>an</w:t>
      </w:r>
      <w:r w:rsidRPr="00B7743A">
        <w:t xml:space="preserve"> older adult receiving services be coerced, pressured or refused legal services if he or she does not offer a donation.</w:t>
      </w:r>
    </w:p>
    <w:p w14:paraId="19A5EDE2" w14:textId="77777777" w:rsidR="00291DF1" w:rsidRDefault="00291DF1" w:rsidP="00291DF1">
      <w:pPr>
        <w:pStyle w:val="ListParagraph"/>
        <w:tabs>
          <w:tab w:val="left" w:pos="0"/>
        </w:tabs>
        <w:autoSpaceDE w:val="0"/>
        <w:autoSpaceDN w:val="0"/>
        <w:adjustRightInd w:val="0"/>
        <w:ind w:left="0"/>
        <w:jc w:val="both"/>
      </w:pPr>
    </w:p>
    <w:p w14:paraId="0DA3B05A" w14:textId="77777777" w:rsidR="00291DF1" w:rsidRPr="00B7743A" w:rsidRDefault="00291DF1" w:rsidP="00291DF1">
      <w:pPr>
        <w:pStyle w:val="ListParagraph"/>
        <w:tabs>
          <w:tab w:val="left" w:pos="0"/>
        </w:tabs>
        <w:autoSpaceDE w:val="0"/>
        <w:autoSpaceDN w:val="0"/>
        <w:adjustRightInd w:val="0"/>
        <w:ind w:left="0"/>
        <w:jc w:val="both"/>
      </w:pPr>
      <w:r>
        <w:lastRenderedPageBreak/>
        <w:t>L</w:t>
      </w:r>
      <w:r w:rsidRPr="00B7743A">
        <w:t xml:space="preserve">egal services provided for under this RFP must primarily focus on direct legal representation in priority issue areas related to income, health care, long-term care, nutrition, housing, utilities, guardianship, abuse, neglect, exploitation, age discrimination and protective services for older adults residing in the designated service areas. </w:t>
      </w:r>
    </w:p>
    <w:p w14:paraId="484577DB" w14:textId="77777777" w:rsidR="00A90400" w:rsidRDefault="00A90400" w:rsidP="00A90400">
      <w:pPr>
        <w:ind w:left="90"/>
      </w:pPr>
    </w:p>
    <w:p w14:paraId="3798E422" w14:textId="77777777" w:rsidR="00A90400" w:rsidRDefault="00A90400" w:rsidP="00FD32A2"/>
    <w:p w14:paraId="7F74C643" w14:textId="77777777" w:rsidR="00A90400" w:rsidRDefault="00A90400" w:rsidP="00A90400">
      <w:pPr>
        <w:ind w:left="90"/>
      </w:pPr>
    </w:p>
    <w:p w14:paraId="3DE6F758" w14:textId="77777777" w:rsidR="00A90400" w:rsidRDefault="00A90400" w:rsidP="00A90400">
      <w:pPr>
        <w:ind w:left="90"/>
      </w:pPr>
      <w:r>
        <w:t>5.</w:t>
      </w:r>
      <w:r>
        <w:tab/>
        <w:t xml:space="preserve"> RESPONSIBILITIES OF THE CONTRACTOR</w:t>
      </w:r>
    </w:p>
    <w:p w14:paraId="60ABC04F" w14:textId="77777777" w:rsidR="00A90400" w:rsidRDefault="00A90400" w:rsidP="00A90400">
      <w:pPr>
        <w:ind w:left="90"/>
      </w:pPr>
    </w:p>
    <w:p w14:paraId="37FD92A2" w14:textId="77777777" w:rsidR="00A90400" w:rsidRDefault="00A90400" w:rsidP="00A90400">
      <w:pPr>
        <w:ind w:left="90"/>
      </w:pPr>
      <w:r>
        <w:t>The following services are to be delivered; however, the ALTSD shall review the Contractor’s performance measures annually and may re-negotiate such performance measures as necessary to assure the legal needs of older adults are being met.</w:t>
      </w:r>
    </w:p>
    <w:p w14:paraId="15EF14F7" w14:textId="77777777" w:rsidR="00A90400" w:rsidRDefault="00A90400" w:rsidP="00A90400">
      <w:pPr>
        <w:ind w:left="90"/>
      </w:pPr>
      <w:r>
        <w:t xml:space="preserve">        </w:t>
      </w:r>
    </w:p>
    <w:p w14:paraId="1003FF7B" w14:textId="61E04613" w:rsidR="00A90400" w:rsidRDefault="00A90400" w:rsidP="00A90400">
      <w:pPr>
        <w:ind w:left="90"/>
      </w:pPr>
      <w:r>
        <w:t>a.</w:t>
      </w:r>
      <w:r>
        <w:tab/>
        <w:t>Direct Legal Assistance: The Contractor shall provide a minimum of 6,451 hours (hereinafter referred to as “units”) of direct legal assistance on a minimum of 3,865 new cases during the period of this contract. As used in this contract “cases” is defined as new requests for legal services by adults age 55 and older</w:t>
      </w:r>
      <w:r w:rsidR="00292220">
        <w:t xml:space="preserve"> </w:t>
      </w:r>
      <w:r w:rsidR="00292220" w:rsidRPr="00B7743A">
        <w:t>(</w:t>
      </w:r>
      <w:proofErr w:type="gramStart"/>
      <w:r w:rsidR="00292220" w:rsidRPr="00B7743A">
        <w:t>with the exception of</w:t>
      </w:r>
      <w:proofErr w:type="gramEnd"/>
      <w:r w:rsidR="00292220" w:rsidRPr="00B7743A">
        <w:t xml:space="preserve"> older adults in Bernalillo County, as set forth in the Designated Service Area and Eligibility section)</w:t>
      </w:r>
      <w:r>
        <w:t xml:space="preserve">. For purposes of this contract, cases will not be counted towards the minimum number of units if they involve the same older adult on a substantially related matter. At least 50 percent of cases requiring referral to private panel attorneys shall be referred on a pro bono basis. The Contractor agrees that the following ALTSD division and program referrals shall be priority cases for legal assistance: </w:t>
      </w:r>
      <w:proofErr w:type="gramStart"/>
      <w:r>
        <w:t>the</w:t>
      </w:r>
      <w:proofErr w:type="gramEnd"/>
      <w:r>
        <w:t xml:space="preserve"> Consumer and Elder Rights, Adult Protective Services and Aging Network Divisions, as well as the Long-Term Care Ombudsman Program. As such, the Contractor shall contact the older adult requesting legal services within three business days of the initial inquiry and shall continue to make a good faith effort to connect with the older adult. </w:t>
      </w:r>
    </w:p>
    <w:p w14:paraId="046CCA8F" w14:textId="77777777" w:rsidR="00A90400" w:rsidRDefault="00A90400" w:rsidP="00A90400">
      <w:pPr>
        <w:ind w:left="90"/>
      </w:pPr>
    </w:p>
    <w:p w14:paraId="5CA37E41" w14:textId="77777777" w:rsidR="00A90400" w:rsidRDefault="00A90400" w:rsidP="00A90400">
      <w:pPr>
        <w:ind w:left="90"/>
      </w:pPr>
      <w:r>
        <w:t>b.</w:t>
      </w:r>
      <w:r>
        <w:tab/>
        <w:t xml:space="preserve">Legal Clinics: The Contractor shall serve a minimum of 400 older adults per contract year. The Contractor shall conduct a minimum of 24 legal clinics lasting a minimum of two hours each.  The Contractor will provide follow-up direct legal assistance or referral to any older adult requesting legal services if the matter is ongoing legitimate and requires additional legal assistance. The Contractor shall actively market and promote scheduled legal clinics through flyer distribution, website postings and inclusion in newsletters and newspapers. In addition, the Contractor shall notify the Area Agencies on Aging (AAAs) of upcoming clinics as well as the ALTSD using an ALTSD-provided event notification format so the ALTSD may list upcoming clinics on its public website.  A schedule of planned legal clinics must be developed within the first two months of the beginning of the contract year, with a copy provided to the ALTSD. The Contractor must notify the ALTSD via email at least five business days prior to a scheduled clinic if changes to the schedule are unavoidable.  </w:t>
      </w:r>
    </w:p>
    <w:p w14:paraId="072F6732" w14:textId="77777777" w:rsidR="00A90400" w:rsidRDefault="00A90400" w:rsidP="00A90400">
      <w:pPr>
        <w:ind w:left="90"/>
      </w:pPr>
    </w:p>
    <w:p w14:paraId="4096AC00" w14:textId="77777777" w:rsidR="00A90400" w:rsidRDefault="00A90400" w:rsidP="00A90400">
      <w:pPr>
        <w:ind w:left="90"/>
      </w:pPr>
      <w:r>
        <w:t xml:space="preserve">Clinic subject matter shall include but not be limited to: Power of Attorney forms, Advanced Health Care Directives, benefits, foreclosures and evictions, or any other emerging legal subject matter as agreed upon by ALTSD and the contractor. </w:t>
      </w:r>
    </w:p>
    <w:p w14:paraId="6F5156BC" w14:textId="77777777" w:rsidR="00A90400" w:rsidRDefault="00A90400" w:rsidP="00A90400">
      <w:pPr>
        <w:ind w:left="90"/>
      </w:pPr>
    </w:p>
    <w:p w14:paraId="1E79693A" w14:textId="77777777" w:rsidR="00A90400" w:rsidRDefault="00A90400" w:rsidP="00A90400">
      <w:pPr>
        <w:ind w:left="90"/>
      </w:pPr>
      <w:r>
        <w:t>c.</w:t>
      </w:r>
      <w:r>
        <w:tab/>
        <w:t xml:space="preserve">Community Education: The Contractor shall conduct a minimum of 4 community education or outreach events annually and serve a minimum of 550 older adults with the goal of providing self-help to older adults seeking legal advice. In addition, Contractor shall engage with statewide community-based organizations, to coordinate these events. Community education events may include, but are not limited to, providing outreach via educational exhibits at the annual New Mexico Conference on Aging and other conferences pertaining to aging-related </w:t>
      </w:r>
      <w:r>
        <w:lastRenderedPageBreak/>
        <w:t>issues, including training provided to Aging Network providers, Adult Protective Services employees, the state Long-Term Care Ombudsman employees and volunteers, and AAA staff.</w:t>
      </w:r>
    </w:p>
    <w:p w14:paraId="32C6A485" w14:textId="77777777" w:rsidR="00A90400" w:rsidRDefault="00A90400" w:rsidP="00A90400">
      <w:pPr>
        <w:ind w:left="90"/>
      </w:pPr>
    </w:p>
    <w:p w14:paraId="09A262FA" w14:textId="77777777" w:rsidR="00A90400" w:rsidRDefault="00A90400" w:rsidP="00A90400">
      <w:pPr>
        <w:ind w:left="90"/>
      </w:pPr>
      <w:r>
        <w:t xml:space="preserve">The Contractor shall create educational materials and other legal resources and distribute them statewide, </w:t>
      </w:r>
      <w:proofErr w:type="gramStart"/>
      <w:r>
        <w:t>in order to</w:t>
      </w:r>
      <w:proofErr w:type="gramEnd"/>
      <w:r>
        <w:t xml:space="preserve"> provide information about legal issues that older adults may face and available services and supports. </w:t>
      </w:r>
    </w:p>
    <w:p w14:paraId="35BBD06F" w14:textId="77777777" w:rsidR="00A90400" w:rsidRDefault="00A90400" w:rsidP="00A90400">
      <w:pPr>
        <w:ind w:left="90"/>
      </w:pPr>
      <w:r>
        <w:t xml:space="preserve">   </w:t>
      </w:r>
    </w:p>
    <w:p w14:paraId="01381456" w14:textId="77777777" w:rsidR="00A90400" w:rsidRDefault="00A90400" w:rsidP="00A90400">
      <w:pPr>
        <w:ind w:left="90"/>
      </w:pPr>
      <w:r>
        <w:t>d.</w:t>
      </w:r>
      <w:r>
        <w:tab/>
        <w:t xml:space="preserve">Impact Litigation and Systemic Elder Rights Advocacy: The Contractor agrees to support the Aging Network in advocating on issues and developing strategies to improve the quality of life for older adults in New Mexico. Activities may include, but are not limited to, testimony on policy development at legislative sessions, presentations to probate judges and other legal staff, Medicaid advocacy and participation in legal seminars and public hearings.  </w:t>
      </w:r>
    </w:p>
    <w:p w14:paraId="5F70CAD5" w14:textId="77777777" w:rsidR="00A90400" w:rsidRDefault="00A90400" w:rsidP="00A90400">
      <w:pPr>
        <w:ind w:left="90"/>
      </w:pPr>
    </w:p>
    <w:p w14:paraId="052231F0" w14:textId="77777777" w:rsidR="00A90400" w:rsidRDefault="00A90400" w:rsidP="00A90400">
      <w:pPr>
        <w:ind w:left="90"/>
      </w:pPr>
      <w:r>
        <w:t>6.</w:t>
      </w:r>
      <w:r>
        <w:tab/>
        <w:t xml:space="preserve"> STAFFING REQUIREMENTS</w:t>
      </w:r>
    </w:p>
    <w:p w14:paraId="0BE279FD" w14:textId="77777777" w:rsidR="00A90400" w:rsidRDefault="00A90400" w:rsidP="00A90400">
      <w:pPr>
        <w:ind w:left="90"/>
      </w:pPr>
    </w:p>
    <w:p w14:paraId="0A6EA26D" w14:textId="77777777" w:rsidR="00A90400" w:rsidRDefault="00A90400" w:rsidP="00A90400">
      <w:pPr>
        <w:ind w:left="90"/>
      </w:pPr>
      <w:r>
        <w:t xml:space="preserve">The Contractor shall establish and maintain staff positions to perform all contractual obligations: management, supervision, service provision coordination, accounting, data collection and reporting. Services must be provided by attorneys that are licensed and in good standing to practice law in the State of New Mexico. Legal assistance may be provided by law students, paralegals and/or other non-lawyers under the direct supervision of an attorney, provided that all legal assistance by non-lawyers complies with New Mexico law and New Mexico’s Rules of Professional Conduct. Under no circumstances will the ALTSD cover any fees or costs associated with non-lawyers practicing law. </w:t>
      </w:r>
    </w:p>
    <w:p w14:paraId="5159D5F6" w14:textId="77777777" w:rsidR="00A90400" w:rsidRDefault="00A90400" w:rsidP="00A90400">
      <w:pPr>
        <w:ind w:left="90"/>
      </w:pPr>
    </w:p>
    <w:p w14:paraId="7E721834" w14:textId="77777777" w:rsidR="00A90400" w:rsidRDefault="00A90400" w:rsidP="00A90400">
      <w:pPr>
        <w:ind w:left="90"/>
      </w:pPr>
      <w:r>
        <w:t xml:space="preserve">The Contractor further agrees to provide adequate supervision to all volunteers participating on this project. The project director (or designee) is to attend the New Mexico Conference on Aging annually, if the Conference takes place, and Aging Network Training events at least twice per year, if offered by the ALTSD, and other special meetings as called by the ALTSD.  </w:t>
      </w:r>
    </w:p>
    <w:p w14:paraId="7A177AEC" w14:textId="77777777" w:rsidR="00A90400" w:rsidRDefault="00A90400" w:rsidP="00A90400">
      <w:pPr>
        <w:ind w:left="90"/>
      </w:pPr>
    </w:p>
    <w:p w14:paraId="71D3AFA2" w14:textId="77777777" w:rsidR="00A90400" w:rsidRDefault="00A90400" w:rsidP="00A90400">
      <w:pPr>
        <w:ind w:left="90"/>
      </w:pPr>
      <w:r>
        <w:t>7.</w:t>
      </w:r>
      <w:r>
        <w:tab/>
        <w:t>PROGRAM REPORTING REQUIREMENTS</w:t>
      </w:r>
    </w:p>
    <w:p w14:paraId="6105DC73" w14:textId="77777777" w:rsidR="00A90400" w:rsidRDefault="00A90400" w:rsidP="00A90400">
      <w:pPr>
        <w:ind w:left="90"/>
      </w:pPr>
    </w:p>
    <w:p w14:paraId="38E718B2" w14:textId="77777777" w:rsidR="00A90400" w:rsidRDefault="00A90400" w:rsidP="00A90400">
      <w:pPr>
        <w:ind w:left="90"/>
      </w:pPr>
      <w:r>
        <w:t>a.</w:t>
      </w:r>
      <w:r>
        <w:tab/>
        <w:t xml:space="preserve">Monthly Report - The Contractor shall collect and report the number of service units provided and the number of cases addressed utilizing the reporting template specified by the ALTSD. The due dates for the reports </w:t>
      </w:r>
      <w:proofErr w:type="gramStart"/>
      <w:r>
        <w:t>are:</w:t>
      </w:r>
      <w:proofErr w:type="gramEnd"/>
      <w:r>
        <w:t xml:space="preserve"> the 10th day of the month following the month in which the services were provided.</w:t>
      </w:r>
    </w:p>
    <w:p w14:paraId="14AB343E" w14:textId="77777777" w:rsidR="00A90400" w:rsidRDefault="00A90400" w:rsidP="00A90400">
      <w:pPr>
        <w:ind w:left="90"/>
      </w:pPr>
    </w:p>
    <w:p w14:paraId="06FFDE42" w14:textId="77777777" w:rsidR="00A90400" w:rsidRDefault="00A90400" w:rsidP="00A90400">
      <w:pPr>
        <w:ind w:left="90"/>
      </w:pPr>
      <w:r>
        <w:t>b.</w:t>
      </w:r>
      <w:r>
        <w:tab/>
        <w:t>Quarterly Report – The Contractor shall provide a summary of problem codes utilized for legal services under this contract utilizing the reporting template specified by the ALTSD. Due dates for quarterly reports are as follows:</w:t>
      </w:r>
    </w:p>
    <w:p w14:paraId="20FE3224" w14:textId="77777777" w:rsidR="00A90400" w:rsidRDefault="00A90400" w:rsidP="00A90400">
      <w:pPr>
        <w:ind w:left="90"/>
      </w:pPr>
      <w:r>
        <w:t xml:space="preserve"> </w:t>
      </w:r>
    </w:p>
    <w:p w14:paraId="52D65057" w14:textId="77777777" w:rsidR="00A90400" w:rsidRDefault="00A90400" w:rsidP="00A90400">
      <w:pPr>
        <w:ind w:left="90"/>
      </w:pPr>
      <w:r>
        <w:t>October 10th:  for 1st quarter activities (July 1 – September 30)</w:t>
      </w:r>
    </w:p>
    <w:p w14:paraId="02D4FB77" w14:textId="77777777" w:rsidR="00A90400" w:rsidRDefault="00A90400" w:rsidP="00A90400">
      <w:pPr>
        <w:ind w:left="90"/>
      </w:pPr>
      <w:r>
        <w:t>January 10th:  for 2nd quarter activities (October 1- December 31)</w:t>
      </w:r>
    </w:p>
    <w:p w14:paraId="3FBFC040" w14:textId="77777777" w:rsidR="00A90400" w:rsidRDefault="00A90400" w:rsidP="00A90400">
      <w:pPr>
        <w:ind w:left="90"/>
      </w:pPr>
      <w:r>
        <w:t>April 10th:       for 3rd quarter activities (January 1 – March 31)</w:t>
      </w:r>
    </w:p>
    <w:p w14:paraId="3A3F1DB0" w14:textId="77777777" w:rsidR="00A90400" w:rsidRDefault="00A90400" w:rsidP="00A90400">
      <w:pPr>
        <w:ind w:left="90"/>
      </w:pPr>
      <w:r>
        <w:t>July 10th:         for 4th quarter activities (April 1 – June 30)</w:t>
      </w:r>
    </w:p>
    <w:p w14:paraId="2262A987" w14:textId="77777777" w:rsidR="00A90400" w:rsidRDefault="00A90400" w:rsidP="00A90400">
      <w:pPr>
        <w:ind w:left="90"/>
      </w:pPr>
    </w:p>
    <w:p w14:paraId="3E0E698C" w14:textId="77777777" w:rsidR="00A90400" w:rsidRDefault="00A90400" w:rsidP="00A90400">
      <w:pPr>
        <w:ind w:left="90"/>
      </w:pPr>
      <w:r>
        <w:t xml:space="preserve">In its reports, the Contractor must identify the methodology it uses to verify the achievement of outcomes. The Contractor must keep documentation that establishes the basis for determining </w:t>
      </w:r>
      <w:proofErr w:type="gramStart"/>
      <w:r>
        <w:t>whether or not</w:t>
      </w:r>
      <w:proofErr w:type="gramEnd"/>
      <w:r>
        <w:t xml:space="preserve"> it achieved the outcomes, as set forth in this Statement of Work and accompanying attachments. </w:t>
      </w:r>
    </w:p>
    <w:p w14:paraId="49F400F7" w14:textId="77777777" w:rsidR="00A90400" w:rsidRDefault="00A90400" w:rsidP="00A90400">
      <w:pPr>
        <w:ind w:left="90"/>
      </w:pPr>
    </w:p>
    <w:p w14:paraId="30D5ED28" w14:textId="77777777" w:rsidR="00A90400" w:rsidRDefault="00A90400" w:rsidP="00A90400">
      <w:pPr>
        <w:ind w:left="90"/>
      </w:pPr>
      <w:r>
        <w:t>8.</w:t>
      </w:r>
      <w:r>
        <w:tab/>
        <w:t>FISCAL REQUIREMENTS</w:t>
      </w:r>
    </w:p>
    <w:p w14:paraId="19F7E0D0" w14:textId="77777777" w:rsidR="00A90400" w:rsidRDefault="00A90400" w:rsidP="00A90400">
      <w:pPr>
        <w:ind w:left="90"/>
      </w:pPr>
    </w:p>
    <w:p w14:paraId="557857C3" w14:textId="77777777" w:rsidR="00A90400" w:rsidRDefault="00A90400" w:rsidP="00A90400">
      <w:pPr>
        <w:ind w:left="90"/>
      </w:pPr>
      <w:r>
        <w:t>a)</w:t>
      </w:r>
      <w:r>
        <w:tab/>
        <w:t xml:space="preserve">The Contractor shall submit an annual budget and justification to coincide with awarded amounts within 15 days of the receipt of the awarded contract, or as requested by the ALTSD. </w:t>
      </w:r>
    </w:p>
    <w:p w14:paraId="04CBC9A2" w14:textId="77777777" w:rsidR="00A90400" w:rsidRDefault="00A90400" w:rsidP="00A90400">
      <w:pPr>
        <w:ind w:left="90"/>
      </w:pPr>
    </w:p>
    <w:p w14:paraId="1902EDA6" w14:textId="77777777" w:rsidR="00A90400" w:rsidRDefault="00A90400" w:rsidP="00A90400">
      <w:pPr>
        <w:ind w:left="90"/>
      </w:pPr>
      <w:r>
        <w:t>b)</w:t>
      </w:r>
      <w:r>
        <w:tab/>
        <w:t xml:space="preserve">The Contractor shall only expend contract funds as allowed in accordance with the ALTSD approved Scope of Work, this Agreement, the approved </w:t>
      </w:r>
      <w:proofErr w:type="gramStart"/>
      <w:r>
        <w:t>budget</w:t>
      </w:r>
      <w:proofErr w:type="gramEnd"/>
      <w:r>
        <w:t xml:space="preserve"> and the budget justification.</w:t>
      </w:r>
    </w:p>
    <w:p w14:paraId="2063A9B6" w14:textId="77777777" w:rsidR="00A90400" w:rsidRDefault="00A90400" w:rsidP="00A90400">
      <w:pPr>
        <w:ind w:left="90"/>
      </w:pPr>
    </w:p>
    <w:p w14:paraId="2A726BA2" w14:textId="77777777" w:rsidR="00A90400" w:rsidRDefault="00A90400" w:rsidP="00A90400">
      <w:pPr>
        <w:ind w:left="90"/>
      </w:pPr>
      <w:r>
        <w:t>c)</w:t>
      </w:r>
      <w:r>
        <w:tab/>
        <w:t xml:space="preserve">The Contractor shall submit to the ALTSD </w:t>
      </w:r>
      <w:proofErr w:type="gramStart"/>
      <w:r>
        <w:t>on a monthly basis</w:t>
      </w:r>
      <w:proofErr w:type="gramEnd"/>
      <w:r>
        <w:t xml:space="preserve"> a request for reimbursement utilizing the form(s) provided by the ALTSD. Requests for reimbursement shall be due the 10th day of the month, for the prior month’s expenditures until all funds are spent, and a final report shall be due each year within thirty days of the expenditure of all funds or thirty days after the termination of the Agreement, whichever occurs first. </w:t>
      </w:r>
    </w:p>
    <w:p w14:paraId="0297E864" w14:textId="77777777" w:rsidR="00A90400" w:rsidRDefault="00A90400" w:rsidP="00A90400">
      <w:pPr>
        <w:ind w:left="90"/>
      </w:pPr>
    </w:p>
    <w:p w14:paraId="18BB0332" w14:textId="77777777" w:rsidR="00A90400" w:rsidRDefault="00A90400" w:rsidP="00A90400">
      <w:pPr>
        <w:ind w:left="90"/>
      </w:pPr>
      <w:r>
        <w:t>d)</w:t>
      </w:r>
      <w:r>
        <w:tab/>
        <w:t xml:space="preserve">The Contractor shall submit to the ALTSD, as necessary, any budget adjustment request(s) for review and approval prior to March 31st of each year. </w:t>
      </w:r>
    </w:p>
    <w:p w14:paraId="597657DA" w14:textId="77777777" w:rsidR="00A90400" w:rsidRDefault="00A90400" w:rsidP="00A90400">
      <w:pPr>
        <w:ind w:left="90"/>
      </w:pPr>
    </w:p>
    <w:p w14:paraId="2C152A00" w14:textId="77777777" w:rsidR="00A90400" w:rsidRDefault="00A90400" w:rsidP="00A90400">
      <w:pPr>
        <w:ind w:left="90"/>
      </w:pPr>
      <w:r>
        <w:t>9.</w:t>
      </w:r>
      <w:r>
        <w:tab/>
        <w:t>ADDITIONAL REQUIREMENTS</w:t>
      </w:r>
    </w:p>
    <w:p w14:paraId="42F919BE" w14:textId="77777777" w:rsidR="00A90400" w:rsidRDefault="00A90400" w:rsidP="00A90400">
      <w:pPr>
        <w:ind w:left="90"/>
      </w:pPr>
    </w:p>
    <w:p w14:paraId="695D5C65" w14:textId="77777777" w:rsidR="00A90400" w:rsidRDefault="00A90400" w:rsidP="00A90400">
      <w:pPr>
        <w:ind w:left="90"/>
      </w:pPr>
      <w:r>
        <w:t>a.</w:t>
      </w:r>
      <w:r>
        <w:tab/>
        <w:t xml:space="preserve">Audit – For each fiscal year during the contract period, the Contractor shall provide at its expense a financial and compliance audit report from an independent auditor to the ALTSD.  An official copy of the auditor’s report shall be made available to the ALTSD within 15 days of receipt of the final audit report. The independent financial and compliance audit of the Contractor shall be conducted in accordance with generally accepted accounting principles. </w:t>
      </w:r>
    </w:p>
    <w:p w14:paraId="3DAE8EBF" w14:textId="77777777" w:rsidR="00A90400" w:rsidRDefault="00A90400" w:rsidP="00A90400">
      <w:pPr>
        <w:ind w:left="90"/>
      </w:pPr>
    </w:p>
    <w:p w14:paraId="6CA6F91F" w14:textId="77777777" w:rsidR="00A90400" w:rsidRDefault="00A90400" w:rsidP="00A90400">
      <w:pPr>
        <w:ind w:left="90"/>
      </w:pPr>
      <w:r>
        <w:t>b.</w:t>
      </w:r>
      <w:r>
        <w:tab/>
        <w:t xml:space="preserve">Records – </w:t>
      </w:r>
    </w:p>
    <w:p w14:paraId="5CAFFBE4" w14:textId="77777777" w:rsidR="00A90400" w:rsidRDefault="00A90400" w:rsidP="00A90400">
      <w:pPr>
        <w:ind w:left="90"/>
      </w:pPr>
    </w:p>
    <w:p w14:paraId="665F4DBD" w14:textId="77777777" w:rsidR="00A90400" w:rsidRDefault="00A90400" w:rsidP="00A90400">
      <w:pPr>
        <w:ind w:left="90"/>
      </w:pPr>
      <w:proofErr w:type="spellStart"/>
      <w:r>
        <w:t>i</w:t>
      </w:r>
      <w:proofErr w:type="spellEnd"/>
      <w:r>
        <w:t>.</w:t>
      </w:r>
      <w:r>
        <w:tab/>
        <w:t xml:space="preserve">The Contractor’s records shall be subject to inspection by the ALTSD, the New Mexico Department of Finance and Administration and the New Mexico State Auditor for all purposes except for the identification of clients served by the Contractor. The ALTSD shall have the right to audit all billings and monthly reports both before and after payment at its expense. Payment pursuant to this Agreement shall not prohibit the ALTSD from recovering excessive, </w:t>
      </w:r>
      <w:proofErr w:type="gramStart"/>
      <w:r>
        <w:t>illegal</w:t>
      </w:r>
      <w:proofErr w:type="gramEnd"/>
      <w:r>
        <w:t xml:space="preserve"> or improper payments made to the Contractor. </w:t>
      </w:r>
    </w:p>
    <w:p w14:paraId="71364BC9" w14:textId="77777777" w:rsidR="00A90400" w:rsidRDefault="00A90400" w:rsidP="00A90400">
      <w:pPr>
        <w:ind w:left="90"/>
      </w:pPr>
    </w:p>
    <w:p w14:paraId="4B064F16" w14:textId="77777777" w:rsidR="00A90400" w:rsidRDefault="00A90400" w:rsidP="00A90400">
      <w:pPr>
        <w:ind w:left="90"/>
      </w:pPr>
      <w:r>
        <w:t xml:space="preserve">ii.   The Contractor shall preserve and make available records for a period of three </w:t>
      </w:r>
      <w:proofErr w:type="gramStart"/>
      <w:r>
        <w:t>years</w:t>
      </w:r>
      <w:proofErr w:type="gramEnd"/>
      <w:r>
        <w:t xml:space="preserve"> </w:t>
      </w:r>
    </w:p>
    <w:p w14:paraId="4C14DC94" w14:textId="77777777" w:rsidR="00A90400" w:rsidRDefault="00A90400" w:rsidP="00A90400">
      <w:pPr>
        <w:ind w:left="90"/>
      </w:pPr>
      <w:r>
        <w:t xml:space="preserve">       from the termination of this Agreement and for such additional period, if any, as is </w:t>
      </w:r>
    </w:p>
    <w:p w14:paraId="575EEE95" w14:textId="77777777" w:rsidR="00A90400" w:rsidRDefault="00A90400" w:rsidP="00A90400">
      <w:pPr>
        <w:ind w:left="90"/>
      </w:pPr>
      <w:r>
        <w:t xml:space="preserve">       required by applicable statute. Except that:</w:t>
      </w:r>
    </w:p>
    <w:p w14:paraId="6FF3BBA5" w14:textId="77777777" w:rsidR="00A90400" w:rsidRDefault="00A90400" w:rsidP="00A90400">
      <w:pPr>
        <w:ind w:left="90"/>
      </w:pPr>
      <w:r>
        <w:tab/>
      </w:r>
    </w:p>
    <w:p w14:paraId="747289E5" w14:textId="77777777" w:rsidR="00A90400" w:rsidRDefault="00A90400" w:rsidP="00A90400">
      <w:pPr>
        <w:ind w:left="90"/>
      </w:pPr>
      <w:r>
        <w:t>1.</w:t>
      </w:r>
      <w:r>
        <w:tab/>
        <w:t xml:space="preserve">If this Agreement is not completed or is partially terminated, the records relating to the work shall be preserved and made available for a period of three years from the date of any resulting final settlement.  </w:t>
      </w:r>
    </w:p>
    <w:p w14:paraId="69211831" w14:textId="77777777" w:rsidR="00A90400" w:rsidRDefault="00A90400" w:rsidP="00A90400">
      <w:pPr>
        <w:ind w:left="90"/>
      </w:pPr>
    </w:p>
    <w:p w14:paraId="35A9EF56" w14:textId="77777777" w:rsidR="00A90400" w:rsidRDefault="00A90400" w:rsidP="00A90400">
      <w:pPr>
        <w:ind w:left="90"/>
      </w:pPr>
      <w:r>
        <w:t>2.</w:t>
      </w:r>
      <w:r>
        <w:tab/>
        <w:t xml:space="preserve">Records relating to litigation or the settlement of claims arising out of the performance of this Agreement, or costs and expenses of this Agreement as to which exception has been taken by the auditors, shall be retained by the Contractor until such litigation, claims or exceptions have been disposed. </w:t>
      </w:r>
    </w:p>
    <w:p w14:paraId="534F806C" w14:textId="77777777" w:rsidR="00A90400" w:rsidRDefault="00A90400" w:rsidP="00A90400">
      <w:pPr>
        <w:ind w:left="90"/>
      </w:pPr>
    </w:p>
    <w:p w14:paraId="2BFE8255" w14:textId="77777777" w:rsidR="00A90400" w:rsidRDefault="00A90400" w:rsidP="00A90400">
      <w:pPr>
        <w:ind w:left="90"/>
      </w:pPr>
      <w:r>
        <w:t>c.</w:t>
      </w:r>
      <w:r>
        <w:tab/>
        <w:t xml:space="preserve">Confidentiality - Without the express written consent of the older adult, under no circumstances shall legal assistance providers reveal any information that is protected by attorney-client privilege. The Contractor shall have procedures in place to assure client confidentiality, and under no circumstances shall the ALTSD be liable for the Contractor’s (or any subcontractor’s, including pro bono attorney’s) breach of attorney-client privilege. </w:t>
      </w:r>
    </w:p>
    <w:p w14:paraId="5DDABB36" w14:textId="77777777" w:rsidR="00A90400" w:rsidRDefault="00A90400" w:rsidP="00A90400">
      <w:pPr>
        <w:ind w:left="90"/>
      </w:pPr>
    </w:p>
    <w:p w14:paraId="2B4CF9A2" w14:textId="77777777" w:rsidR="00A90400" w:rsidRDefault="00A90400" w:rsidP="00A90400">
      <w:pPr>
        <w:ind w:left="90"/>
      </w:pPr>
      <w:r>
        <w:t>d.</w:t>
      </w:r>
      <w:r>
        <w:tab/>
        <w:t xml:space="preserve">Insurance Requirements - The Contractor shall maintain professional liability insurance adequate for attorney and non-attorney staff. Pro bono panel attorneys shall have private malpractice insurance or have malpractice insurance provided by the Contractor. The Contractor shall furnish to the </w:t>
      </w:r>
      <w:proofErr w:type="gramStart"/>
      <w:r>
        <w:t>ALTSD  copies</w:t>
      </w:r>
      <w:proofErr w:type="gramEnd"/>
      <w:r>
        <w:t xml:space="preserve"> of the certificates of comprehensive and general liability insurance for all attorneys it contracts with pursuant to this Agreement, including pro bono panel attorneys, within five calendar days of executing this Agreement, or, if the attorney is not currently retained, then within five calendar days of any subcontract or pro bono referral.</w:t>
      </w:r>
    </w:p>
    <w:p w14:paraId="43118EB9" w14:textId="77777777" w:rsidR="00A90400" w:rsidRDefault="00A90400" w:rsidP="00A90400">
      <w:pPr>
        <w:ind w:left="90"/>
      </w:pPr>
    </w:p>
    <w:p w14:paraId="139D2501" w14:textId="77777777" w:rsidR="00A90400" w:rsidRDefault="00A90400" w:rsidP="00A90400">
      <w:pPr>
        <w:ind w:left="90"/>
      </w:pPr>
      <w:r>
        <w:t>e.</w:t>
      </w:r>
      <w:r>
        <w:tab/>
        <w:t>Gross Receipts Tax - The Contractor is responsible for all New Mexico gross receipts tax levied on the amount payable under this Agreement.</w:t>
      </w:r>
    </w:p>
    <w:p w14:paraId="0EA14A05" w14:textId="77777777" w:rsidR="00A90400" w:rsidRDefault="00A90400" w:rsidP="00A90400">
      <w:pPr>
        <w:ind w:left="90"/>
      </w:pPr>
    </w:p>
    <w:p w14:paraId="5CA14D33" w14:textId="77777777" w:rsidR="00A90400" w:rsidRDefault="00A90400" w:rsidP="00A90400">
      <w:pPr>
        <w:ind w:left="90"/>
      </w:pPr>
      <w:r>
        <w:t>f.</w:t>
      </w:r>
      <w:r>
        <w:tab/>
        <w:t xml:space="preserve">Participant Grievance – The Contractor shall establish a process through which those requesting legal services (whether the request is accepted or denied) may resolve grievances in a timely and mutually satisfactory manner. The Contractor shall advise those requesting legal services in writing of the grievance policy, which shall include a description of the grievance and appeal process, including the right to a hearing. </w:t>
      </w:r>
    </w:p>
    <w:p w14:paraId="331B7DE3" w14:textId="77777777" w:rsidR="00A90400" w:rsidRDefault="00A90400" w:rsidP="00A90400">
      <w:pPr>
        <w:ind w:left="90"/>
      </w:pPr>
    </w:p>
    <w:p w14:paraId="18403355" w14:textId="37127CD7" w:rsidR="00176E26" w:rsidRDefault="00A90400" w:rsidP="00A90400">
      <w:pPr>
        <w:jc w:val="both"/>
        <w:rPr>
          <w:b/>
          <w:bCs/>
        </w:rPr>
      </w:pPr>
      <w:r>
        <w:t>g.</w:t>
      </w:r>
      <w:r>
        <w:tab/>
        <w:t xml:space="preserve">Monitoring –ALTSD monitoring of the Contract for compliance with performance measures shall be conducted throughout the term of the </w:t>
      </w:r>
      <w:proofErr w:type="gramStart"/>
      <w:r>
        <w:t>Contract, and</w:t>
      </w:r>
      <w:proofErr w:type="gramEnd"/>
      <w:r>
        <w:t xml:space="preserve"> shall include desk reviews of fiscal and programmatic documentation. In addition, the ALTSD shall conduct on-site compliance monitoring review (s), the frequency of which shall be determined by the ALTSD, at its sole discretion. The Contractor shall cooperate with ALTSD staff in the monitoring process by granting reasonable access to the </w:t>
      </w:r>
      <w:proofErr w:type="gramStart"/>
      <w:r>
        <w:t>Contractor‘</w:t>
      </w:r>
      <w:proofErr w:type="gramEnd"/>
      <w:r>
        <w:t xml:space="preserve">s program and fiscal related records (both electronic and hard copy). Upon request in writing from the ALTSD, the Contractor shall provide records or access to ALTSD staff within 15 business days of the request, unless an extension is granted by the ALTSD.  </w:t>
      </w:r>
    </w:p>
    <w:p w14:paraId="37FE649C" w14:textId="356684EC" w:rsidR="00176E26" w:rsidRDefault="00176E26" w:rsidP="00BB5F38">
      <w:pPr>
        <w:jc w:val="center"/>
        <w:rPr>
          <w:b/>
          <w:bCs/>
        </w:rPr>
      </w:pPr>
    </w:p>
    <w:p w14:paraId="390619D1" w14:textId="3A1936BA" w:rsidR="00176E26" w:rsidRDefault="00176E26" w:rsidP="00BB5F38">
      <w:pPr>
        <w:jc w:val="center"/>
        <w:rPr>
          <w:b/>
          <w:bCs/>
        </w:rPr>
      </w:pPr>
    </w:p>
    <w:p w14:paraId="74554234" w14:textId="05D9AD6B" w:rsidR="00176E26" w:rsidRDefault="00176E26" w:rsidP="00BB5F38">
      <w:pPr>
        <w:jc w:val="center"/>
        <w:rPr>
          <w:b/>
          <w:bCs/>
        </w:rPr>
      </w:pPr>
    </w:p>
    <w:p w14:paraId="0ADEA456" w14:textId="1A532F24" w:rsidR="00176E26" w:rsidRDefault="00176E26" w:rsidP="00BB5F38">
      <w:pPr>
        <w:jc w:val="center"/>
        <w:rPr>
          <w:b/>
          <w:bCs/>
        </w:rPr>
      </w:pPr>
    </w:p>
    <w:p w14:paraId="04443EE4" w14:textId="492D56E4" w:rsidR="00176E26" w:rsidRDefault="00176E26" w:rsidP="00BB5F38">
      <w:pPr>
        <w:jc w:val="center"/>
        <w:rPr>
          <w:b/>
          <w:bCs/>
        </w:rPr>
      </w:pPr>
    </w:p>
    <w:p w14:paraId="6B6B4D28" w14:textId="0E7BD9B1" w:rsidR="00176E26" w:rsidRDefault="00176E26" w:rsidP="00BB5F38">
      <w:pPr>
        <w:jc w:val="center"/>
        <w:rPr>
          <w:b/>
          <w:bCs/>
        </w:rPr>
      </w:pPr>
    </w:p>
    <w:p w14:paraId="405B0CFB" w14:textId="000DBD13" w:rsidR="00176E26" w:rsidRDefault="00176E26" w:rsidP="00BB5F38">
      <w:pPr>
        <w:jc w:val="center"/>
        <w:rPr>
          <w:b/>
          <w:bCs/>
        </w:rPr>
      </w:pPr>
    </w:p>
    <w:p w14:paraId="2A1B24BF" w14:textId="6E5D789F" w:rsidR="00176E26" w:rsidRDefault="00176E26" w:rsidP="00BB5F38">
      <w:pPr>
        <w:jc w:val="center"/>
        <w:rPr>
          <w:b/>
          <w:bCs/>
        </w:rPr>
      </w:pPr>
    </w:p>
    <w:p w14:paraId="12E94CF2" w14:textId="1B39AA05" w:rsidR="00176E26" w:rsidRDefault="00176E26" w:rsidP="00BB5F38">
      <w:pPr>
        <w:jc w:val="center"/>
        <w:rPr>
          <w:b/>
          <w:bCs/>
        </w:rPr>
      </w:pPr>
    </w:p>
    <w:p w14:paraId="0E3C4DF2" w14:textId="3A87055F" w:rsidR="00176E26" w:rsidRDefault="00176E26" w:rsidP="00BB5F38">
      <w:pPr>
        <w:jc w:val="center"/>
        <w:rPr>
          <w:b/>
          <w:bCs/>
        </w:rPr>
      </w:pPr>
    </w:p>
    <w:p w14:paraId="68E5D9C9" w14:textId="54E0F0C6" w:rsidR="00176E26" w:rsidRDefault="00176E26" w:rsidP="00BB5F38">
      <w:pPr>
        <w:jc w:val="center"/>
        <w:rPr>
          <w:b/>
          <w:bCs/>
        </w:rPr>
      </w:pPr>
    </w:p>
    <w:p w14:paraId="5481C654" w14:textId="11A25BA9" w:rsidR="00176E26" w:rsidRDefault="00176E26" w:rsidP="00BB5F38">
      <w:pPr>
        <w:jc w:val="center"/>
        <w:rPr>
          <w:b/>
          <w:bCs/>
        </w:rPr>
      </w:pPr>
    </w:p>
    <w:p w14:paraId="1CA31F63" w14:textId="38F7ED43" w:rsidR="00176E26" w:rsidRDefault="00176E26" w:rsidP="00BB5F38">
      <w:pPr>
        <w:jc w:val="center"/>
        <w:rPr>
          <w:b/>
          <w:bCs/>
        </w:rPr>
      </w:pPr>
    </w:p>
    <w:p w14:paraId="1A55E415" w14:textId="6C1BAAB4" w:rsidR="00176E26" w:rsidRDefault="00176E26" w:rsidP="00BB5F38">
      <w:pPr>
        <w:jc w:val="center"/>
        <w:rPr>
          <w:b/>
          <w:bCs/>
        </w:rPr>
      </w:pPr>
    </w:p>
    <w:p w14:paraId="7C70BA9E" w14:textId="0BB429BA" w:rsidR="00176E26" w:rsidRDefault="00176E26" w:rsidP="00BB5F38">
      <w:pPr>
        <w:jc w:val="center"/>
        <w:rPr>
          <w:b/>
          <w:bCs/>
        </w:rPr>
      </w:pPr>
    </w:p>
    <w:p w14:paraId="19B16E75" w14:textId="46E74696" w:rsidR="00176E26" w:rsidRDefault="00176E26" w:rsidP="00BB5F38">
      <w:pPr>
        <w:jc w:val="center"/>
        <w:rPr>
          <w:b/>
          <w:bCs/>
        </w:rPr>
      </w:pPr>
    </w:p>
    <w:p w14:paraId="318BB84B" w14:textId="5829D9E1" w:rsidR="00176E26" w:rsidRDefault="00176E26" w:rsidP="00BB5F38">
      <w:pPr>
        <w:jc w:val="center"/>
        <w:rPr>
          <w:b/>
          <w:bCs/>
        </w:rPr>
      </w:pPr>
    </w:p>
    <w:p w14:paraId="58987543" w14:textId="6BD77416" w:rsidR="00176E26" w:rsidRDefault="00176E26" w:rsidP="00BB5F38">
      <w:pPr>
        <w:jc w:val="center"/>
        <w:rPr>
          <w:b/>
          <w:bCs/>
        </w:rPr>
      </w:pPr>
    </w:p>
    <w:p w14:paraId="438D6DA6" w14:textId="23B4444F" w:rsidR="00176E26" w:rsidRDefault="00176E26" w:rsidP="00BB5F38">
      <w:pPr>
        <w:jc w:val="center"/>
        <w:rPr>
          <w:b/>
          <w:bCs/>
        </w:rPr>
      </w:pPr>
    </w:p>
    <w:p w14:paraId="55AD5DB8" w14:textId="76F13F92" w:rsidR="00176E26" w:rsidRDefault="00176E26" w:rsidP="00BB5F38">
      <w:pPr>
        <w:jc w:val="center"/>
        <w:rPr>
          <w:b/>
          <w:bCs/>
        </w:rPr>
      </w:pPr>
    </w:p>
    <w:p w14:paraId="2020BB2D" w14:textId="22B97FFF" w:rsidR="00176E26" w:rsidRDefault="00176E26" w:rsidP="00BB5F38">
      <w:pPr>
        <w:jc w:val="center"/>
        <w:rPr>
          <w:b/>
          <w:bCs/>
        </w:rPr>
      </w:pPr>
    </w:p>
    <w:p w14:paraId="41701A86" w14:textId="04B66C10" w:rsidR="00176E26" w:rsidRDefault="00176E26" w:rsidP="00BB5F38">
      <w:pPr>
        <w:jc w:val="center"/>
        <w:rPr>
          <w:b/>
          <w:bCs/>
        </w:rPr>
      </w:pPr>
    </w:p>
    <w:p w14:paraId="655C4C12" w14:textId="20DF3977" w:rsidR="00176E26" w:rsidRDefault="00176E26" w:rsidP="00BB5F38">
      <w:pPr>
        <w:jc w:val="center"/>
        <w:rPr>
          <w:b/>
          <w:bCs/>
        </w:rPr>
      </w:pPr>
    </w:p>
    <w:p w14:paraId="2EAC456D" w14:textId="21F02D1B" w:rsidR="00176E26" w:rsidRDefault="00176E26" w:rsidP="00BB5F38">
      <w:pPr>
        <w:jc w:val="center"/>
        <w:rPr>
          <w:b/>
          <w:bCs/>
        </w:rPr>
      </w:pPr>
    </w:p>
    <w:p w14:paraId="15FF3BBA" w14:textId="7BA31D04" w:rsidR="00176E26" w:rsidRDefault="00176E26" w:rsidP="00BB5F38">
      <w:pPr>
        <w:jc w:val="center"/>
        <w:rPr>
          <w:b/>
          <w:bCs/>
        </w:rPr>
      </w:pPr>
    </w:p>
    <w:p w14:paraId="2B4C10C5" w14:textId="202C285D" w:rsidR="00176E26" w:rsidRDefault="00176E26" w:rsidP="00BB5F38">
      <w:pPr>
        <w:jc w:val="center"/>
        <w:rPr>
          <w:b/>
          <w:bCs/>
        </w:rPr>
      </w:pPr>
    </w:p>
    <w:p w14:paraId="5915469C" w14:textId="2042ABCF" w:rsidR="00176E26" w:rsidRDefault="00176E26" w:rsidP="00BB5F38">
      <w:pPr>
        <w:jc w:val="center"/>
        <w:rPr>
          <w:b/>
          <w:bCs/>
        </w:rPr>
      </w:pPr>
    </w:p>
    <w:p w14:paraId="38C5F592" w14:textId="1D6AC5EC" w:rsidR="00176E26" w:rsidRDefault="00176E26" w:rsidP="00BB5F38">
      <w:pPr>
        <w:jc w:val="center"/>
        <w:rPr>
          <w:b/>
          <w:bCs/>
        </w:rPr>
      </w:pPr>
    </w:p>
    <w:p w14:paraId="5490AE1C" w14:textId="07AA4CBE" w:rsidR="00176E26" w:rsidRDefault="00176E26" w:rsidP="00BB5F38">
      <w:pPr>
        <w:jc w:val="center"/>
        <w:rPr>
          <w:b/>
          <w:bCs/>
        </w:rPr>
      </w:pPr>
      <w:r>
        <w:rPr>
          <w:b/>
          <w:bCs/>
        </w:rPr>
        <w:t>ATTACHMENT 2</w:t>
      </w:r>
    </w:p>
    <w:p w14:paraId="5328E8A5" w14:textId="220CD791" w:rsidR="00176E26" w:rsidRDefault="00176E26" w:rsidP="00BB5F38">
      <w:pPr>
        <w:jc w:val="center"/>
        <w:rPr>
          <w:b/>
          <w:bCs/>
        </w:rPr>
      </w:pPr>
      <w:r>
        <w:rPr>
          <w:b/>
          <w:bCs/>
        </w:rPr>
        <w:t>BUDGET</w:t>
      </w:r>
    </w:p>
    <w:p w14:paraId="61B69E34" w14:textId="35E02A80" w:rsidR="00176E26" w:rsidRDefault="00176E26" w:rsidP="00BB5F38">
      <w:pPr>
        <w:jc w:val="center"/>
        <w:rPr>
          <w:b/>
          <w:bCs/>
        </w:rPr>
      </w:pPr>
    </w:p>
    <w:p w14:paraId="73CB42C5" w14:textId="57CD6A57" w:rsidR="00176E26" w:rsidRDefault="00176E26" w:rsidP="00BB5F38">
      <w:pPr>
        <w:jc w:val="center"/>
        <w:rPr>
          <w:b/>
          <w:bCs/>
        </w:rPr>
      </w:pPr>
    </w:p>
    <w:p w14:paraId="37581026" w14:textId="7AF04F04" w:rsidR="00F51A20" w:rsidRPr="00ED3FA5" w:rsidRDefault="001A125B" w:rsidP="001A125B">
      <w:pPr>
        <w:keepNext/>
        <w:outlineLvl w:val="6"/>
        <w:rPr>
          <w:b/>
          <w:bCs/>
        </w:rPr>
      </w:pPr>
      <w:r>
        <w:rPr>
          <w:b/>
          <w:bCs/>
        </w:rPr>
        <w:t xml:space="preserve">*Budget language with specific cost will be added when the contract is ready for award and put in this section. This will be based on </w:t>
      </w:r>
      <w:r w:rsidR="00753F8B">
        <w:rPr>
          <w:b/>
          <w:bCs/>
        </w:rPr>
        <w:t>the cost</w:t>
      </w:r>
      <w:r>
        <w:rPr>
          <w:b/>
          <w:bCs/>
        </w:rPr>
        <w:t xml:space="preserve"> response of the awarded vendor. </w:t>
      </w:r>
    </w:p>
    <w:p w14:paraId="77D23C5F" w14:textId="77777777" w:rsidR="004B17D5" w:rsidRDefault="004B17D5" w:rsidP="002751A4">
      <w:pPr>
        <w:jc w:val="center"/>
        <w:rPr>
          <w:b/>
          <w:sz w:val="32"/>
          <w:szCs w:val="32"/>
        </w:rPr>
      </w:pPr>
    </w:p>
    <w:p w14:paraId="0D1E688F" w14:textId="77777777" w:rsidR="004B17D5" w:rsidRDefault="004B17D5" w:rsidP="002751A4">
      <w:pPr>
        <w:jc w:val="center"/>
        <w:rPr>
          <w:b/>
          <w:sz w:val="32"/>
          <w:szCs w:val="32"/>
        </w:rPr>
      </w:pPr>
    </w:p>
    <w:p w14:paraId="5FA9256A" w14:textId="77777777" w:rsidR="004B17D5" w:rsidRDefault="004B17D5" w:rsidP="002751A4">
      <w:pPr>
        <w:jc w:val="center"/>
        <w:rPr>
          <w:b/>
          <w:sz w:val="32"/>
          <w:szCs w:val="32"/>
        </w:rPr>
      </w:pPr>
    </w:p>
    <w:p w14:paraId="744EE03E" w14:textId="77777777" w:rsidR="004B17D5" w:rsidRDefault="004B17D5" w:rsidP="002751A4">
      <w:pPr>
        <w:jc w:val="center"/>
        <w:rPr>
          <w:b/>
          <w:sz w:val="32"/>
          <w:szCs w:val="32"/>
        </w:rPr>
      </w:pPr>
    </w:p>
    <w:p w14:paraId="6EE49D04" w14:textId="77777777" w:rsidR="004B17D5" w:rsidRDefault="004B17D5" w:rsidP="002751A4">
      <w:pPr>
        <w:jc w:val="center"/>
        <w:rPr>
          <w:b/>
          <w:sz w:val="32"/>
          <w:szCs w:val="32"/>
        </w:rPr>
      </w:pPr>
    </w:p>
    <w:p w14:paraId="70AAB366" w14:textId="77777777" w:rsidR="004B17D5" w:rsidRDefault="004B17D5" w:rsidP="002751A4">
      <w:pPr>
        <w:jc w:val="center"/>
        <w:rPr>
          <w:b/>
          <w:sz w:val="32"/>
          <w:szCs w:val="32"/>
        </w:rPr>
      </w:pPr>
    </w:p>
    <w:p w14:paraId="2DFC8159" w14:textId="77777777" w:rsidR="004B17D5" w:rsidRDefault="004B17D5" w:rsidP="002751A4">
      <w:pPr>
        <w:jc w:val="center"/>
        <w:rPr>
          <w:b/>
          <w:sz w:val="32"/>
          <w:szCs w:val="32"/>
        </w:rPr>
      </w:pPr>
    </w:p>
    <w:p w14:paraId="17CB757C" w14:textId="77777777" w:rsidR="004B17D5" w:rsidRDefault="004B17D5" w:rsidP="002751A4">
      <w:pPr>
        <w:jc w:val="center"/>
        <w:rPr>
          <w:b/>
          <w:sz w:val="32"/>
          <w:szCs w:val="32"/>
        </w:rPr>
      </w:pPr>
    </w:p>
    <w:p w14:paraId="4A7BBDC6" w14:textId="77777777" w:rsidR="004B17D5" w:rsidRDefault="004B17D5" w:rsidP="002751A4">
      <w:pPr>
        <w:jc w:val="center"/>
        <w:rPr>
          <w:b/>
          <w:sz w:val="32"/>
          <w:szCs w:val="32"/>
        </w:rPr>
      </w:pPr>
    </w:p>
    <w:p w14:paraId="2061A061" w14:textId="77777777" w:rsidR="004B17D5" w:rsidRDefault="004B17D5" w:rsidP="002751A4">
      <w:pPr>
        <w:jc w:val="center"/>
        <w:rPr>
          <w:b/>
          <w:sz w:val="32"/>
          <w:szCs w:val="32"/>
        </w:rPr>
      </w:pPr>
    </w:p>
    <w:p w14:paraId="63D4AF70" w14:textId="77777777" w:rsidR="004B17D5" w:rsidRDefault="004B17D5" w:rsidP="002751A4">
      <w:pPr>
        <w:jc w:val="center"/>
        <w:rPr>
          <w:b/>
          <w:sz w:val="32"/>
          <w:szCs w:val="32"/>
        </w:rPr>
      </w:pPr>
    </w:p>
    <w:p w14:paraId="54633F3B" w14:textId="77777777" w:rsidR="004B17D5" w:rsidRDefault="004B17D5" w:rsidP="002751A4">
      <w:pPr>
        <w:jc w:val="center"/>
        <w:rPr>
          <w:b/>
          <w:sz w:val="32"/>
          <w:szCs w:val="32"/>
        </w:rPr>
      </w:pPr>
    </w:p>
    <w:p w14:paraId="327495B0" w14:textId="77777777" w:rsidR="004B17D5" w:rsidRDefault="004B17D5" w:rsidP="002751A4">
      <w:pPr>
        <w:jc w:val="center"/>
        <w:rPr>
          <w:b/>
          <w:sz w:val="32"/>
          <w:szCs w:val="32"/>
        </w:rPr>
      </w:pPr>
    </w:p>
    <w:p w14:paraId="26394CA8" w14:textId="77777777" w:rsidR="004B17D5" w:rsidRDefault="004B17D5" w:rsidP="002751A4">
      <w:pPr>
        <w:jc w:val="center"/>
        <w:rPr>
          <w:b/>
          <w:sz w:val="32"/>
          <w:szCs w:val="32"/>
        </w:rPr>
      </w:pPr>
    </w:p>
    <w:p w14:paraId="1CB10817" w14:textId="77777777" w:rsidR="004B17D5" w:rsidRDefault="004B17D5" w:rsidP="002751A4">
      <w:pPr>
        <w:jc w:val="center"/>
        <w:rPr>
          <w:b/>
          <w:sz w:val="32"/>
          <w:szCs w:val="32"/>
        </w:rPr>
      </w:pPr>
    </w:p>
    <w:p w14:paraId="0791F481" w14:textId="77777777" w:rsidR="004B17D5" w:rsidRDefault="004B17D5" w:rsidP="002751A4">
      <w:pPr>
        <w:jc w:val="center"/>
        <w:rPr>
          <w:b/>
          <w:sz w:val="32"/>
          <w:szCs w:val="32"/>
        </w:rPr>
      </w:pPr>
    </w:p>
    <w:p w14:paraId="73EEAB31" w14:textId="77777777" w:rsidR="004B17D5" w:rsidRDefault="004B17D5" w:rsidP="002751A4">
      <w:pPr>
        <w:jc w:val="center"/>
        <w:rPr>
          <w:b/>
          <w:sz w:val="32"/>
          <w:szCs w:val="32"/>
        </w:rPr>
      </w:pPr>
    </w:p>
    <w:p w14:paraId="43725226" w14:textId="77777777" w:rsidR="004B17D5" w:rsidRDefault="004B17D5" w:rsidP="002751A4">
      <w:pPr>
        <w:jc w:val="center"/>
        <w:rPr>
          <w:b/>
          <w:sz w:val="32"/>
          <w:szCs w:val="32"/>
        </w:rPr>
      </w:pPr>
    </w:p>
    <w:p w14:paraId="3A888FD9" w14:textId="77777777" w:rsidR="004B17D5" w:rsidRDefault="004B17D5" w:rsidP="002751A4">
      <w:pPr>
        <w:jc w:val="center"/>
        <w:rPr>
          <w:b/>
          <w:sz w:val="32"/>
          <w:szCs w:val="32"/>
        </w:rPr>
      </w:pPr>
    </w:p>
    <w:p w14:paraId="2C80FAC1" w14:textId="77777777" w:rsidR="004B17D5" w:rsidRDefault="004B17D5" w:rsidP="002751A4">
      <w:pPr>
        <w:jc w:val="center"/>
        <w:rPr>
          <w:b/>
          <w:sz w:val="32"/>
          <w:szCs w:val="32"/>
        </w:rPr>
      </w:pPr>
    </w:p>
    <w:p w14:paraId="5C07E219" w14:textId="77777777" w:rsidR="004B17D5" w:rsidRDefault="004B17D5" w:rsidP="002751A4">
      <w:pPr>
        <w:jc w:val="center"/>
        <w:rPr>
          <w:b/>
          <w:sz w:val="32"/>
          <w:szCs w:val="32"/>
        </w:rPr>
      </w:pPr>
    </w:p>
    <w:p w14:paraId="189E1BBD" w14:textId="77777777" w:rsidR="004B17D5" w:rsidRDefault="004B17D5" w:rsidP="002751A4">
      <w:pPr>
        <w:jc w:val="center"/>
        <w:rPr>
          <w:b/>
          <w:sz w:val="32"/>
          <w:szCs w:val="32"/>
        </w:rPr>
      </w:pPr>
    </w:p>
    <w:p w14:paraId="427C768F" w14:textId="77777777" w:rsidR="004B17D5" w:rsidRDefault="004B17D5" w:rsidP="002751A4">
      <w:pPr>
        <w:jc w:val="center"/>
        <w:rPr>
          <w:b/>
          <w:sz w:val="32"/>
          <w:szCs w:val="32"/>
        </w:rPr>
      </w:pPr>
    </w:p>
    <w:p w14:paraId="2FA3352D" w14:textId="77777777" w:rsidR="004B17D5" w:rsidRDefault="004B17D5" w:rsidP="002751A4">
      <w:pPr>
        <w:jc w:val="center"/>
        <w:rPr>
          <w:b/>
          <w:sz w:val="32"/>
          <w:szCs w:val="32"/>
        </w:rPr>
      </w:pPr>
    </w:p>
    <w:p w14:paraId="46088626" w14:textId="77777777" w:rsidR="004B17D5" w:rsidRDefault="004B17D5" w:rsidP="002751A4">
      <w:pPr>
        <w:jc w:val="center"/>
        <w:rPr>
          <w:b/>
          <w:sz w:val="32"/>
          <w:szCs w:val="32"/>
        </w:rPr>
      </w:pPr>
    </w:p>
    <w:p w14:paraId="7476715A" w14:textId="77777777" w:rsidR="004B17D5" w:rsidRDefault="004B17D5" w:rsidP="002751A4">
      <w:pPr>
        <w:jc w:val="center"/>
        <w:rPr>
          <w:b/>
          <w:sz w:val="32"/>
          <w:szCs w:val="32"/>
        </w:rPr>
      </w:pPr>
    </w:p>
    <w:p w14:paraId="0FAE3BD4" w14:textId="77777777" w:rsidR="004B17D5" w:rsidRDefault="004B17D5" w:rsidP="002751A4">
      <w:pPr>
        <w:jc w:val="center"/>
        <w:rPr>
          <w:b/>
          <w:sz w:val="32"/>
          <w:szCs w:val="32"/>
        </w:rPr>
      </w:pPr>
    </w:p>
    <w:p w14:paraId="0A5B9F7C" w14:textId="77777777" w:rsidR="004B17D5" w:rsidRDefault="004B17D5" w:rsidP="002751A4">
      <w:pPr>
        <w:jc w:val="center"/>
        <w:rPr>
          <w:b/>
          <w:sz w:val="32"/>
          <w:szCs w:val="32"/>
        </w:rPr>
      </w:pPr>
    </w:p>
    <w:p w14:paraId="00A0AF71" w14:textId="77777777" w:rsidR="004B17D5" w:rsidRDefault="004B17D5" w:rsidP="002751A4">
      <w:pPr>
        <w:jc w:val="center"/>
        <w:rPr>
          <w:b/>
          <w:sz w:val="32"/>
          <w:szCs w:val="32"/>
        </w:rPr>
      </w:pPr>
    </w:p>
    <w:p w14:paraId="0D69B568" w14:textId="77777777" w:rsidR="004B17D5" w:rsidRDefault="004B17D5" w:rsidP="002751A4">
      <w:pPr>
        <w:jc w:val="center"/>
        <w:rPr>
          <w:b/>
          <w:sz w:val="32"/>
          <w:szCs w:val="32"/>
        </w:rPr>
      </w:pPr>
    </w:p>
    <w:p w14:paraId="455BE181" w14:textId="77777777" w:rsidR="004B17D5" w:rsidRDefault="004B17D5" w:rsidP="002751A4">
      <w:pPr>
        <w:jc w:val="center"/>
        <w:rPr>
          <w:b/>
          <w:sz w:val="32"/>
          <w:szCs w:val="32"/>
        </w:rPr>
      </w:pPr>
    </w:p>
    <w:p w14:paraId="456204C2" w14:textId="77777777" w:rsidR="004B17D5" w:rsidRDefault="004B17D5" w:rsidP="002751A4">
      <w:pPr>
        <w:jc w:val="center"/>
        <w:rPr>
          <w:b/>
          <w:sz w:val="32"/>
          <w:szCs w:val="32"/>
        </w:rPr>
      </w:pPr>
    </w:p>
    <w:p w14:paraId="048CDD61" w14:textId="77777777" w:rsidR="004B17D5" w:rsidRDefault="004B17D5" w:rsidP="002751A4">
      <w:pPr>
        <w:jc w:val="center"/>
        <w:rPr>
          <w:b/>
          <w:sz w:val="32"/>
          <w:szCs w:val="32"/>
        </w:rPr>
      </w:pPr>
    </w:p>
    <w:p w14:paraId="25DBABF7" w14:textId="5C5D5B85" w:rsidR="00BB5F38" w:rsidRDefault="00BB5F38" w:rsidP="002751A4">
      <w:pPr>
        <w:jc w:val="center"/>
        <w:rPr>
          <w:b/>
          <w:sz w:val="32"/>
          <w:szCs w:val="32"/>
        </w:rPr>
      </w:pPr>
      <w:r>
        <w:rPr>
          <w:b/>
          <w:sz w:val="32"/>
          <w:szCs w:val="32"/>
        </w:rPr>
        <w:t>APPENDICES D, D.1, D.2, D.3, and D.4</w:t>
      </w:r>
    </w:p>
    <w:p w14:paraId="7760E603" w14:textId="77777777" w:rsidR="00BB5F38" w:rsidRDefault="00BB5F38" w:rsidP="00BB5F38">
      <w:pPr>
        <w:jc w:val="center"/>
        <w:rPr>
          <w:b/>
          <w:sz w:val="32"/>
          <w:szCs w:val="32"/>
        </w:rPr>
      </w:pPr>
    </w:p>
    <w:p w14:paraId="5B6505A3" w14:textId="77777777" w:rsidR="00BB5F38" w:rsidRDefault="00BB5F38" w:rsidP="00BB5F38">
      <w:pPr>
        <w:jc w:val="center"/>
        <w:rPr>
          <w:b/>
          <w:sz w:val="32"/>
          <w:szCs w:val="32"/>
        </w:rPr>
      </w:pPr>
    </w:p>
    <w:p w14:paraId="4D96247E" w14:textId="77777777" w:rsidR="00BB5F38" w:rsidRDefault="00BB5F38" w:rsidP="00BB5F38">
      <w:pPr>
        <w:jc w:val="center"/>
        <w:rPr>
          <w:b/>
          <w:sz w:val="32"/>
          <w:szCs w:val="32"/>
        </w:rPr>
      </w:pPr>
    </w:p>
    <w:p w14:paraId="1402CD4B" w14:textId="77777777" w:rsidR="00BB5F38" w:rsidRDefault="00BB5F38" w:rsidP="00BB5F38">
      <w:pPr>
        <w:jc w:val="center"/>
        <w:rPr>
          <w:b/>
          <w:sz w:val="32"/>
          <w:szCs w:val="32"/>
        </w:rPr>
      </w:pPr>
    </w:p>
    <w:p w14:paraId="4A8A6FB7" w14:textId="77777777" w:rsidR="00BB5F38" w:rsidRDefault="00BB5F38" w:rsidP="00BB5F38">
      <w:pPr>
        <w:jc w:val="center"/>
        <w:rPr>
          <w:b/>
          <w:sz w:val="32"/>
          <w:szCs w:val="32"/>
        </w:rPr>
      </w:pPr>
    </w:p>
    <w:p w14:paraId="3BECA589" w14:textId="77777777" w:rsidR="00BB5F38" w:rsidRDefault="00BB5F38" w:rsidP="00BB5F38">
      <w:pPr>
        <w:jc w:val="center"/>
        <w:rPr>
          <w:b/>
          <w:sz w:val="32"/>
          <w:szCs w:val="32"/>
        </w:rPr>
      </w:pPr>
    </w:p>
    <w:p w14:paraId="00973B63" w14:textId="77777777" w:rsidR="00BB5F38" w:rsidRDefault="00BB5F38" w:rsidP="00BB5F38">
      <w:pPr>
        <w:jc w:val="center"/>
        <w:rPr>
          <w:b/>
          <w:sz w:val="32"/>
          <w:szCs w:val="32"/>
        </w:rPr>
      </w:pPr>
    </w:p>
    <w:p w14:paraId="44CDE46F" w14:textId="77777777" w:rsidR="00BB5F38" w:rsidRDefault="00BB5F38" w:rsidP="00BB5F38">
      <w:pPr>
        <w:jc w:val="center"/>
        <w:rPr>
          <w:b/>
          <w:sz w:val="32"/>
          <w:szCs w:val="32"/>
        </w:rPr>
      </w:pPr>
    </w:p>
    <w:p w14:paraId="29C15B41" w14:textId="77777777" w:rsidR="00BB5F38" w:rsidRDefault="00BB5F38" w:rsidP="00BB5F38">
      <w:pPr>
        <w:jc w:val="center"/>
        <w:rPr>
          <w:b/>
          <w:sz w:val="32"/>
          <w:szCs w:val="32"/>
        </w:rPr>
      </w:pPr>
    </w:p>
    <w:p w14:paraId="79D6A540" w14:textId="77777777" w:rsidR="00BB5F38" w:rsidRDefault="00BB5F38" w:rsidP="00BB5F38">
      <w:pPr>
        <w:jc w:val="center"/>
        <w:rPr>
          <w:b/>
          <w:sz w:val="32"/>
          <w:szCs w:val="32"/>
        </w:rPr>
      </w:pPr>
    </w:p>
    <w:p w14:paraId="3A8E83E2" w14:textId="77777777" w:rsidR="00BB5F38" w:rsidRDefault="00BB5F38" w:rsidP="00BB5F38">
      <w:pPr>
        <w:jc w:val="center"/>
        <w:rPr>
          <w:b/>
          <w:sz w:val="32"/>
          <w:szCs w:val="32"/>
        </w:rPr>
      </w:pPr>
    </w:p>
    <w:p w14:paraId="086643DB" w14:textId="77777777" w:rsidR="00BB5F38" w:rsidRDefault="00BB5F38" w:rsidP="00BB5F38">
      <w:pPr>
        <w:jc w:val="center"/>
        <w:rPr>
          <w:b/>
          <w:sz w:val="32"/>
          <w:szCs w:val="32"/>
        </w:rPr>
      </w:pPr>
    </w:p>
    <w:p w14:paraId="5645D85D" w14:textId="77777777" w:rsidR="00BB5F38" w:rsidRDefault="00BB5F38" w:rsidP="00BB5F38">
      <w:pPr>
        <w:jc w:val="center"/>
        <w:rPr>
          <w:b/>
          <w:sz w:val="32"/>
          <w:szCs w:val="32"/>
        </w:rPr>
      </w:pPr>
    </w:p>
    <w:p w14:paraId="508A3D47" w14:textId="77777777" w:rsidR="00BB5F38" w:rsidRDefault="00BB5F38" w:rsidP="00BB5F38">
      <w:pPr>
        <w:jc w:val="center"/>
        <w:rPr>
          <w:b/>
          <w:sz w:val="32"/>
          <w:szCs w:val="32"/>
        </w:rPr>
      </w:pPr>
    </w:p>
    <w:p w14:paraId="625DB04C" w14:textId="77777777" w:rsidR="00BB5F38" w:rsidRDefault="00BB5F38" w:rsidP="00BB5F38">
      <w:pPr>
        <w:jc w:val="center"/>
        <w:rPr>
          <w:b/>
          <w:sz w:val="32"/>
          <w:szCs w:val="32"/>
        </w:rPr>
      </w:pPr>
    </w:p>
    <w:p w14:paraId="3F4135D7" w14:textId="77777777" w:rsidR="00BB5F38" w:rsidRDefault="00BB5F38" w:rsidP="00BB5F38">
      <w:pPr>
        <w:jc w:val="center"/>
        <w:rPr>
          <w:b/>
          <w:sz w:val="32"/>
          <w:szCs w:val="32"/>
        </w:rPr>
      </w:pPr>
    </w:p>
    <w:p w14:paraId="43BB57F7" w14:textId="77777777" w:rsidR="00BB5F38" w:rsidRDefault="00BB5F38" w:rsidP="00BB5F38">
      <w:pPr>
        <w:jc w:val="center"/>
        <w:rPr>
          <w:b/>
          <w:sz w:val="32"/>
          <w:szCs w:val="32"/>
        </w:rPr>
      </w:pPr>
    </w:p>
    <w:p w14:paraId="052A76ED" w14:textId="77777777" w:rsidR="00BB5F38" w:rsidRDefault="00BB5F38" w:rsidP="00BB5F38">
      <w:pPr>
        <w:jc w:val="center"/>
        <w:rPr>
          <w:b/>
          <w:sz w:val="32"/>
          <w:szCs w:val="32"/>
        </w:rPr>
      </w:pPr>
    </w:p>
    <w:p w14:paraId="49210D8E" w14:textId="77777777" w:rsidR="00BB5F38" w:rsidRDefault="00BB5F38" w:rsidP="00BB5F38">
      <w:pPr>
        <w:jc w:val="center"/>
        <w:rPr>
          <w:b/>
          <w:sz w:val="32"/>
          <w:szCs w:val="32"/>
        </w:rPr>
      </w:pPr>
    </w:p>
    <w:p w14:paraId="1411E7EA" w14:textId="77777777" w:rsidR="00BB5F38" w:rsidRDefault="00BB5F38" w:rsidP="00BB5F38">
      <w:pPr>
        <w:jc w:val="center"/>
        <w:rPr>
          <w:b/>
          <w:sz w:val="32"/>
          <w:szCs w:val="32"/>
        </w:rPr>
      </w:pPr>
    </w:p>
    <w:p w14:paraId="0DFAC1FF" w14:textId="77777777" w:rsidR="00BB5F38" w:rsidRDefault="00BB5F38" w:rsidP="00BB5F38">
      <w:pPr>
        <w:jc w:val="center"/>
        <w:rPr>
          <w:b/>
          <w:sz w:val="32"/>
          <w:szCs w:val="32"/>
        </w:rPr>
      </w:pPr>
    </w:p>
    <w:p w14:paraId="67F0F9C6" w14:textId="77777777" w:rsidR="00BB5F38" w:rsidRDefault="00BB5F38" w:rsidP="00BB5F38">
      <w:pPr>
        <w:jc w:val="center"/>
        <w:rPr>
          <w:b/>
          <w:sz w:val="32"/>
          <w:szCs w:val="32"/>
        </w:rPr>
      </w:pPr>
    </w:p>
    <w:p w14:paraId="22AB0C3B" w14:textId="77777777" w:rsidR="00BB5F38" w:rsidRDefault="00BB5F38" w:rsidP="00BB5F38">
      <w:pPr>
        <w:jc w:val="center"/>
        <w:rPr>
          <w:b/>
          <w:sz w:val="32"/>
          <w:szCs w:val="32"/>
        </w:rPr>
      </w:pPr>
    </w:p>
    <w:p w14:paraId="1700EB1C" w14:textId="77777777" w:rsidR="00BB5F38" w:rsidRDefault="00BB5F38" w:rsidP="00BB5F38">
      <w:pPr>
        <w:jc w:val="center"/>
        <w:rPr>
          <w:b/>
          <w:sz w:val="32"/>
          <w:szCs w:val="32"/>
        </w:rPr>
      </w:pPr>
    </w:p>
    <w:p w14:paraId="19484314" w14:textId="77777777" w:rsidR="00BB5F38" w:rsidRDefault="00BB5F38" w:rsidP="00BB5F38">
      <w:pPr>
        <w:jc w:val="center"/>
        <w:rPr>
          <w:b/>
          <w:sz w:val="32"/>
          <w:szCs w:val="32"/>
        </w:rPr>
      </w:pPr>
    </w:p>
    <w:p w14:paraId="044208B2" w14:textId="77777777" w:rsidR="00BB5F38" w:rsidRDefault="00BB5F38" w:rsidP="00BB5F38">
      <w:pPr>
        <w:jc w:val="center"/>
        <w:rPr>
          <w:b/>
          <w:sz w:val="32"/>
          <w:szCs w:val="32"/>
        </w:rPr>
      </w:pPr>
    </w:p>
    <w:p w14:paraId="74545181" w14:textId="77777777" w:rsidR="00BB5F38" w:rsidRDefault="00BB5F38" w:rsidP="00BB5F38">
      <w:pPr>
        <w:jc w:val="center"/>
        <w:rPr>
          <w:b/>
          <w:sz w:val="32"/>
          <w:szCs w:val="32"/>
        </w:rPr>
      </w:pPr>
    </w:p>
    <w:p w14:paraId="61C7AE95" w14:textId="77777777" w:rsidR="00BB5F38" w:rsidRDefault="00BB5F38" w:rsidP="00BB5F38">
      <w:pPr>
        <w:jc w:val="center"/>
        <w:rPr>
          <w:b/>
          <w:sz w:val="32"/>
          <w:szCs w:val="32"/>
        </w:rPr>
      </w:pPr>
    </w:p>
    <w:p w14:paraId="4481798C" w14:textId="77777777" w:rsidR="00BB5F38" w:rsidRDefault="00BB5F38" w:rsidP="00BB5F38">
      <w:pPr>
        <w:jc w:val="center"/>
        <w:rPr>
          <w:b/>
          <w:sz w:val="32"/>
          <w:szCs w:val="32"/>
        </w:rPr>
      </w:pPr>
    </w:p>
    <w:p w14:paraId="04153301" w14:textId="77777777" w:rsidR="00BB5F38" w:rsidRDefault="00BB5F38" w:rsidP="001C123D">
      <w:pPr>
        <w:rPr>
          <w:b/>
          <w:sz w:val="32"/>
          <w:szCs w:val="32"/>
        </w:rPr>
      </w:pPr>
    </w:p>
    <w:p w14:paraId="2379431B" w14:textId="77777777" w:rsidR="00BB5F38" w:rsidRDefault="00BB5F38" w:rsidP="00BB5F38">
      <w:pPr>
        <w:jc w:val="center"/>
        <w:rPr>
          <w:b/>
          <w:sz w:val="32"/>
          <w:szCs w:val="32"/>
        </w:rPr>
      </w:pPr>
    </w:p>
    <w:p w14:paraId="5B68C778" w14:textId="77777777" w:rsidR="00753F8B" w:rsidRDefault="00753F8B" w:rsidP="00BB5F38">
      <w:pPr>
        <w:jc w:val="center"/>
        <w:rPr>
          <w:b/>
        </w:rPr>
      </w:pPr>
    </w:p>
    <w:p w14:paraId="26C41E75" w14:textId="77777777" w:rsidR="00753F8B" w:rsidRDefault="00753F8B" w:rsidP="00BB5F38">
      <w:pPr>
        <w:jc w:val="center"/>
        <w:rPr>
          <w:b/>
        </w:rPr>
      </w:pPr>
    </w:p>
    <w:p w14:paraId="110849B7" w14:textId="77777777" w:rsidR="00753F8B" w:rsidRDefault="00753F8B" w:rsidP="00BB5F38">
      <w:pPr>
        <w:jc w:val="center"/>
        <w:rPr>
          <w:b/>
        </w:rPr>
      </w:pPr>
    </w:p>
    <w:p w14:paraId="6562B308" w14:textId="77777777" w:rsidR="00753F8B" w:rsidRDefault="00753F8B" w:rsidP="00BB5F38">
      <w:pPr>
        <w:jc w:val="center"/>
        <w:rPr>
          <w:b/>
        </w:rPr>
      </w:pPr>
    </w:p>
    <w:p w14:paraId="0CFBBDAE" w14:textId="77777777" w:rsidR="00753F8B" w:rsidRDefault="00753F8B" w:rsidP="00BB5F38">
      <w:pPr>
        <w:jc w:val="center"/>
        <w:rPr>
          <w:b/>
        </w:rPr>
      </w:pPr>
    </w:p>
    <w:p w14:paraId="7E1029D6" w14:textId="167B2309" w:rsidR="00BB5F38" w:rsidRPr="00A35052" w:rsidRDefault="00BB5F38" w:rsidP="00BB5F38">
      <w:pPr>
        <w:jc w:val="center"/>
        <w:rPr>
          <w:b/>
        </w:rPr>
      </w:pPr>
      <w:r>
        <w:rPr>
          <w:b/>
        </w:rPr>
        <w:lastRenderedPageBreak/>
        <w:t>APPENDIX D</w:t>
      </w:r>
    </w:p>
    <w:p w14:paraId="4D21FE70" w14:textId="77777777" w:rsidR="00BB5F38" w:rsidRDefault="00BB5F38" w:rsidP="00BB5F38">
      <w:pPr>
        <w:jc w:val="both"/>
      </w:pPr>
    </w:p>
    <w:p w14:paraId="2C2AE6BB" w14:textId="77777777" w:rsidR="00BB5F38" w:rsidRDefault="00BB5F38" w:rsidP="00BB5F38">
      <w:pPr>
        <w:jc w:val="both"/>
        <w:rPr>
          <w:b/>
        </w:rPr>
      </w:pPr>
    </w:p>
    <w:p w14:paraId="04E257D3" w14:textId="50A42F48" w:rsidR="00BB5F38" w:rsidRDefault="001A51A5" w:rsidP="00BB5F38">
      <w:pPr>
        <w:jc w:val="center"/>
        <w:rPr>
          <w:b/>
        </w:rPr>
      </w:pPr>
      <w:r>
        <w:rPr>
          <w:b/>
        </w:rPr>
        <w:t>LINE-ITEM</w:t>
      </w:r>
      <w:r w:rsidR="00BB5F38">
        <w:rPr>
          <w:b/>
        </w:rPr>
        <w:t xml:space="preserve"> BUDGET INSTRUCTIONS</w:t>
      </w:r>
    </w:p>
    <w:p w14:paraId="7A4FDC7E" w14:textId="77777777" w:rsidR="00BB5F38" w:rsidRDefault="00BB5F38" w:rsidP="00BB5F38">
      <w:pPr>
        <w:jc w:val="center"/>
        <w:rPr>
          <w:b/>
        </w:rPr>
      </w:pPr>
    </w:p>
    <w:p w14:paraId="64CAB95E" w14:textId="77777777" w:rsidR="00BB5F38" w:rsidRDefault="00BB5F38" w:rsidP="00BB5F38">
      <w:pPr>
        <w:rPr>
          <w:b/>
        </w:rPr>
      </w:pPr>
      <w:r>
        <w:rPr>
          <w:b/>
        </w:rPr>
        <w:t>GENERAL:</w:t>
      </w:r>
    </w:p>
    <w:p w14:paraId="5036450E" w14:textId="5B842D6E" w:rsidR="00BB5F38" w:rsidRDefault="00BB5F38" w:rsidP="00BB5F38">
      <w:pPr>
        <w:jc w:val="both"/>
      </w:pPr>
      <w:r>
        <w:t xml:space="preserve">Appendix D is a </w:t>
      </w:r>
      <w:r w:rsidR="001A51A5">
        <w:t>line-item</w:t>
      </w:r>
      <w:r>
        <w:t xml:space="preserve"> budget to itemize funding requested from the ALTSD for the contract year.</w:t>
      </w:r>
    </w:p>
    <w:p w14:paraId="4D04183B" w14:textId="77777777" w:rsidR="00BB5F38" w:rsidRDefault="00BB5F38" w:rsidP="00BB5F38">
      <w:pPr>
        <w:jc w:val="both"/>
      </w:pPr>
    </w:p>
    <w:p w14:paraId="312269B9" w14:textId="77777777" w:rsidR="00BB5F38" w:rsidRDefault="00BB5F38" w:rsidP="00BB5F38">
      <w:pPr>
        <w:jc w:val="both"/>
      </w:pPr>
      <w:r>
        <w:t xml:space="preserve">Unallowable costs include, but are not limited to, the purchase of lease or land; the purchase of vehicles; the purchase of buildings and structures; and major remodeling of buildings and structures. Capital purchases costing more than $5,000 must be approved by the ALTSD prior to purchase.  Title to any capital purchases made with funds awarded through this RFP remains with the ALTSD.  </w:t>
      </w:r>
    </w:p>
    <w:p w14:paraId="103EB354" w14:textId="77777777" w:rsidR="00BB5F38" w:rsidRDefault="00BB5F38" w:rsidP="00BB5F38">
      <w:pPr>
        <w:jc w:val="both"/>
      </w:pPr>
    </w:p>
    <w:p w14:paraId="50725E2E" w14:textId="77777777" w:rsidR="00BB5F38" w:rsidRDefault="00BB5F38" w:rsidP="00BB5F38">
      <w:pPr>
        <w:jc w:val="both"/>
      </w:pPr>
      <w:r>
        <w:t>SPECIFIC:</w:t>
      </w:r>
    </w:p>
    <w:p w14:paraId="4E93DB2F" w14:textId="77777777" w:rsidR="00BB5F38" w:rsidRDefault="00BB5F38" w:rsidP="00BB5F38">
      <w:pPr>
        <w:jc w:val="both"/>
      </w:pPr>
      <w:r>
        <w:t>There are seven (7) category totals and one grand total. The category totals are the sum of the following:</w:t>
      </w:r>
    </w:p>
    <w:p w14:paraId="194C7710" w14:textId="77777777" w:rsidR="00BB5F38" w:rsidRDefault="00BB5F38" w:rsidP="00BB5F38">
      <w:pPr>
        <w:jc w:val="both"/>
      </w:pPr>
    </w:p>
    <w:p w14:paraId="25806440" w14:textId="77777777" w:rsidR="00BB5F38" w:rsidRPr="006D3D25" w:rsidRDefault="00BB5F38" w:rsidP="00BB5F38">
      <w:pPr>
        <w:pStyle w:val="ListParagraph"/>
        <w:numPr>
          <w:ilvl w:val="0"/>
          <w:numId w:val="95"/>
        </w:numPr>
        <w:spacing w:line="259" w:lineRule="auto"/>
        <w:ind w:left="432"/>
        <w:jc w:val="both"/>
        <w:rPr>
          <w:b/>
        </w:rPr>
      </w:pPr>
      <w:r w:rsidRPr="006D3D25">
        <w:rPr>
          <w:b/>
        </w:rPr>
        <w:t>Personnel Expenses</w:t>
      </w:r>
    </w:p>
    <w:p w14:paraId="4992B102" w14:textId="77777777" w:rsidR="00BB5F38" w:rsidRDefault="00BB5F38" w:rsidP="00BB5F38">
      <w:pPr>
        <w:pStyle w:val="ListParagraph"/>
        <w:ind w:left="432"/>
        <w:jc w:val="both"/>
      </w:pPr>
      <w:r>
        <w:t>Under Position/Title Description, list each staff position of the organization employed to carry out program-related activities separately and provide salary and percentage of effort as percentage of FTE devoted to this award. Each staff person’s role listed in the budget must be described in the application narrative and each staff person mentioned in the narrative must be listed in the budget as either ALTSD or grantee share, or both.</w:t>
      </w:r>
    </w:p>
    <w:p w14:paraId="1B9D77B0" w14:textId="77777777" w:rsidR="00BB5F38" w:rsidRPr="00A23C48" w:rsidRDefault="00BB5F38" w:rsidP="00BB5F38">
      <w:pPr>
        <w:ind w:left="432"/>
        <w:jc w:val="both"/>
      </w:pPr>
    </w:p>
    <w:p w14:paraId="03056C3D" w14:textId="77777777" w:rsidR="00BB5F38" w:rsidRPr="006D3D25" w:rsidRDefault="00BB5F38" w:rsidP="00BB5F38">
      <w:pPr>
        <w:pStyle w:val="ListParagraph"/>
        <w:numPr>
          <w:ilvl w:val="0"/>
          <w:numId w:val="95"/>
        </w:numPr>
        <w:spacing w:line="259" w:lineRule="auto"/>
        <w:ind w:left="432"/>
        <w:jc w:val="both"/>
        <w:rPr>
          <w:b/>
        </w:rPr>
      </w:pPr>
      <w:r w:rsidRPr="006D3D25">
        <w:rPr>
          <w:b/>
        </w:rPr>
        <w:t>Personnel Fringe</w:t>
      </w:r>
    </w:p>
    <w:p w14:paraId="021616B6" w14:textId="77777777" w:rsidR="00BB5F38" w:rsidRDefault="00BB5F38" w:rsidP="00BB5F38">
      <w:pPr>
        <w:pStyle w:val="ListParagraph"/>
        <w:ind w:left="432"/>
        <w:jc w:val="both"/>
      </w:pPr>
      <w:r>
        <w:t xml:space="preserve">Under Purpose/Description, identify the types of fringe benefits to be covered and the costs of benefits for each staff position. Allowable fringe benefits typically include FICA, SUTA, Worker’s Compensation, Retirement, Health and Life Insurance, </w:t>
      </w:r>
      <w:proofErr w:type="gramStart"/>
      <w:r>
        <w:t>IRA</w:t>
      </w:r>
      <w:proofErr w:type="gramEnd"/>
      <w:r>
        <w:t xml:space="preserve"> and 401K. Either provide a calculation for total benefits as a percentage of the salaries to which they apply or list each benefit as a separate item. </w:t>
      </w:r>
      <w:proofErr w:type="gramStart"/>
      <w:r>
        <w:t>Holidays,</w:t>
      </w:r>
      <w:proofErr w:type="gramEnd"/>
      <w:r>
        <w:t xml:space="preserve"> leave and other similar benefits are not included in fringe benefit rates, but are absorbed into the personnel expenses (salary) budget line item. </w:t>
      </w:r>
    </w:p>
    <w:p w14:paraId="24720097" w14:textId="77777777" w:rsidR="00BB5F38" w:rsidRDefault="00BB5F38" w:rsidP="00BB5F38">
      <w:pPr>
        <w:pStyle w:val="ListParagraph"/>
        <w:ind w:left="432"/>
        <w:jc w:val="both"/>
      </w:pPr>
    </w:p>
    <w:p w14:paraId="448D5B5F" w14:textId="77777777" w:rsidR="00BB5F38" w:rsidRPr="007102FA" w:rsidRDefault="00BB5F38" w:rsidP="00BB5F38">
      <w:pPr>
        <w:pStyle w:val="ListParagraph"/>
        <w:numPr>
          <w:ilvl w:val="0"/>
          <w:numId w:val="95"/>
        </w:numPr>
        <w:spacing w:line="259" w:lineRule="auto"/>
        <w:ind w:left="432"/>
        <w:jc w:val="both"/>
        <w:rPr>
          <w:b/>
        </w:rPr>
      </w:pPr>
      <w:r w:rsidRPr="007102FA">
        <w:rPr>
          <w:b/>
        </w:rPr>
        <w:t>Travel</w:t>
      </w:r>
    </w:p>
    <w:p w14:paraId="7DF71862" w14:textId="77777777" w:rsidR="00BB5F38" w:rsidRDefault="00BB5F38" w:rsidP="00BB5F38">
      <w:pPr>
        <w:pStyle w:val="ListParagraph"/>
        <w:ind w:left="432"/>
        <w:jc w:val="both"/>
      </w:pPr>
      <w:r>
        <w:t xml:space="preserve">Describe the purpose for which program staff will travel. Provide a calculation that includes itemized costs for airfare, transportation, lodging, per diem, and other travel-related expenses multiplied by the number of trips per staff member. </w:t>
      </w:r>
    </w:p>
    <w:p w14:paraId="0B6F75BE" w14:textId="77777777" w:rsidR="00BB5F38" w:rsidRDefault="00BB5F38" w:rsidP="00BB5F38">
      <w:pPr>
        <w:pStyle w:val="ListParagraph"/>
        <w:ind w:left="432"/>
        <w:jc w:val="both"/>
      </w:pPr>
    </w:p>
    <w:p w14:paraId="4E04C387" w14:textId="77777777" w:rsidR="00BB5F38" w:rsidRPr="00A23C48" w:rsidRDefault="00BB5F38" w:rsidP="00BB5F38">
      <w:pPr>
        <w:pStyle w:val="ListParagraph"/>
        <w:numPr>
          <w:ilvl w:val="0"/>
          <w:numId w:val="95"/>
        </w:numPr>
        <w:spacing w:line="259" w:lineRule="auto"/>
        <w:ind w:left="432"/>
        <w:jc w:val="both"/>
        <w:rPr>
          <w:b/>
        </w:rPr>
      </w:pPr>
      <w:r w:rsidRPr="00A23C48">
        <w:rPr>
          <w:b/>
        </w:rPr>
        <w:t>Supplies and Equipment</w:t>
      </w:r>
    </w:p>
    <w:p w14:paraId="27CDF327" w14:textId="77777777" w:rsidR="00BB5F38" w:rsidRDefault="00BB5F38" w:rsidP="00BB5F38">
      <w:pPr>
        <w:pStyle w:val="ListParagraph"/>
        <w:ind w:left="432"/>
        <w:jc w:val="both"/>
      </w:pPr>
      <w:r>
        <w:t xml:space="preserve">Include the amount of funds to purchase consumable supplies and materials. Purchase of capital items (items over $5,000) are unallowable under this contract unless a written request is provided in advance and approved by the ALTSD.  </w:t>
      </w:r>
    </w:p>
    <w:p w14:paraId="22F5E23B" w14:textId="77777777" w:rsidR="00BB5F38" w:rsidRDefault="00BB5F38" w:rsidP="00BB5F38">
      <w:r>
        <w:br w:type="page"/>
      </w:r>
    </w:p>
    <w:p w14:paraId="4DF4BAB7" w14:textId="77777777" w:rsidR="00BB5F38" w:rsidRPr="00D44214" w:rsidRDefault="00BB5F38" w:rsidP="00BB5F38">
      <w:pPr>
        <w:pStyle w:val="ListParagraph"/>
        <w:numPr>
          <w:ilvl w:val="0"/>
          <w:numId w:val="95"/>
        </w:numPr>
        <w:spacing w:line="259" w:lineRule="auto"/>
        <w:jc w:val="both"/>
        <w:rPr>
          <w:b/>
        </w:rPr>
      </w:pPr>
      <w:r w:rsidRPr="00D44214">
        <w:rPr>
          <w:b/>
        </w:rPr>
        <w:lastRenderedPageBreak/>
        <w:t>Contractual and Consultant Services</w:t>
      </w:r>
    </w:p>
    <w:p w14:paraId="40ABCAAF" w14:textId="77777777" w:rsidR="00BB5F38" w:rsidRDefault="00BB5F38" w:rsidP="00BB5F38">
      <w:pPr>
        <w:pStyle w:val="ListParagraph"/>
        <w:jc w:val="both"/>
      </w:pPr>
      <w:r>
        <w:t xml:space="preserve">Include costs for consultants related to the project’s operations, except training consultants, which are to be listed in Section 6, below. Indicate the rates of pay and total costs proposed and the service(s) to be contracted. Costs for project evaluation activities may be included.  </w:t>
      </w:r>
    </w:p>
    <w:p w14:paraId="198B6B00" w14:textId="77777777" w:rsidR="00BB5F38" w:rsidRDefault="00BB5F38" w:rsidP="00BB5F38">
      <w:pPr>
        <w:pStyle w:val="ListParagraph"/>
        <w:jc w:val="both"/>
      </w:pPr>
    </w:p>
    <w:p w14:paraId="1494A729" w14:textId="77777777" w:rsidR="00BB5F38" w:rsidRPr="00B25E09" w:rsidRDefault="00BB5F38" w:rsidP="00BB5F38">
      <w:pPr>
        <w:pStyle w:val="ListParagraph"/>
        <w:numPr>
          <w:ilvl w:val="0"/>
          <w:numId w:val="95"/>
        </w:numPr>
        <w:spacing w:line="259" w:lineRule="auto"/>
        <w:jc w:val="both"/>
        <w:rPr>
          <w:b/>
        </w:rPr>
      </w:pPr>
      <w:r w:rsidRPr="00B25E09">
        <w:rPr>
          <w:b/>
        </w:rPr>
        <w:t>Staff Training</w:t>
      </w:r>
    </w:p>
    <w:p w14:paraId="25DD804D" w14:textId="77777777" w:rsidR="00BB5F38" w:rsidRDefault="00BB5F38" w:rsidP="00BB5F38">
      <w:pPr>
        <w:pStyle w:val="ListParagraph"/>
        <w:jc w:val="both"/>
      </w:pPr>
      <w:r>
        <w:t xml:space="preserve">Include the costs associated with training staff regarding project requirements and training staff to enhance skills needed for effective project implementation, such as project or financial management, team building, and the like. If using a consultant(s) for training, indicate the estimated daily rate. </w:t>
      </w:r>
    </w:p>
    <w:p w14:paraId="3D8FCA7D" w14:textId="77777777" w:rsidR="00BB5F38" w:rsidRDefault="00BB5F38" w:rsidP="00BB5F38">
      <w:pPr>
        <w:pStyle w:val="ListParagraph"/>
        <w:jc w:val="both"/>
      </w:pPr>
    </w:p>
    <w:p w14:paraId="5057DFF2" w14:textId="77777777" w:rsidR="00BB5F38" w:rsidRDefault="00BB5F38" w:rsidP="00BB5F38">
      <w:pPr>
        <w:pStyle w:val="ListParagraph"/>
        <w:numPr>
          <w:ilvl w:val="0"/>
          <w:numId w:val="95"/>
        </w:numPr>
        <w:spacing w:line="259" w:lineRule="auto"/>
        <w:jc w:val="both"/>
        <w:rPr>
          <w:b/>
        </w:rPr>
      </w:pPr>
      <w:r w:rsidRPr="00B25E09">
        <w:rPr>
          <w:b/>
        </w:rPr>
        <w:t>Other Program Operating Costs</w:t>
      </w:r>
    </w:p>
    <w:p w14:paraId="56372C24" w14:textId="77777777" w:rsidR="00BB5F38" w:rsidRPr="001946CA" w:rsidRDefault="00BB5F38" w:rsidP="00BB5F38">
      <w:pPr>
        <w:pStyle w:val="ListParagraph"/>
        <w:jc w:val="both"/>
      </w:pPr>
      <w:r w:rsidRPr="001946CA">
        <w:t>Allowable costs in this budget category include, when applicable</w:t>
      </w:r>
      <w:r>
        <w:t>,</w:t>
      </w:r>
      <w:r w:rsidRPr="001946CA">
        <w:t xml:space="preserve"> office or venue rental space; utilities; telephone; internet; printing; </w:t>
      </w:r>
      <w:r>
        <w:t>postage; marketing/</w:t>
      </w:r>
      <w:r w:rsidRPr="001946CA">
        <w:t xml:space="preserve">advertising; and </w:t>
      </w:r>
      <w:r>
        <w:t xml:space="preserve">other costs associated with fulfilling the project requirements. </w:t>
      </w:r>
    </w:p>
    <w:p w14:paraId="1DA54A21" w14:textId="77777777" w:rsidR="00BB5F38" w:rsidRDefault="00BB5F38" w:rsidP="00BB5F38">
      <w:pPr>
        <w:pStyle w:val="ListParagraph"/>
        <w:jc w:val="both"/>
      </w:pPr>
    </w:p>
    <w:p w14:paraId="6919A0CA" w14:textId="77777777" w:rsidR="00BB5F38" w:rsidRPr="006D3D25" w:rsidRDefault="00BB5F38" w:rsidP="00BB5F38">
      <w:pPr>
        <w:pStyle w:val="ListParagraph"/>
        <w:jc w:val="both"/>
      </w:pPr>
    </w:p>
    <w:p w14:paraId="173A4631" w14:textId="77777777" w:rsidR="00BB5F38" w:rsidRPr="00835FA5" w:rsidRDefault="00BB5F38" w:rsidP="00BB5F38">
      <w:pPr>
        <w:jc w:val="both"/>
      </w:pPr>
    </w:p>
    <w:p w14:paraId="31A3935A" w14:textId="77777777" w:rsidR="00BB5F38" w:rsidRDefault="00BB5F38" w:rsidP="00BB5F38">
      <w:pPr>
        <w:jc w:val="both"/>
        <w:rPr>
          <w:b/>
        </w:rPr>
      </w:pPr>
    </w:p>
    <w:p w14:paraId="6B58BD75" w14:textId="77777777" w:rsidR="00BB5F38" w:rsidRDefault="00BB5F38" w:rsidP="00BB5F38">
      <w:pPr>
        <w:jc w:val="both"/>
        <w:rPr>
          <w:b/>
        </w:rPr>
      </w:pPr>
    </w:p>
    <w:p w14:paraId="46692292" w14:textId="77777777" w:rsidR="00BB5F38" w:rsidRDefault="00BB5F38" w:rsidP="00BB5F38">
      <w:pPr>
        <w:jc w:val="both"/>
        <w:rPr>
          <w:b/>
        </w:rPr>
      </w:pPr>
    </w:p>
    <w:p w14:paraId="4A6018A0" w14:textId="77777777" w:rsidR="00BB5F38" w:rsidRDefault="00BB5F38" w:rsidP="00BB5F38">
      <w:pPr>
        <w:jc w:val="center"/>
        <w:rPr>
          <w:b/>
        </w:rPr>
      </w:pPr>
    </w:p>
    <w:p w14:paraId="639D86F1" w14:textId="77777777" w:rsidR="00BB5F38" w:rsidRDefault="00BB5F38" w:rsidP="00BB5F38">
      <w:pPr>
        <w:jc w:val="center"/>
        <w:rPr>
          <w:b/>
        </w:rPr>
      </w:pPr>
    </w:p>
    <w:p w14:paraId="2D4EBD12" w14:textId="77777777" w:rsidR="00BB5F38" w:rsidRDefault="00BB5F38" w:rsidP="00BB5F38">
      <w:pPr>
        <w:jc w:val="center"/>
        <w:rPr>
          <w:b/>
        </w:rPr>
      </w:pPr>
    </w:p>
    <w:p w14:paraId="40B81622" w14:textId="77777777" w:rsidR="00BB5F38" w:rsidRDefault="00BB5F38" w:rsidP="00BB5F38">
      <w:pPr>
        <w:jc w:val="center"/>
        <w:rPr>
          <w:b/>
        </w:rPr>
      </w:pPr>
    </w:p>
    <w:p w14:paraId="7135F1D6" w14:textId="77777777" w:rsidR="00BB5F38" w:rsidRDefault="00BB5F38" w:rsidP="00BB5F38">
      <w:pPr>
        <w:jc w:val="center"/>
        <w:rPr>
          <w:b/>
        </w:rPr>
      </w:pPr>
    </w:p>
    <w:p w14:paraId="3D8B96A1" w14:textId="77777777" w:rsidR="00BB5F38" w:rsidRDefault="00BB5F38" w:rsidP="00BB5F38">
      <w:pPr>
        <w:jc w:val="center"/>
        <w:rPr>
          <w:b/>
        </w:rPr>
      </w:pPr>
    </w:p>
    <w:p w14:paraId="2F1E69F1" w14:textId="77777777" w:rsidR="00BB5F38" w:rsidRDefault="00BB5F38" w:rsidP="00BB5F38">
      <w:pPr>
        <w:jc w:val="center"/>
        <w:rPr>
          <w:b/>
        </w:rPr>
      </w:pPr>
    </w:p>
    <w:p w14:paraId="3CD31905" w14:textId="77777777" w:rsidR="00BB5F38" w:rsidRDefault="00BB5F38" w:rsidP="00BB5F38">
      <w:pPr>
        <w:jc w:val="center"/>
        <w:rPr>
          <w:b/>
        </w:rPr>
      </w:pPr>
    </w:p>
    <w:p w14:paraId="09739FD3" w14:textId="77777777" w:rsidR="00BB5F38" w:rsidRDefault="00BB5F38" w:rsidP="00BB5F38">
      <w:pPr>
        <w:jc w:val="center"/>
        <w:rPr>
          <w:b/>
        </w:rPr>
      </w:pPr>
    </w:p>
    <w:p w14:paraId="33C70E50" w14:textId="77777777" w:rsidR="00BB5F38" w:rsidRDefault="00BB5F38" w:rsidP="00BB5F38">
      <w:pPr>
        <w:jc w:val="center"/>
        <w:rPr>
          <w:b/>
        </w:rPr>
      </w:pPr>
    </w:p>
    <w:p w14:paraId="767CD06D" w14:textId="77777777" w:rsidR="00BB5F38" w:rsidRDefault="00BB5F38" w:rsidP="00BB5F38">
      <w:pPr>
        <w:jc w:val="center"/>
        <w:rPr>
          <w:b/>
        </w:rPr>
      </w:pPr>
    </w:p>
    <w:p w14:paraId="2D54DCBC" w14:textId="77777777" w:rsidR="00BB5F38" w:rsidRDefault="00BB5F38" w:rsidP="00BB5F38">
      <w:pPr>
        <w:jc w:val="center"/>
        <w:rPr>
          <w:b/>
        </w:rPr>
      </w:pPr>
    </w:p>
    <w:p w14:paraId="2BA4EAF2" w14:textId="77777777" w:rsidR="00BB5F38" w:rsidRDefault="00BB5F38" w:rsidP="00BB5F38">
      <w:pPr>
        <w:jc w:val="center"/>
        <w:rPr>
          <w:b/>
        </w:rPr>
      </w:pPr>
    </w:p>
    <w:p w14:paraId="70D606CD" w14:textId="77777777" w:rsidR="00BB5F38" w:rsidRDefault="00BB5F38" w:rsidP="00BB5F38">
      <w:pPr>
        <w:jc w:val="center"/>
        <w:rPr>
          <w:b/>
        </w:rPr>
      </w:pPr>
    </w:p>
    <w:p w14:paraId="5DCFCBD9" w14:textId="77777777" w:rsidR="00BB5F38" w:rsidRDefault="00BB5F38" w:rsidP="00BB5F38">
      <w:pPr>
        <w:jc w:val="center"/>
        <w:rPr>
          <w:b/>
        </w:rPr>
      </w:pPr>
    </w:p>
    <w:p w14:paraId="07CC3AE6" w14:textId="77777777" w:rsidR="00BB5F38" w:rsidRDefault="00BB5F38" w:rsidP="00BB5F38">
      <w:pPr>
        <w:jc w:val="center"/>
        <w:rPr>
          <w:b/>
        </w:rPr>
      </w:pPr>
    </w:p>
    <w:p w14:paraId="40FC2EB8" w14:textId="77777777" w:rsidR="00BB5F38" w:rsidRDefault="00BB5F38" w:rsidP="00BB5F38">
      <w:pPr>
        <w:jc w:val="center"/>
        <w:rPr>
          <w:b/>
        </w:rPr>
      </w:pPr>
    </w:p>
    <w:p w14:paraId="25992648" w14:textId="77777777" w:rsidR="00BB5F38" w:rsidRDefault="00BB5F38" w:rsidP="00BB5F38">
      <w:pPr>
        <w:jc w:val="center"/>
        <w:rPr>
          <w:b/>
        </w:rPr>
      </w:pPr>
    </w:p>
    <w:p w14:paraId="7F5E5F09" w14:textId="77777777" w:rsidR="00BB5F38" w:rsidRDefault="00BB5F38" w:rsidP="00BB5F38">
      <w:pPr>
        <w:jc w:val="center"/>
        <w:rPr>
          <w:b/>
        </w:rPr>
      </w:pPr>
    </w:p>
    <w:p w14:paraId="6270D607" w14:textId="77777777" w:rsidR="00BB5F38" w:rsidRDefault="00BB5F38" w:rsidP="00BB5F38">
      <w:pPr>
        <w:jc w:val="center"/>
        <w:rPr>
          <w:b/>
        </w:rPr>
      </w:pPr>
    </w:p>
    <w:p w14:paraId="1DCFAAD4" w14:textId="77777777" w:rsidR="00BB5F38" w:rsidRDefault="00BB5F38" w:rsidP="00BB5F38">
      <w:pPr>
        <w:jc w:val="center"/>
        <w:rPr>
          <w:b/>
        </w:rPr>
      </w:pPr>
    </w:p>
    <w:p w14:paraId="42D94A27" w14:textId="41875505" w:rsidR="00BB5F38" w:rsidRDefault="00BB5F38">
      <w:pPr>
        <w:rPr>
          <w:b/>
        </w:rPr>
      </w:pPr>
      <w:r>
        <w:rPr>
          <w:b/>
        </w:rPr>
        <w:br w:type="page"/>
      </w:r>
    </w:p>
    <w:p w14:paraId="29454A71" w14:textId="77777777" w:rsidR="00BB5F38" w:rsidRDefault="00BB5F38" w:rsidP="00BB5F38">
      <w:pPr>
        <w:jc w:val="center"/>
        <w:rPr>
          <w:b/>
        </w:rPr>
      </w:pPr>
      <w:r>
        <w:rPr>
          <w:b/>
        </w:rPr>
        <w:lastRenderedPageBreak/>
        <w:t>APPENDIX D</w:t>
      </w:r>
    </w:p>
    <w:p w14:paraId="624595AF" w14:textId="43D6374C" w:rsidR="00BB5F38" w:rsidRDefault="003D49AB" w:rsidP="00BB5F38">
      <w:pPr>
        <w:jc w:val="center"/>
        <w:rPr>
          <w:b/>
        </w:rPr>
      </w:pPr>
      <w:r>
        <w:rPr>
          <w:b/>
        </w:rPr>
        <w:t>LINE-ITEM</w:t>
      </w:r>
      <w:r w:rsidR="00BB5F38">
        <w:rPr>
          <w:b/>
        </w:rPr>
        <w:t xml:space="preserve"> BUDGET FORM</w:t>
      </w:r>
    </w:p>
    <w:p w14:paraId="228C431A" w14:textId="77777777" w:rsidR="00BB5F38" w:rsidRDefault="00BB5F38" w:rsidP="00BB5F38">
      <w:pPr>
        <w:jc w:val="center"/>
        <w:rPr>
          <w:b/>
        </w:rPr>
      </w:pPr>
    </w:p>
    <w:p w14:paraId="79F6FED4" w14:textId="3CDC8D75" w:rsidR="00BB5F38" w:rsidRPr="001C6C14" w:rsidRDefault="00BB5F38" w:rsidP="00BB5F38">
      <w:pPr>
        <w:jc w:val="center"/>
        <w:rPr>
          <w:b/>
          <w:u w:val="single"/>
        </w:rPr>
      </w:pPr>
      <w:r>
        <w:rPr>
          <w:b/>
        </w:rPr>
        <w:t>RFP #</w:t>
      </w:r>
      <w:r w:rsidR="003D49AB">
        <w:rPr>
          <w:b/>
          <w:u w:val="single"/>
        </w:rPr>
        <w:t>21-62400-4000-01452</w:t>
      </w:r>
    </w:p>
    <w:p w14:paraId="139B08AC" w14:textId="77777777" w:rsidR="00BB5F38" w:rsidRDefault="00BB5F38" w:rsidP="00BB5F38">
      <w:pPr>
        <w:jc w:val="center"/>
        <w:rPr>
          <w:b/>
        </w:rPr>
      </w:pPr>
    </w:p>
    <w:p w14:paraId="3DA8797D" w14:textId="77777777" w:rsidR="00BB5F38" w:rsidRDefault="00BB5F38" w:rsidP="00BB5F38">
      <w:pPr>
        <w:rPr>
          <w:b/>
        </w:rPr>
      </w:pPr>
      <w:r>
        <w:rPr>
          <w:b/>
        </w:rPr>
        <w:t>Offeror Name_________________________    Completed By__________________________</w:t>
      </w:r>
    </w:p>
    <w:p w14:paraId="0349836F" w14:textId="77777777" w:rsidR="00BB5F38" w:rsidRDefault="00BB5F38" w:rsidP="00BB5F38">
      <w:pPr>
        <w:rPr>
          <w:b/>
        </w:rPr>
      </w:pPr>
    </w:p>
    <w:p w14:paraId="3643F6B1" w14:textId="77777777" w:rsidR="00BB5F38" w:rsidRDefault="00BB5F38" w:rsidP="00BB5F38">
      <w:pPr>
        <w:jc w:val="center"/>
        <w:rPr>
          <w:b/>
        </w:rPr>
      </w:pPr>
      <w:r>
        <w:rPr>
          <w:b/>
        </w:rPr>
        <w:t>LEGAL SERVICES FOR OLDER ADULTS IN NEW MEXICO PROJECT BUDGET</w:t>
      </w:r>
    </w:p>
    <w:p w14:paraId="685BB513" w14:textId="77777777" w:rsidR="00BB5F38" w:rsidRDefault="00BB5F38" w:rsidP="00BB5F38">
      <w:pPr>
        <w:jc w:val="center"/>
        <w:rPr>
          <w:b/>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900"/>
        <w:gridCol w:w="900"/>
        <w:gridCol w:w="2007"/>
        <w:gridCol w:w="1773"/>
        <w:gridCol w:w="1800"/>
      </w:tblGrid>
      <w:tr w:rsidR="00BB5F38" w14:paraId="238F2634" w14:textId="77777777" w:rsidTr="009861D2">
        <w:tc>
          <w:tcPr>
            <w:tcW w:w="10260" w:type="dxa"/>
            <w:gridSpan w:val="6"/>
            <w:shd w:val="clear" w:color="auto" w:fill="BFBFBF"/>
          </w:tcPr>
          <w:p w14:paraId="213E8367" w14:textId="77777777" w:rsidR="00BB5F38" w:rsidRPr="00385AD2" w:rsidRDefault="00BB5F38" w:rsidP="00BB5F38">
            <w:pPr>
              <w:pStyle w:val="ListParagraph"/>
              <w:numPr>
                <w:ilvl w:val="0"/>
                <w:numId w:val="96"/>
              </w:numPr>
              <w:ind w:left="360"/>
              <w:rPr>
                <w:b/>
              </w:rPr>
            </w:pPr>
            <w:r w:rsidRPr="00385AD2">
              <w:rPr>
                <w:b/>
              </w:rPr>
              <w:t xml:space="preserve"> PERSONNEL EXPENSES</w:t>
            </w:r>
          </w:p>
          <w:p w14:paraId="7643D6AA" w14:textId="77777777" w:rsidR="00BB5F38" w:rsidRPr="00385AD2" w:rsidRDefault="00BB5F38" w:rsidP="009861D2">
            <w:pPr>
              <w:pStyle w:val="ListParagraph"/>
              <w:ind w:left="360"/>
              <w:rPr>
                <w:b/>
              </w:rPr>
            </w:pPr>
          </w:p>
        </w:tc>
      </w:tr>
      <w:tr w:rsidR="00BB5F38" w14:paraId="53E76865" w14:textId="77777777" w:rsidTr="009861D2">
        <w:tc>
          <w:tcPr>
            <w:tcW w:w="2880" w:type="dxa"/>
            <w:shd w:val="clear" w:color="auto" w:fill="auto"/>
          </w:tcPr>
          <w:p w14:paraId="45B968D7" w14:textId="77777777" w:rsidR="00BB5F38" w:rsidRPr="00DD18EF" w:rsidRDefault="00BB5F38" w:rsidP="009861D2">
            <w:r w:rsidRPr="00DD18EF">
              <w:t>Position/Title</w:t>
            </w:r>
          </w:p>
        </w:tc>
        <w:tc>
          <w:tcPr>
            <w:tcW w:w="900" w:type="dxa"/>
            <w:shd w:val="clear" w:color="auto" w:fill="auto"/>
          </w:tcPr>
          <w:p w14:paraId="74F7D2AC" w14:textId="77777777" w:rsidR="00BB5F38" w:rsidRPr="00DD18EF" w:rsidRDefault="00BB5F38" w:rsidP="009861D2">
            <w:r w:rsidRPr="00DD18EF">
              <w:t>FTE</w:t>
            </w:r>
          </w:p>
        </w:tc>
        <w:tc>
          <w:tcPr>
            <w:tcW w:w="900" w:type="dxa"/>
            <w:shd w:val="clear" w:color="auto" w:fill="auto"/>
          </w:tcPr>
          <w:p w14:paraId="625A1721" w14:textId="77777777" w:rsidR="00BB5F38" w:rsidRPr="00DD18EF" w:rsidRDefault="00BB5F38" w:rsidP="009861D2">
            <w:r w:rsidRPr="00DD18EF">
              <w:t>Pay Rate</w:t>
            </w:r>
          </w:p>
        </w:tc>
        <w:tc>
          <w:tcPr>
            <w:tcW w:w="2007" w:type="dxa"/>
            <w:shd w:val="clear" w:color="auto" w:fill="auto"/>
          </w:tcPr>
          <w:p w14:paraId="35363690" w14:textId="77777777" w:rsidR="00BB5F38" w:rsidRPr="00DD18EF" w:rsidRDefault="00BB5F38" w:rsidP="009861D2">
            <w:r>
              <w:t>Total Amount</w:t>
            </w:r>
          </w:p>
        </w:tc>
        <w:tc>
          <w:tcPr>
            <w:tcW w:w="1773" w:type="dxa"/>
            <w:shd w:val="clear" w:color="auto" w:fill="auto"/>
          </w:tcPr>
          <w:p w14:paraId="7BD80987" w14:textId="77777777" w:rsidR="00BB5F38" w:rsidRPr="00DD18EF" w:rsidRDefault="00BB5F38" w:rsidP="009861D2">
            <w:r w:rsidRPr="00DD18EF">
              <w:t>ALTSD Share</w:t>
            </w:r>
          </w:p>
        </w:tc>
        <w:tc>
          <w:tcPr>
            <w:tcW w:w="1800" w:type="dxa"/>
            <w:shd w:val="clear" w:color="auto" w:fill="auto"/>
          </w:tcPr>
          <w:p w14:paraId="29F26A5E" w14:textId="77777777" w:rsidR="00BB5F38" w:rsidRPr="00DD18EF" w:rsidRDefault="00BB5F38" w:rsidP="009861D2">
            <w:r w:rsidRPr="00DD18EF">
              <w:t>Leveraged Share</w:t>
            </w:r>
          </w:p>
        </w:tc>
      </w:tr>
      <w:tr w:rsidR="00BB5F38" w14:paraId="1BF6B578" w14:textId="77777777" w:rsidTr="009861D2">
        <w:tc>
          <w:tcPr>
            <w:tcW w:w="2880" w:type="dxa"/>
            <w:shd w:val="clear" w:color="auto" w:fill="auto"/>
          </w:tcPr>
          <w:p w14:paraId="6F9CD922" w14:textId="77777777" w:rsidR="00BB5F38" w:rsidRPr="00385AD2" w:rsidRDefault="00BB5F38" w:rsidP="009861D2">
            <w:pPr>
              <w:rPr>
                <w:b/>
              </w:rPr>
            </w:pPr>
          </w:p>
        </w:tc>
        <w:tc>
          <w:tcPr>
            <w:tcW w:w="900" w:type="dxa"/>
            <w:shd w:val="clear" w:color="auto" w:fill="auto"/>
          </w:tcPr>
          <w:p w14:paraId="6F42E383" w14:textId="77777777" w:rsidR="00BB5F38" w:rsidRPr="00385AD2" w:rsidRDefault="00BB5F38" w:rsidP="009861D2">
            <w:pPr>
              <w:rPr>
                <w:b/>
              </w:rPr>
            </w:pPr>
          </w:p>
        </w:tc>
        <w:tc>
          <w:tcPr>
            <w:tcW w:w="900" w:type="dxa"/>
            <w:shd w:val="clear" w:color="auto" w:fill="auto"/>
          </w:tcPr>
          <w:p w14:paraId="741F03A9" w14:textId="77777777" w:rsidR="00BB5F38" w:rsidRPr="00385AD2" w:rsidRDefault="00BB5F38" w:rsidP="009861D2">
            <w:pPr>
              <w:rPr>
                <w:b/>
              </w:rPr>
            </w:pPr>
          </w:p>
        </w:tc>
        <w:tc>
          <w:tcPr>
            <w:tcW w:w="2007" w:type="dxa"/>
            <w:shd w:val="clear" w:color="auto" w:fill="auto"/>
          </w:tcPr>
          <w:p w14:paraId="64DC59F6" w14:textId="77777777" w:rsidR="00BB5F38" w:rsidRPr="00385AD2" w:rsidRDefault="00BB5F38" w:rsidP="009861D2">
            <w:pPr>
              <w:rPr>
                <w:b/>
              </w:rPr>
            </w:pPr>
          </w:p>
        </w:tc>
        <w:tc>
          <w:tcPr>
            <w:tcW w:w="1773" w:type="dxa"/>
            <w:shd w:val="clear" w:color="auto" w:fill="auto"/>
          </w:tcPr>
          <w:p w14:paraId="74741E09" w14:textId="77777777" w:rsidR="00BB5F38" w:rsidRPr="00385AD2" w:rsidRDefault="00BB5F38" w:rsidP="009861D2">
            <w:pPr>
              <w:rPr>
                <w:b/>
              </w:rPr>
            </w:pPr>
          </w:p>
        </w:tc>
        <w:tc>
          <w:tcPr>
            <w:tcW w:w="1800" w:type="dxa"/>
            <w:shd w:val="clear" w:color="auto" w:fill="auto"/>
          </w:tcPr>
          <w:p w14:paraId="25B14026" w14:textId="77777777" w:rsidR="00BB5F38" w:rsidRPr="00385AD2" w:rsidRDefault="00BB5F38" w:rsidP="009861D2">
            <w:pPr>
              <w:rPr>
                <w:b/>
              </w:rPr>
            </w:pPr>
          </w:p>
        </w:tc>
      </w:tr>
      <w:tr w:rsidR="00BB5F38" w14:paraId="31AD4598" w14:textId="77777777" w:rsidTr="009861D2">
        <w:tc>
          <w:tcPr>
            <w:tcW w:w="2880" w:type="dxa"/>
            <w:shd w:val="clear" w:color="auto" w:fill="auto"/>
          </w:tcPr>
          <w:p w14:paraId="629C70E4" w14:textId="77777777" w:rsidR="00BB5F38" w:rsidRPr="00385AD2" w:rsidRDefault="00BB5F38" w:rsidP="009861D2">
            <w:pPr>
              <w:rPr>
                <w:b/>
              </w:rPr>
            </w:pPr>
          </w:p>
        </w:tc>
        <w:tc>
          <w:tcPr>
            <w:tcW w:w="900" w:type="dxa"/>
            <w:shd w:val="clear" w:color="auto" w:fill="auto"/>
          </w:tcPr>
          <w:p w14:paraId="26A3D2CA" w14:textId="77777777" w:rsidR="00BB5F38" w:rsidRPr="00385AD2" w:rsidRDefault="00BB5F38" w:rsidP="009861D2">
            <w:pPr>
              <w:rPr>
                <w:b/>
              </w:rPr>
            </w:pPr>
          </w:p>
        </w:tc>
        <w:tc>
          <w:tcPr>
            <w:tcW w:w="900" w:type="dxa"/>
            <w:shd w:val="clear" w:color="auto" w:fill="auto"/>
          </w:tcPr>
          <w:p w14:paraId="75DA61CD" w14:textId="77777777" w:rsidR="00BB5F38" w:rsidRPr="00385AD2" w:rsidRDefault="00BB5F38" w:rsidP="009861D2">
            <w:pPr>
              <w:rPr>
                <w:b/>
              </w:rPr>
            </w:pPr>
          </w:p>
        </w:tc>
        <w:tc>
          <w:tcPr>
            <w:tcW w:w="2007" w:type="dxa"/>
            <w:shd w:val="clear" w:color="auto" w:fill="auto"/>
          </w:tcPr>
          <w:p w14:paraId="55E6EE2E" w14:textId="77777777" w:rsidR="00BB5F38" w:rsidRPr="00385AD2" w:rsidRDefault="00BB5F38" w:rsidP="009861D2">
            <w:pPr>
              <w:rPr>
                <w:b/>
              </w:rPr>
            </w:pPr>
          </w:p>
        </w:tc>
        <w:tc>
          <w:tcPr>
            <w:tcW w:w="1773" w:type="dxa"/>
            <w:shd w:val="clear" w:color="auto" w:fill="auto"/>
          </w:tcPr>
          <w:p w14:paraId="174C4C88" w14:textId="77777777" w:rsidR="00BB5F38" w:rsidRPr="00385AD2" w:rsidRDefault="00BB5F38" w:rsidP="009861D2">
            <w:pPr>
              <w:rPr>
                <w:b/>
              </w:rPr>
            </w:pPr>
          </w:p>
        </w:tc>
        <w:tc>
          <w:tcPr>
            <w:tcW w:w="1800" w:type="dxa"/>
            <w:shd w:val="clear" w:color="auto" w:fill="auto"/>
          </w:tcPr>
          <w:p w14:paraId="6520AD82" w14:textId="77777777" w:rsidR="00BB5F38" w:rsidRPr="00385AD2" w:rsidRDefault="00BB5F38" w:rsidP="009861D2">
            <w:pPr>
              <w:rPr>
                <w:b/>
              </w:rPr>
            </w:pPr>
          </w:p>
        </w:tc>
      </w:tr>
      <w:tr w:rsidR="00BB5F38" w14:paraId="31164DBB" w14:textId="77777777" w:rsidTr="009861D2">
        <w:tc>
          <w:tcPr>
            <w:tcW w:w="2880" w:type="dxa"/>
            <w:shd w:val="clear" w:color="auto" w:fill="auto"/>
          </w:tcPr>
          <w:p w14:paraId="5F53AB3D" w14:textId="77777777" w:rsidR="00BB5F38" w:rsidRPr="00385AD2" w:rsidRDefault="00BB5F38" w:rsidP="009861D2">
            <w:pPr>
              <w:rPr>
                <w:b/>
              </w:rPr>
            </w:pPr>
          </w:p>
        </w:tc>
        <w:tc>
          <w:tcPr>
            <w:tcW w:w="900" w:type="dxa"/>
            <w:shd w:val="clear" w:color="auto" w:fill="auto"/>
          </w:tcPr>
          <w:p w14:paraId="27DD26E4" w14:textId="77777777" w:rsidR="00BB5F38" w:rsidRPr="00385AD2" w:rsidRDefault="00BB5F38" w:rsidP="009861D2">
            <w:pPr>
              <w:rPr>
                <w:b/>
              </w:rPr>
            </w:pPr>
          </w:p>
        </w:tc>
        <w:tc>
          <w:tcPr>
            <w:tcW w:w="900" w:type="dxa"/>
            <w:shd w:val="clear" w:color="auto" w:fill="auto"/>
          </w:tcPr>
          <w:p w14:paraId="6A29C999" w14:textId="77777777" w:rsidR="00BB5F38" w:rsidRPr="00385AD2" w:rsidRDefault="00BB5F38" w:rsidP="009861D2">
            <w:pPr>
              <w:rPr>
                <w:b/>
              </w:rPr>
            </w:pPr>
          </w:p>
        </w:tc>
        <w:tc>
          <w:tcPr>
            <w:tcW w:w="2007" w:type="dxa"/>
            <w:shd w:val="clear" w:color="auto" w:fill="auto"/>
          </w:tcPr>
          <w:p w14:paraId="6027EB71" w14:textId="77777777" w:rsidR="00BB5F38" w:rsidRPr="00385AD2" w:rsidRDefault="00BB5F38" w:rsidP="009861D2">
            <w:pPr>
              <w:rPr>
                <w:b/>
              </w:rPr>
            </w:pPr>
          </w:p>
        </w:tc>
        <w:tc>
          <w:tcPr>
            <w:tcW w:w="1773" w:type="dxa"/>
            <w:shd w:val="clear" w:color="auto" w:fill="auto"/>
          </w:tcPr>
          <w:p w14:paraId="7680275D" w14:textId="77777777" w:rsidR="00BB5F38" w:rsidRPr="00385AD2" w:rsidRDefault="00BB5F38" w:rsidP="009861D2">
            <w:pPr>
              <w:rPr>
                <w:b/>
              </w:rPr>
            </w:pPr>
          </w:p>
        </w:tc>
        <w:tc>
          <w:tcPr>
            <w:tcW w:w="1800" w:type="dxa"/>
            <w:shd w:val="clear" w:color="auto" w:fill="auto"/>
          </w:tcPr>
          <w:p w14:paraId="2D730868" w14:textId="77777777" w:rsidR="00BB5F38" w:rsidRPr="00385AD2" w:rsidRDefault="00BB5F38" w:rsidP="009861D2">
            <w:pPr>
              <w:rPr>
                <w:b/>
              </w:rPr>
            </w:pPr>
          </w:p>
        </w:tc>
      </w:tr>
      <w:tr w:rsidR="00BB5F38" w14:paraId="58400457" w14:textId="77777777" w:rsidTr="009861D2">
        <w:tc>
          <w:tcPr>
            <w:tcW w:w="2880" w:type="dxa"/>
            <w:shd w:val="clear" w:color="auto" w:fill="auto"/>
          </w:tcPr>
          <w:p w14:paraId="3FB0D181" w14:textId="77777777" w:rsidR="00BB5F38" w:rsidRPr="00385AD2" w:rsidRDefault="00BB5F38" w:rsidP="009861D2">
            <w:pPr>
              <w:rPr>
                <w:b/>
              </w:rPr>
            </w:pPr>
          </w:p>
        </w:tc>
        <w:tc>
          <w:tcPr>
            <w:tcW w:w="900" w:type="dxa"/>
            <w:shd w:val="clear" w:color="auto" w:fill="auto"/>
          </w:tcPr>
          <w:p w14:paraId="7D622225" w14:textId="77777777" w:rsidR="00BB5F38" w:rsidRPr="00385AD2" w:rsidRDefault="00BB5F38" w:rsidP="009861D2">
            <w:pPr>
              <w:rPr>
                <w:b/>
              </w:rPr>
            </w:pPr>
          </w:p>
        </w:tc>
        <w:tc>
          <w:tcPr>
            <w:tcW w:w="900" w:type="dxa"/>
            <w:shd w:val="clear" w:color="auto" w:fill="auto"/>
          </w:tcPr>
          <w:p w14:paraId="38C4CEF1" w14:textId="77777777" w:rsidR="00BB5F38" w:rsidRPr="00385AD2" w:rsidRDefault="00BB5F38" w:rsidP="009861D2">
            <w:pPr>
              <w:rPr>
                <w:b/>
              </w:rPr>
            </w:pPr>
          </w:p>
        </w:tc>
        <w:tc>
          <w:tcPr>
            <w:tcW w:w="2007" w:type="dxa"/>
            <w:shd w:val="clear" w:color="auto" w:fill="auto"/>
          </w:tcPr>
          <w:p w14:paraId="7143C3CC" w14:textId="77777777" w:rsidR="00BB5F38" w:rsidRPr="00385AD2" w:rsidRDefault="00BB5F38" w:rsidP="009861D2">
            <w:pPr>
              <w:rPr>
                <w:b/>
              </w:rPr>
            </w:pPr>
          </w:p>
        </w:tc>
        <w:tc>
          <w:tcPr>
            <w:tcW w:w="1773" w:type="dxa"/>
            <w:shd w:val="clear" w:color="auto" w:fill="auto"/>
          </w:tcPr>
          <w:p w14:paraId="4FBB578E" w14:textId="77777777" w:rsidR="00BB5F38" w:rsidRPr="00385AD2" w:rsidRDefault="00BB5F38" w:rsidP="009861D2">
            <w:pPr>
              <w:rPr>
                <w:b/>
              </w:rPr>
            </w:pPr>
          </w:p>
        </w:tc>
        <w:tc>
          <w:tcPr>
            <w:tcW w:w="1800" w:type="dxa"/>
            <w:shd w:val="clear" w:color="auto" w:fill="auto"/>
          </w:tcPr>
          <w:p w14:paraId="611AB288" w14:textId="77777777" w:rsidR="00BB5F38" w:rsidRPr="00385AD2" w:rsidRDefault="00BB5F38" w:rsidP="009861D2">
            <w:pPr>
              <w:rPr>
                <w:b/>
              </w:rPr>
            </w:pPr>
          </w:p>
        </w:tc>
      </w:tr>
      <w:tr w:rsidR="00BB5F38" w14:paraId="33D5BFAA" w14:textId="77777777" w:rsidTr="009861D2">
        <w:tc>
          <w:tcPr>
            <w:tcW w:w="2880" w:type="dxa"/>
            <w:shd w:val="clear" w:color="auto" w:fill="auto"/>
          </w:tcPr>
          <w:p w14:paraId="2AF35DE4" w14:textId="77777777" w:rsidR="00BB5F38" w:rsidRPr="00385AD2" w:rsidRDefault="00BB5F38" w:rsidP="009861D2">
            <w:pPr>
              <w:rPr>
                <w:b/>
              </w:rPr>
            </w:pPr>
          </w:p>
        </w:tc>
        <w:tc>
          <w:tcPr>
            <w:tcW w:w="900" w:type="dxa"/>
            <w:shd w:val="clear" w:color="auto" w:fill="auto"/>
          </w:tcPr>
          <w:p w14:paraId="5565B6F7" w14:textId="77777777" w:rsidR="00BB5F38" w:rsidRPr="00385AD2" w:rsidRDefault="00BB5F38" w:rsidP="009861D2">
            <w:pPr>
              <w:rPr>
                <w:b/>
              </w:rPr>
            </w:pPr>
          </w:p>
        </w:tc>
        <w:tc>
          <w:tcPr>
            <w:tcW w:w="900" w:type="dxa"/>
            <w:shd w:val="clear" w:color="auto" w:fill="auto"/>
          </w:tcPr>
          <w:p w14:paraId="3A28F1FB" w14:textId="77777777" w:rsidR="00BB5F38" w:rsidRPr="00385AD2" w:rsidRDefault="00BB5F38" w:rsidP="009861D2">
            <w:pPr>
              <w:rPr>
                <w:b/>
              </w:rPr>
            </w:pPr>
          </w:p>
        </w:tc>
        <w:tc>
          <w:tcPr>
            <w:tcW w:w="2007" w:type="dxa"/>
            <w:shd w:val="clear" w:color="auto" w:fill="auto"/>
          </w:tcPr>
          <w:p w14:paraId="4FD7F244" w14:textId="77777777" w:rsidR="00BB5F38" w:rsidRPr="00385AD2" w:rsidRDefault="00BB5F38" w:rsidP="009861D2">
            <w:pPr>
              <w:rPr>
                <w:b/>
              </w:rPr>
            </w:pPr>
          </w:p>
        </w:tc>
        <w:tc>
          <w:tcPr>
            <w:tcW w:w="1773" w:type="dxa"/>
            <w:shd w:val="clear" w:color="auto" w:fill="auto"/>
          </w:tcPr>
          <w:p w14:paraId="2A75EA81" w14:textId="77777777" w:rsidR="00BB5F38" w:rsidRPr="00385AD2" w:rsidRDefault="00BB5F38" w:rsidP="009861D2">
            <w:pPr>
              <w:rPr>
                <w:b/>
              </w:rPr>
            </w:pPr>
          </w:p>
        </w:tc>
        <w:tc>
          <w:tcPr>
            <w:tcW w:w="1800" w:type="dxa"/>
            <w:shd w:val="clear" w:color="auto" w:fill="auto"/>
          </w:tcPr>
          <w:p w14:paraId="08B21B80" w14:textId="77777777" w:rsidR="00BB5F38" w:rsidRPr="00385AD2" w:rsidRDefault="00BB5F38" w:rsidP="009861D2">
            <w:pPr>
              <w:rPr>
                <w:b/>
              </w:rPr>
            </w:pPr>
          </w:p>
        </w:tc>
      </w:tr>
      <w:tr w:rsidR="00BB5F38" w14:paraId="0B153CEC" w14:textId="77777777" w:rsidTr="009861D2">
        <w:tc>
          <w:tcPr>
            <w:tcW w:w="2880" w:type="dxa"/>
            <w:shd w:val="clear" w:color="auto" w:fill="auto"/>
          </w:tcPr>
          <w:p w14:paraId="2A269F25" w14:textId="77777777" w:rsidR="00BB5F38" w:rsidRPr="00385AD2" w:rsidRDefault="00BB5F38" w:rsidP="009861D2">
            <w:pPr>
              <w:rPr>
                <w:b/>
              </w:rPr>
            </w:pPr>
          </w:p>
        </w:tc>
        <w:tc>
          <w:tcPr>
            <w:tcW w:w="900" w:type="dxa"/>
            <w:shd w:val="clear" w:color="auto" w:fill="auto"/>
          </w:tcPr>
          <w:p w14:paraId="26B425BC" w14:textId="77777777" w:rsidR="00BB5F38" w:rsidRPr="00385AD2" w:rsidRDefault="00BB5F38" w:rsidP="009861D2">
            <w:pPr>
              <w:rPr>
                <w:b/>
              </w:rPr>
            </w:pPr>
          </w:p>
        </w:tc>
        <w:tc>
          <w:tcPr>
            <w:tcW w:w="900" w:type="dxa"/>
            <w:shd w:val="clear" w:color="auto" w:fill="auto"/>
          </w:tcPr>
          <w:p w14:paraId="68186839" w14:textId="77777777" w:rsidR="00BB5F38" w:rsidRPr="00385AD2" w:rsidRDefault="00BB5F38" w:rsidP="009861D2">
            <w:pPr>
              <w:rPr>
                <w:b/>
              </w:rPr>
            </w:pPr>
          </w:p>
        </w:tc>
        <w:tc>
          <w:tcPr>
            <w:tcW w:w="2007" w:type="dxa"/>
            <w:shd w:val="clear" w:color="auto" w:fill="auto"/>
          </w:tcPr>
          <w:p w14:paraId="0B634520" w14:textId="77777777" w:rsidR="00BB5F38" w:rsidRPr="00385AD2" w:rsidRDefault="00BB5F38" w:rsidP="009861D2">
            <w:pPr>
              <w:rPr>
                <w:b/>
              </w:rPr>
            </w:pPr>
          </w:p>
        </w:tc>
        <w:tc>
          <w:tcPr>
            <w:tcW w:w="1773" w:type="dxa"/>
            <w:shd w:val="clear" w:color="auto" w:fill="auto"/>
          </w:tcPr>
          <w:p w14:paraId="7A5F9E1C" w14:textId="77777777" w:rsidR="00BB5F38" w:rsidRPr="00385AD2" w:rsidRDefault="00BB5F38" w:rsidP="009861D2">
            <w:pPr>
              <w:rPr>
                <w:b/>
              </w:rPr>
            </w:pPr>
          </w:p>
        </w:tc>
        <w:tc>
          <w:tcPr>
            <w:tcW w:w="1800" w:type="dxa"/>
            <w:shd w:val="clear" w:color="auto" w:fill="auto"/>
          </w:tcPr>
          <w:p w14:paraId="41418EEF" w14:textId="77777777" w:rsidR="00BB5F38" w:rsidRPr="00385AD2" w:rsidRDefault="00BB5F38" w:rsidP="009861D2">
            <w:pPr>
              <w:rPr>
                <w:b/>
              </w:rPr>
            </w:pPr>
          </w:p>
        </w:tc>
      </w:tr>
      <w:tr w:rsidR="00BB5F38" w14:paraId="37932B32" w14:textId="77777777" w:rsidTr="009861D2">
        <w:tc>
          <w:tcPr>
            <w:tcW w:w="2880" w:type="dxa"/>
            <w:shd w:val="clear" w:color="auto" w:fill="auto"/>
          </w:tcPr>
          <w:p w14:paraId="48CED1E5" w14:textId="77777777" w:rsidR="00BB5F38" w:rsidRPr="00385AD2" w:rsidRDefault="00BB5F38" w:rsidP="009861D2">
            <w:pPr>
              <w:rPr>
                <w:b/>
              </w:rPr>
            </w:pPr>
          </w:p>
        </w:tc>
        <w:tc>
          <w:tcPr>
            <w:tcW w:w="900" w:type="dxa"/>
            <w:shd w:val="clear" w:color="auto" w:fill="auto"/>
          </w:tcPr>
          <w:p w14:paraId="415725D1" w14:textId="77777777" w:rsidR="00BB5F38" w:rsidRPr="00385AD2" w:rsidRDefault="00BB5F38" w:rsidP="009861D2">
            <w:pPr>
              <w:rPr>
                <w:b/>
              </w:rPr>
            </w:pPr>
          </w:p>
        </w:tc>
        <w:tc>
          <w:tcPr>
            <w:tcW w:w="900" w:type="dxa"/>
            <w:shd w:val="clear" w:color="auto" w:fill="auto"/>
          </w:tcPr>
          <w:p w14:paraId="4752A4C8" w14:textId="77777777" w:rsidR="00BB5F38" w:rsidRPr="00385AD2" w:rsidRDefault="00BB5F38" w:rsidP="009861D2">
            <w:pPr>
              <w:rPr>
                <w:b/>
              </w:rPr>
            </w:pPr>
          </w:p>
        </w:tc>
        <w:tc>
          <w:tcPr>
            <w:tcW w:w="2007" w:type="dxa"/>
            <w:shd w:val="clear" w:color="auto" w:fill="auto"/>
          </w:tcPr>
          <w:p w14:paraId="48886F09" w14:textId="77777777" w:rsidR="00BB5F38" w:rsidRPr="00385AD2" w:rsidRDefault="00BB5F38" w:rsidP="009861D2">
            <w:pPr>
              <w:rPr>
                <w:b/>
              </w:rPr>
            </w:pPr>
          </w:p>
        </w:tc>
        <w:tc>
          <w:tcPr>
            <w:tcW w:w="1773" w:type="dxa"/>
            <w:shd w:val="clear" w:color="auto" w:fill="auto"/>
          </w:tcPr>
          <w:p w14:paraId="35189911" w14:textId="77777777" w:rsidR="00BB5F38" w:rsidRPr="00385AD2" w:rsidRDefault="00BB5F38" w:rsidP="009861D2">
            <w:pPr>
              <w:rPr>
                <w:b/>
              </w:rPr>
            </w:pPr>
          </w:p>
        </w:tc>
        <w:tc>
          <w:tcPr>
            <w:tcW w:w="1800" w:type="dxa"/>
            <w:shd w:val="clear" w:color="auto" w:fill="auto"/>
          </w:tcPr>
          <w:p w14:paraId="0BB4F121" w14:textId="77777777" w:rsidR="00BB5F38" w:rsidRPr="00385AD2" w:rsidRDefault="00BB5F38" w:rsidP="009861D2">
            <w:pPr>
              <w:rPr>
                <w:b/>
              </w:rPr>
            </w:pPr>
          </w:p>
        </w:tc>
      </w:tr>
      <w:tr w:rsidR="00BB5F38" w14:paraId="2F2584A1" w14:textId="77777777" w:rsidTr="009861D2">
        <w:tc>
          <w:tcPr>
            <w:tcW w:w="2880" w:type="dxa"/>
            <w:shd w:val="clear" w:color="auto" w:fill="auto"/>
          </w:tcPr>
          <w:p w14:paraId="23ECFD73" w14:textId="77777777" w:rsidR="00BB5F38" w:rsidRPr="00385AD2" w:rsidRDefault="00BB5F38" w:rsidP="009861D2">
            <w:pPr>
              <w:rPr>
                <w:b/>
              </w:rPr>
            </w:pPr>
          </w:p>
        </w:tc>
        <w:tc>
          <w:tcPr>
            <w:tcW w:w="900" w:type="dxa"/>
            <w:shd w:val="clear" w:color="auto" w:fill="auto"/>
          </w:tcPr>
          <w:p w14:paraId="55C3E7E9" w14:textId="77777777" w:rsidR="00BB5F38" w:rsidRPr="00385AD2" w:rsidRDefault="00BB5F38" w:rsidP="009861D2">
            <w:pPr>
              <w:rPr>
                <w:b/>
              </w:rPr>
            </w:pPr>
          </w:p>
        </w:tc>
        <w:tc>
          <w:tcPr>
            <w:tcW w:w="900" w:type="dxa"/>
            <w:shd w:val="clear" w:color="auto" w:fill="auto"/>
          </w:tcPr>
          <w:p w14:paraId="57A4CC41" w14:textId="77777777" w:rsidR="00BB5F38" w:rsidRPr="00385AD2" w:rsidRDefault="00BB5F38" w:rsidP="009861D2">
            <w:pPr>
              <w:rPr>
                <w:b/>
              </w:rPr>
            </w:pPr>
          </w:p>
        </w:tc>
        <w:tc>
          <w:tcPr>
            <w:tcW w:w="2007" w:type="dxa"/>
            <w:shd w:val="clear" w:color="auto" w:fill="auto"/>
          </w:tcPr>
          <w:p w14:paraId="683CC80E" w14:textId="77777777" w:rsidR="00BB5F38" w:rsidRPr="00385AD2" w:rsidRDefault="00BB5F38" w:rsidP="009861D2">
            <w:pPr>
              <w:rPr>
                <w:b/>
              </w:rPr>
            </w:pPr>
          </w:p>
        </w:tc>
        <w:tc>
          <w:tcPr>
            <w:tcW w:w="1773" w:type="dxa"/>
            <w:shd w:val="clear" w:color="auto" w:fill="auto"/>
          </w:tcPr>
          <w:p w14:paraId="7ED3B73F" w14:textId="77777777" w:rsidR="00BB5F38" w:rsidRPr="00385AD2" w:rsidRDefault="00BB5F38" w:rsidP="009861D2">
            <w:pPr>
              <w:rPr>
                <w:b/>
              </w:rPr>
            </w:pPr>
          </w:p>
        </w:tc>
        <w:tc>
          <w:tcPr>
            <w:tcW w:w="1800" w:type="dxa"/>
            <w:shd w:val="clear" w:color="auto" w:fill="auto"/>
          </w:tcPr>
          <w:p w14:paraId="1B29D6E3" w14:textId="77777777" w:rsidR="00BB5F38" w:rsidRPr="00385AD2" w:rsidRDefault="00BB5F38" w:rsidP="009861D2">
            <w:pPr>
              <w:rPr>
                <w:b/>
              </w:rPr>
            </w:pPr>
          </w:p>
        </w:tc>
      </w:tr>
      <w:tr w:rsidR="00BB5F38" w14:paraId="50E89E1A" w14:textId="77777777" w:rsidTr="009861D2">
        <w:tc>
          <w:tcPr>
            <w:tcW w:w="2880" w:type="dxa"/>
            <w:shd w:val="clear" w:color="auto" w:fill="auto"/>
          </w:tcPr>
          <w:p w14:paraId="4D5DD6E0" w14:textId="77777777" w:rsidR="00BB5F38" w:rsidRPr="00385AD2" w:rsidRDefault="00BB5F38" w:rsidP="009861D2">
            <w:pPr>
              <w:rPr>
                <w:b/>
              </w:rPr>
            </w:pPr>
          </w:p>
        </w:tc>
        <w:tc>
          <w:tcPr>
            <w:tcW w:w="900" w:type="dxa"/>
            <w:shd w:val="clear" w:color="auto" w:fill="auto"/>
          </w:tcPr>
          <w:p w14:paraId="240926AB" w14:textId="77777777" w:rsidR="00BB5F38" w:rsidRPr="00385AD2" w:rsidRDefault="00BB5F38" w:rsidP="009861D2">
            <w:pPr>
              <w:rPr>
                <w:b/>
              </w:rPr>
            </w:pPr>
          </w:p>
        </w:tc>
        <w:tc>
          <w:tcPr>
            <w:tcW w:w="900" w:type="dxa"/>
            <w:shd w:val="clear" w:color="auto" w:fill="auto"/>
          </w:tcPr>
          <w:p w14:paraId="0E1D390E" w14:textId="77777777" w:rsidR="00BB5F38" w:rsidRPr="00385AD2" w:rsidRDefault="00BB5F38" w:rsidP="009861D2">
            <w:pPr>
              <w:rPr>
                <w:b/>
              </w:rPr>
            </w:pPr>
          </w:p>
        </w:tc>
        <w:tc>
          <w:tcPr>
            <w:tcW w:w="2007" w:type="dxa"/>
            <w:shd w:val="clear" w:color="auto" w:fill="auto"/>
          </w:tcPr>
          <w:p w14:paraId="122273C7" w14:textId="77777777" w:rsidR="00BB5F38" w:rsidRPr="00385AD2" w:rsidRDefault="00BB5F38" w:rsidP="009861D2">
            <w:pPr>
              <w:rPr>
                <w:b/>
              </w:rPr>
            </w:pPr>
          </w:p>
        </w:tc>
        <w:tc>
          <w:tcPr>
            <w:tcW w:w="1773" w:type="dxa"/>
            <w:shd w:val="clear" w:color="auto" w:fill="auto"/>
          </w:tcPr>
          <w:p w14:paraId="4EC05AC8" w14:textId="77777777" w:rsidR="00BB5F38" w:rsidRPr="00385AD2" w:rsidRDefault="00BB5F38" w:rsidP="009861D2">
            <w:pPr>
              <w:rPr>
                <w:b/>
              </w:rPr>
            </w:pPr>
          </w:p>
        </w:tc>
        <w:tc>
          <w:tcPr>
            <w:tcW w:w="1800" w:type="dxa"/>
            <w:shd w:val="clear" w:color="auto" w:fill="auto"/>
          </w:tcPr>
          <w:p w14:paraId="44677B0E" w14:textId="77777777" w:rsidR="00BB5F38" w:rsidRPr="00385AD2" w:rsidRDefault="00BB5F38" w:rsidP="009861D2">
            <w:pPr>
              <w:rPr>
                <w:b/>
              </w:rPr>
            </w:pPr>
          </w:p>
        </w:tc>
      </w:tr>
      <w:tr w:rsidR="00BB5F38" w14:paraId="3E5E25EB" w14:textId="77777777" w:rsidTr="009861D2">
        <w:tc>
          <w:tcPr>
            <w:tcW w:w="2880" w:type="dxa"/>
            <w:shd w:val="clear" w:color="auto" w:fill="auto"/>
          </w:tcPr>
          <w:p w14:paraId="0706395E" w14:textId="77777777" w:rsidR="00BB5F38" w:rsidRPr="00385AD2" w:rsidRDefault="00BB5F38" w:rsidP="009861D2">
            <w:pPr>
              <w:rPr>
                <w:b/>
              </w:rPr>
            </w:pPr>
          </w:p>
        </w:tc>
        <w:tc>
          <w:tcPr>
            <w:tcW w:w="900" w:type="dxa"/>
            <w:shd w:val="clear" w:color="auto" w:fill="auto"/>
          </w:tcPr>
          <w:p w14:paraId="14D39089" w14:textId="77777777" w:rsidR="00BB5F38" w:rsidRPr="00385AD2" w:rsidRDefault="00BB5F38" w:rsidP="009861D2">
            <w:pPr>
              <w:rPr>
                <w:b/>
              </w:rPr>
            </w:pPr>
          </w:p>
        </w:tc>
        <w:tc>
          <w:tcPr>
            <w:tcW w:w="900" w:type="dxa"/>
            <w:shd w:val="clear" w:color="auto" w:fill="auto"/>
          </w:tcPr>
          <w:p w14:paraId="135C92E4" w14:textId="77777777" w:rsidR="00BB5F38" w:rsidRPr="00385AD2" w:rsidRDefault="00BB5F38" w:rsidP="009861D2">
            <w:pPr>
              <w:rPr>
                <w:b/>
              </w:rPr>
            </w:pPr>
          </w:p>
        </w:tc>
        <w:tc>
          <w:tcPr>
            <w:tcW w:w="2007" w:type="dxa"/>
            <w:shd w:val="clear" w:color="auto" w:fill="auto"/>
          </w:tcPr>
          <w:p w14:paraId="617BF45E" w14:textId="77777777" w:rsidR="00BB5F38" w:rsidRPr="00385AD2" w:rsidRDefault="00BB5F38" w:rsidP="009861D2">
            <w:pPr>
              <w:rPr>
                <w:b/>
              </w:rPr>
            </w:pPr>
          </w:p>
        </w:tc>
        <w:tc>
          <w:tcPr>
            <w:tcW w:w="1773" w:type="dxa"/>
            <w:shd w:val="clear" w:color="auto" w:fill="auto"/>
          </w:tcPr>
          <w:p w14:paraId="6B5A952F" w14:textId="77777777" w:rsidR="00BB5F38" w:rsidRPr="00385AD2" w:rsidRDefault="00BB5F38" w:rsidP="009861D2">
            <w:pPr>
              <w:rPr>
                <w:b/>
              </w:rPr>
            </w:pPr>
          </w:p>
        </w:tc>
        <w:tc>
          <w:tcPr>
            <w:tcW w:w="1800" w:type="dxa"/>
            <w:shd w:val="clear" w:color="auto" w:fill="auto"/>
          </w:tcPr>
          <w:p w14:paraId="0D1A2084" w14:textId="77777777" w:rsidR="00BB5F38" w:rsidRPr="00385AD2" w:rsidRDefault="00BB5F38" w:rsidP="009861D2">
            <w:pPr>
              <w:rPr>
                <w:b/>
              </w:rPr>
            </w:pPr>
          </w:p>
        </w:tc>
      </w:tr>
      <w:tr w:rsidR="00BB5F38" w14:paraId="63B7B067" w14:textId="77777777" w:rsidTr="009861D2">
        <w:tc>
          <w:tcPr>
            <w:tcW w:w="2880" w:type="dxa"/>
            <w:shd w:val="clear" w:color="auto" w:fill="auto"/>
          </w:tcPr>
          <w:p w14:paraId="3CE18A87" w14:textId="77777777" w:rsidR="00BB5F38" w:rsidRPr="00385AD2" w:rsidRDefault="00BB5F38" w:rsidP="009861D2">
            <w:pPr>
              <w:rPr>
                <w:b/>
              </w:rPr>
            </w:pPr>
          </w:p>
        </w:tc>
        <w:tc>
          <w:tcPr>
            <w:tcW w:w="900" w:type="dxa"/>
            <w:shd w:val="clear" w:color="auto" w:fill="auto"/>
          </w:tcPr>
          <w:p w14:paraId="338C34EF" w14:textId="77777777" w:rsidR="00BB5F38" w:rsidRPr="00385AD2" w:rsidRDefault="00BB5F38" w:rsidP="009861D2">
            <w:pPr>
              <w:rPr>
                <w:b/>
              </w:rPr>
            </w:pPr>
          </w:p>
        </w:tc>
        <w:tc>
          <w:tcPr>
            <w:tcW w:w="900" w:type="dxa"/>
            <w:shd w:val="clear" w:color="auto" w:fill="auto"/>
          </w:tcPr>
          <w:p w14:paraId="24D79123" w14:textId="77777777" w:rsidR="00BB5F38" w:rsidRPr="00385AD2" w:rsidRDefault="00BB5F38" w:rsidP="009861D2">
            <w:pPr>
              <w:rPr>
                <w:b/>
              </w:rPr>
            </w:pPr>
          </w:p>
        </w:tc>
        <w:tc>
          <w:tcPr>
            <w:tcW w:w="2007" w:type="dxa"/>
            <w:shd w:val="clear" w:color="auto" w:fill="auto"/>
          </w:tcPr>
          <w:p w14:paraId="7CE7BD29" w14:textId="77777777" w:rsidR="00BB5F38" w:rsidRPr="00385AD2" w:rsidRDefault="00BB5F38" w:rsidP="009861D2">
            <w:pPr>
              <w:rPr>
                <w:b/>
              </w:rPr>
            </w:pPr>
          </w:p>
        </w:tc>
        <w:tc>
          <w:tcPr>
            <w:tcW w:w="1773" w:type="dxa"/>
            <w:shd w:val="clear" w:color="auto" w:fill="auto"/>
          </w:tcPr>
          <w:p w14:paraId="6150B8BE" w14:textId="77777777" w:rsidR="00BB5F38" w:rsidRPr="00385AD2" w:rsidRDefault="00BB5F38" w:rsidP="009861D2">
            <w:pPr>
              <w:rPr>
                <w:b/>
              </w:rPr>
            </w:pPr>
          </w:p>
        </w:tc>
        <w:tc>
          <w:tcPr>
            <w:tcW w:w="1800" w:type="dxa"/>
            <w:shd w:val="clear" w:color="auto" w:fill="auto"/>
          </w:tcPr>
          <w:p w14:paraId="70CC2BC2" w14:textId="77777777" w:rsidR="00BB5F38" w:rsidRPr="00385AD2" w:rsidRDefault="00BB5F38" w:rsidP="009861D2">
            <w:pPr>
              <w:rPr>
                <w:b/>
              </w:rPr>
            </w:pPr>
          </w:p>
        </w:tc>
      </w:tr>
      <w:tr w:rsidR="00BB5F38" w14:paraId="71EE6A22" w14:textId="77777777" w:rsidTr="009861D2">
        <w:tc>
          <w:tcPr>
            <w:tcW w:w="2880" w:type="dxa"/>
            <w:shd w:val="clear" w:color="auto" w:fill="BFBFBF"/>
          </w:tcPr>
          <w:p w14:paraId="18F7543C" w14:textId="77777777" w:rsidR="00BB5F38" w:rsidRPr="00385AD2" w:rsidRDefault="00BB5F38" w:rsidP="009861D2">
            <w:pPr>
              <w:rPr>
                <w:b/>
              </w:rPr>
            </w:pPr>
            <w:r w:rsidRPr="00385AD2">
              <w:rPr>
                <w:b/>
              </w:rPr>
              <w:t>TOTALS</w:t>
            </w:r>
          </w:p>
          <w:p w14:paraId="63673C17" w14:textId="77777777" w:rsidR="00BB5F38" w:rsidRPr="00385AD2" w:rsidRDefault="00BB5F38" w:rsidP="009861D2">
            <w:pPr>
              <w:rPr>
                <w:b/>
              </w:rPr>
            </w:pPr>
          </w:p>
        </w:tc>
        <w:tc>
          <w:tcPr>
            <w:tcW w:w="900" w:type="dxa"/>
            <w:shd w:val="clear" w:color="auto" w:fill="BFBFBF"/>
          </w:tcPr>
          <w:p w14:paraId="0A792456" w14:textId="77777777" w:rsidR="00BB5F38" w:rsidRPr="00385AD2" w:rsidRDefault="00BB5F38" w:rsidP="009861D2">
            <w:pPr>
              <w:rPr>
                <w:b/>
              </w:rPr>
            </w:pPr>
          </w:p>
        </w:tc>
        <w:tc>
          <w:tcPr>
            <w:tcW w:w="900" w:type="dxa"/>
            <w:shd w:val="clear" w:color="auto" w:fill="BFBFBF"/>
          </w:tcPr>
          <w:p w14:paraId="6473B2E2" w14:textId="77777777" w:rsidR="00BB5F38" w:rsidRPr="00385AD2" w:rsidRDefault="00BB5F38" w:rsidP="009861D2">
            <w:pPr>
              <w:rPr>
                <w:b/>
              </w:rPr>
            </w:pPr>
          </w:p>
        </w:tc>
        <w:tc>
          <w:tcPr>
            <w:tcW w:w="2007" w:type="dxa"/>
            <w:shd w:val="clear" w:color="auto" w:fill="BFBFBF"/>
          </w:tcPr>
          <w:p w14:paraId="45A2786B" w14:textId="77777777" w:rsidR="00BB5F38" w:rsidRPr="00385AD2" w:rsidRDefault="00BB5F38" w:rsidP="009861D2">
            <w:pPr>
              <w:rPr>
                <w:b/>
              </w:rPr>
            </w:pPr>
          </w:p>
        </w:tc>
        <w:tc>
          <w:tcPr>
            <w:tcW w:w="1773" w:type="dxa"/>
            <w:shd w:val="clear" w:color="auto" w:fill="BFBFBF"/>
          </w:tcPr>
          <w:p w14:paraId="04F2856E" w14:textId="77777777" w:rsidR="00BB5F38" w:rsidRPr="00385AD2" w:rsidRDefault="00BB5F38" w:rsidP="009861D2">
            <w:pPr>
              <w:rPr>
                <w:b/>
              </w:rPr>
            </w:pPr>
          </w:p>
        </w:tc>
        <w:tc>
          <w:tcPr>
            <w:tcW w:w="1800" w:type="dxa"/>
            <w:shd w:val="clear" w:color="auto" w:fill="BFBFBF"/>
          </w:tcPr>
          <w:p w14:paraId="66F5774B" w14:textId="77777777" w:rsidR="00BB5F38" w:rsidRPr="00385AD2" w:rsidRDefault="00BB5F38" w:rsidP="009861D2">
            <w:pPr>
              <w:rPr>
                <w:b/>
              </w:rPr>
            </w:pPr>
          </w:p>
        </w:tc>
      </w:tr>
    </w:tbl>
    <w:p w14:paraId="626A9E26" w14:textId="77777777" w:rsidR="00BB5F38" w:rsidRPr="00DD18EF" w:rsidRDefault="00BB5F38" w:rsidP="00BB5F38">
      <w:pPr>
        <w:rPr>
          <w:b/>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800"/>
        <w:gridCol w:w="1980"/>
        <w:gridCol w:w="1800"/>
        <w:gridCol w:w="1800"/>
      </w:tblGrid>
      <w:tr w:rsidR="00BB5F38" w14:paraId="22A0A400" w14:textId="77777777" w:rsidTr="009861D2">
        <w:tc>
          <w:tcPr>
            <w:tcW w:w="10260" w:type="dxa"/>
            <w:gridSpan w:val="5"/>
            <w:shd w:val="clear" w:color="auto" w:fill="BFBFBF"/>
          </w:tcPr>
          <w:p w14:paraId="2F420520" w14:textId="77777777" w:rsidR="00BB5F38" w:rsidRPr="00385AD2" w:rsidRDefault="00BB5F38" w:rsidP="00BB5F38">
            <w:pPr>
              <w:pStyle w:val="ListParagraph"/>
              <w:numPr>
                <w:ilvl w:val="0"/>
                <w:numId w:val="96"/>
              </w:numPr>
              <w:ind w:left="360"/>
              <w:rPr>
                <w:b/>
              </w:rPr>
            </w:pPr>
            <w:r w:rsidRPr="00385AD2">
              <w:rPr>
                <w:b/>
              </w:rPr>
              <w:t>PERSONNEL FRINGE</w:t>
            </w:r>
          </w:p>
          <w:p w14:paraId="12CB76FE" w14:textId="77777777" w:rsidR="00BB5F38" w:rsidRPr="00385AD2" w:rsidRDefault="00BB5F38" w:rsidP="009861D2">
            <w:pPr>
              <w:pStyle w:val="ListParagraph"/>
              <w:ind w:left="360"/>
              <w:rPr>
                <w:b/>
              </w:rPr>
            </w:pPr>
          </w:p>
        </w:tc>
      </w:tr>
      <w:tr w:rsidR="00BB5F38" w14:paraId="62AA2C69" w14:textId="77777777" w:rsidTr="009861D2">
        <w:tc>
          <w:tcPr>
            <w:tcW w:w="2880" w:type="dxa"/>
            <w:shd w:val="clear" w:color="auto" w:fill="auto"/>
          </w:tcPr>
          <w:p w14:paraId="07C0508C" w14:textId="77777777" w:rsidR="00BB5F38" w:rsidRPr="00DD18EF" w:rsidRDefault="00BB5F38" w:rsidP="009861D2">
            <w:r>
              <w:t>Purpose/Description</w:t>
            </w:r>
          </w:p>
        </w:tc>
        <w:tc>
          <w:tcPr>
            <w:tcW w:w="1800" w:type="dxa"/>
            <w:shd w:val="clear" w:color="auto" w:fill="auto"/>
          </w:tcPr>
          <w:p w14:paraId="77DEB557" w14:textId="77777777" w:rsidR="00BB5F38" w:rsidRPr="00DD18EF" w:rsidRDefault="00BB5F38" w:rsidP="009861D2">
            <w:r>
              <w:t>Calculation</w:t>
            </w:r>
          </w:p>
        </w:tc>
        <w:tc>
          <w:tcPr>
            <w:tcW w:w="1980" w:type="dxa"/>
            <w:shd w:val="clear" w:color="auto" w:fill="auto"/>
          </w:tcPr>
          <w:p w14:paraId="35DFCA6F" w14:textId="77777777" w:rsidR="00BB5F38" w:rsidRPr="00DD18EF" w:rsidRDefault="00BB5F38" w:rsidP="009861D2">
            <w:r w:rsidRPr="00DD18EF">
              <w:t>Total Amount</w:t>
            </w:r>
          </w:p>
        </w:tc>
        <w:tc>
          <w:tcPr>
            <w:tcW w:w="1800" w:type="dxa"/>
            <w:shd w:val="clear" w:color="auto" w:fill="auto"/>
          </w:tcPr>
          <w:p w14:paraId="6565D9AA" w14:textId="77777777" w:rsidR="00BB5F38" w:rsidRPr="00DD18EF" w:rsidRDefault="00BB5F38" w:rsidP="009861D2">
            <w:r w:rsidRPr="00DD18EF">
              <w:t>ALTSD Share</w:t>
            </w:r>
          </w:p>
        </w:tc>
        <w:tc>
          <w:tcPr>
            <w:tcW w:w="1800" w:type="dxa"/>
            <w:shd w:val="clear" w:color="auto" w:fill="auto"/>
          </w:tcPr>
          <w:p w14:paraId="0F5C4AB1" w14:textId="77777777" w:rsidR="00BB5F38" w:rsidRPr="00DD18EF" w:rsidRDefault="00BB5F38" w:rsidP="009861D2">
            <w:r w:rsidRPr="00DD18EF">
              <w:t>Leveraged Share</w:t>
            </w:r>
          </w:p>
        </w:tc>
      </w:tr>
      <w:tr w:rsidR="00BB5F38" w14:paraId="436310F8" w14:textId="77777777" w:rsidTr="009861D2">
        <w:tc>
          <w:tcPr>
            <w:tcW w:w="2880" w:type="dxa"/>
            <w:shd w:val="clear" w:color="auto" w:fill="auto"/>
          </w:tcPr>
          <w:p w14:paraId="35769641" w14:textId="77777777" w:rsidR="00BB5F38" w:rsidRPr="00385AD2" w:rsidRDefault="00BB5F38" w:rsidP="009861D2">
            <w:pPr>
              <w:rPr>
                <w:b/>
              </w:rPr>
            </w:pPr>
          </w:p>
        </w:tc>
        <w:tc>
          <w:tcPr>
            <w:tcW w:w="1800" w:type="dxa"/>
            <w:shd w:val="clear" w:color="auto" w:fill="auto"/>
          </w:tcPr>
          <w:p w14:paraId="216F1AD9" w14:textId="77777777" w:rsidR="00BB5F38" w:rsidRPr="00385AD2" w:rsidRDefault="00BB5F38" w:rsidP="009861D2">
            <w:pPr>
              <w:rPr>
                <w:b/>
              </w:rPr>
            </w:pPr>
          </w:p>
        </w:tc>
        <w:tc>
          <w:tcPr>
            <w:tcW w:w="1980" w:type="dxa"/>
            <w:shd w:val="clear" w:color="auto" w:fill="auto"/>
          </w:tcPr>
          <w:p w14:paraId="3E65CB80" w14:textId="77777777" w:rsidR="00BB5F38" w:rsidRPr="00385AD2" w:rsidRDefault="00BB5F38" w:rsidP="009861D2">
            <w:pPr>
              <w:rPr>
                <w:b/>
              </w:rPr>
            </w:pPr>
          </w:p>
        </w:tc>
        <w:tc>
          <w:tcPr>
            <w:tcW w:w="1800" w:type="dxa"/>
            <w:shd w:val="clear" w:color="auto" w:fill="auto"/>
          </w:tcPr>
          <w:p w14:paraId="623CD114" w14:textId="77777777" w:rsidR="00BB5F38" w:rsidRPr="00385AD2" w:rsidRDefault="00BB5F38" w:rsidP="009861D2">
            <w:pPr>
              <w:rPr>
                <w:b/>
              </w:rPr>
            </w:pPr>
          </w:p>
        </w:tc>
        <w:tc>
          <w:tcPr>
            <w:tcW w:w="1800" w:type="dxa"/>
            <w:shd w:val="clear" w:color="auto" w:fill="auto"/>
          </w:tcPr>
          <w:p w14:paraId="522DD577" w14:textId="77777777" w:rsidR="00BB5F38" w:rsidRPr="00385AD2" w:rsidRDefault="00BB5F38" w:rsidP="009861D2">
            <w:pPr>
              <w:rPr>
                <w:b/>
              </w:rPr>
            </w:pPr>
          </w:p>
        </w:tc>
      </w:tr>
      <w:tr w:rsidR="00BB5F38" w14:paraId="33E13BDC" w14:textId="77777777" w:rsidTr="009861D2">
        <w:tc>
          <w:tcPr>
            <w:tcW w:w="2880" w:type="dxa"/>
            <w:shd w:val="clear" w:color="auto" w:fill="auto"/>
          </w:tcPr>
          <w:p w14:paraId="4A8ED2A9" w14:textId="77777777" w:rsidR="00BB5F38" w:rsidRPr="00385AD2" w:rsidRDefault="00BB5F38" w:rsidP="009861D2">
            <w:pPr>
              <w:rPr>
                <w:b/>
              </w:rPr>
            </w:pPr>
          </w:p>
        </w:tc>
        <w:tc>
          <w:tcPr>
            <w:tcW w:w="1800" w:type="dxa"/>
            <w:shd w:val="clear" w:color="auto" w:fill="auto"/>
          </w:tcPr>
          <w:p w14:paraId="64346BB1" w14:textId="77777777" w:rsidR="00BB5F38" w:rsidRPr="00385AD2" w:rsidRDefault="00BB5F38" w:rsidP="009861D2">
            <w:pPr>
              <w:rPr>
                <w:b/>
              </w:rPr>
            </w:pPr>
          </w:p>
        </w:tc>
        <w:tc>
          <w:tcPr>
            <w:tcW w:w="1980" w:type="dxa"/>
            <w:shd w:val="clear" w:color="auto" w:fill="auto"/>
          </w:tcPr>
          <w:p w14:paraId="4A145E62" w14:textId="77777777" w:rsidR="00BB5F38" w:rsidRPr="00385AD2" w:rsidRDefault="00BB5F38" w:rsidP="009861D2">
            <w:pPr>
              <w:rPr>
                <w:b/>
              </w:rPr>
            </w:pPr>
          </w:p>
        </w:tc>
        <w:tc>
          <w:tcPr>
            <w:tcW w:w="1800" w:type="dxa"/>
            <w:shd w:val="clear" w:color="auto" w:fill="auto"/>
          </w:tcPr>
          <w:p w14:paraId="0A75C3D3" w14:textId="77777777" w:rsidR="00BB5F38" w:rsidRPr="00385AD2" w:rsidRDefault="00BB5F38" w:rsidP="009861D2">
            <w:pPr>
              <w:rPr>
                <w:b/>
              </w:rPr>
            </w:pPr>
          </w:p>
        </w:tc>
        <w:tc>
          <w:tcPr>
            <w:tcW w:w="1800" w:type="dxa"/>
            <w:shd w:val="clear" w:color="auto" w:fill="auto"/>
          </w:tcPr>
          <w:p w14:paraId="62E6308B" w14:textId="77777777" w:rsidR="00BB5F38" w:rsidRPr="00385AD2" w:rsidRDefault="00BB5F38" w:rsidP="009861D2">
            <w:pPr>
              <w:rPr>
                <w:b/>
              </w:rPr>
            </w:pPr>
          </w:p>
        </w:tc>
      </w:tr>
      <w:tr w:rsidR="00BB5F38" w14:paraId="5E129B80" w14:textId="77777777" w:rsidTr="009861D2">
        <w:tc>
          <w:tcPr>
            <w:tcW w:w="2880" w:type="dxa"/>
            <w:shd w:val="clear" w:color="auto" w:fill="auto"/>
          </w:tcPr>
          <w:p w14:paraId="62C227F5" w14:textId="77777777" w:rsidR="00BB5F38" w:rsidRPr="00385AD2" w:rsidRDefault="00BB5F38" w:rsidP="009861D2">
            <w:pPr>
              <w:rPr>
                <w:b/>
              </w:rPr>
            </w:pPr>
          </w:p>
        </w:tc>
        <w:tc>
          <w:tcPr>
            <w:tcW w:w="1800" w:type="dxa"/>
            <w:shd w:val="clear" w:color="auto" w:fill="auto"/>
          </w:tcPr>
          <w:p w14:paraId="4D83D551" w14:textId="77777777" w:rsidR="00BB5F38" w:rsidRPr="00385AD2" w:rsidRDefault="00BB5F38" w:rsidP="009861D2">
            <w:pPr>
              <w:rPr>
                <w:b/>
              </w:rPr>
            </w:pPr>
          </w:p>
        </w:tc>
        <w:tc>
          <w:tcPr>
            <w:tcW w:w="1980" w:type="dxa"/>
            <w:shd w:val="clear" w:color="auto" w:fill="auto"/>
          </w:tcPr>
          <w:p w14:paraId="559B732B" w14:textId="77777777" w:rsidR="00BB5F38" w:rsidRPr="00385AD2" w:rsidRDefault="00BB5F38" w:rsidP="009861D2">
            <w:pPr>
              <w:rPr>
                <w:b/>
              </w:rPr>
            </w:pPr>
          </w:p>
        </w:tc>
        <w:tc>
          <w:tcPr>
            <w:tcW w:w="1800" w:type="dxa"/>
            <w:shd w:val="clear" w:color="auto" w:fill="auto"/>
          </w:tcPr>
          <w:p w14:paraId="479E244B" w14:textId="77777777" w:rsidR="00BB5F38" w:rsidRPr="00385AD2" w:rsidRDefault="00BB5F38" w:rsidP="009861D2">
            <w:pPr>
              <w:rPr>
                <w:b/>
              </w:rPr>
            </w:pPr>
          </w:p>
        </w:tc>
        <w:tc>
          <w:tcPr>
            <w:tcW w:w="1800" w:type="dxa"/>
            <w:shd w:val="clear" w:color="auto" w:fill="auto"/>
          </w:tcPr>
          <w:p w14:paraId="18E32BC3" w14:textId="77777777" w:rsidR="00BB5F38" w:rsidRPr="00385AD2" w:rsidRDefault="00BB5F38" w:rsidP="009861D2">
            <w:pPr>
              <w:rPr>
                <w:b/>
              </w:rPr>
            </w:pPr>
          </w:p>
        </w:tc>
      </w:tr>
      <w:tr w:rsidR="00BB5F38" w14:paraId="336B9485" w14:textId="77777777" w:rsidTr="009861D2">
        <w:tc>
          <w:tcPr>
            <w:tcW w:w="2880" w:type="dxa"/>
            <w:shd w:val="clear" w:color="auto" w:fill="auto"/>
          </w:tcPr>
          <w:p w14:paraId="0AE4582B" w14:textId="77777777" w:rsidR="00BB5F38" w:rsidRPr="00385AD2" w:rsidRDefault="00BB5F38" w:rsidP="009861D2">
            <w:pPr>
              <w:rPr>
                <w:b/>
              </w:rPr>
            </w:pPr>
          </w:p>
        </w:tc>
        <w:tc>
          <w:tcPr>
            <w:tcW w:w="1800" w:type="dxa"/>
            <w:shd w:val="clear" w:color="auto" w:fill="auto"/>
          </w:tcPr>
          <w:p w14:paraId="751714DA" w14:textId="77777777" w:rsidR="00BB5F38" w:rsidRPr="00385AD2" w:rsidRDefault="00BB5F38" w:rsidP="009861D2">
            <w:pPr>
              <w:rPr>
                <w:b/>
              </w:rPr>
            </w:pPr>
          </w:p>
        </w:tc>
        <w:tc>
          <w:tcPr>
            <w:tcW w:w="1980" w:type="dxa"/>
            <w:shd w:val="clear" w:color="auto" w:fill="auto"/>
          </w:tcPr>
          <w:p w14:paraId="1187E7FC" w14:textId="77777777" w:rsidR="00BB5F38" w:rsidRPr="00385AD2" w:rsidRDefault="00BB5F38" w:rsidP="009861D2">
            <w:pPr>
              <w:rPr>
                <w:b/>
              </w:rPr>
            </w:pPr>
          </w:p>
        </w:tc>
        <w:tc>
          <w:tcPr>
            <w:tcW w:w="1800" w:type="dxa"/>
            <w:shd w:val="clear" w:color="auto" w:fill="auto"/>
          </w:tcPr>
          <w:p w14:paraId="25DB5A88" w14:textId="77777777" w:rsidR="00BB5F38" w:rsidRPr="00385AD2" w:rsidRDefault="00BB5F38" w:rsidP="009861D2">
            <w:pPr>
              <w:rPr>
                <w:b/>
              </w:rPr>
            </w:pPr>
          </w:p>
        </w:tc>
        <w:tc>
          <w:tcPr>
            <w:tcW w:w="1800" w:type="dxa"/>
            <w:shd w:val="clear" w:color="auto" w:fill="auto"/>
          </w:tcPr>
          <w:p w14:paraId="6B2CDEC8" w14:textId="77777777" w:rsidR="00BB5F38" w:rsidRPr="00385AD2" w:rsidRDefault="00BB5F38" w:rsidP="009861D2">
            <w:pPr>
              <w:rPr>
                <w:b/>
              </w:rPr>
            </w:pPr>
          </w:p>
        </w:tc>
      </w:tr>
      <w:tr w:rsidR="00BB5F38" w14:paraId="69EAF952" w14:textId="77777777" w:rsidTr="009861D2">
        <w:tc>
          <w:tcPr>
            <w:tcW w:w="2880" w:type="dxa"/>
            <w:shd w:val="clear" w:color="auto" w:fill="auto"/>
          </w:tcPr>
          <w:p w14:paraId="412D8184" w14:textId="77777777" w:rsidR="00BB5F38" w:rsidRPr="00385AD2" w:rsidRDefault="00BB5F38" w:rsidP="009861D2">
            <w:pPr>
              <w:rPr>
                <w:b/>
              </w:rPr>
            </w:pPr>
          </w:p>
        </w:tc>
        <w:tc>
          <w:tcPr>
            <w:tcW w:w="1800" w:type="dxa"/>
            <w:shd w:val="clear" w:color="auto" w:fill="auto"/>
          </w:tcPr>
          <w:p w14:paraId="09CE7E92" w14:textId="77777777" w:rsidR="00BB5F38" w:rsidRPr="00385AD2" w:rsidRDefault="00BB5F38" w:rsidP="009861D2">
            <w:pPr>
              <w:rPr>
                <w:b/>
              </w:rPr>
            </w:pPr>
          </w:p>
        </w:tc>
        <w:tc>
          <w:tcPr>
            <w:tcW w:w="1980" w:type="dxa"/>
            <w:shd w:val="clear" w:color="auto" w:fill="auto"/>
          </w:tcPr>
          <w:p w14:paraId="51DA63CE" w14:textId="77777777" w:rsidR="00BB5F38" w:rsidRPr="00385AD2" w:rsidRDefault="00BB5F38" w:rsidP="009861D2">
            <w:pPr>
              <w:rPr>
                <w:b/>
              </w:rPr>
            </w:pPr>
          </w:p>
        </w:tc>
        <w:tc>
          <w:tcPr>
            <w:tcW w:w="1800" w:type="dxa"/>
            <w:shd w:val="clear" w:color="auto" w:fill="auto"/>
          </w:tcPr>
          <w:p w14:paraId="4233BB97" w14:textId="77777777" w:rsidR="00BB5F38" w:rsidRPr="00385AD2" w:rsidRDefault="00BB5F38" w:rsidP="009861D2">
            <w:pPr>
              <w:rPr>
                <w:b/>
              </w:rPr>
            </w:pPr>
          </w:p>
        </w:tc>
        <w:tc>
          <w:tcPr>
            <w:tcW w:w="1800" w:type="dxa"/>
            <w:shd w:val="clear" w:color="auto" w:fill="auto"/>
          </w:tcPr>
          <w:p w14:paraId="55B05CF5" w14:textId="77777777" w:rsidR="00BB5F38" w:rsidRPr="00385AD2" w:rsidRDefault="00BB5F38" w:rsidP="009861D2">
            <w:pPr>
              <w:rPr>
                <w:b/>
              </w:rPr>
            </w:pPr>
          </w:p>
        </w:tc>
      </w:tr>
      <w:tr w:rsidR="00BB5F38" w14:paraId="5B36927C" w14:textId="77777777" w:rsidTr="009861D2">
        <w:tc>
          <w:tcPr>
            <w:tcW w:w="2880" w:type="dxa"/>
            <w:shd w:val="clear" w:color="auto" w:fill="auto"/>
          </w:tcPr>
          <w:p w14:paraId="766BA237" w14:textId="77777777" w:rsidR="00BB5F38" w:rsidRPr="00385AD2" w:rsidRDefault="00BB5F38" w:rsidP="009861D2">
            <w:pPr>
              <w:rPr>
                <w:b/>
              </w:rPr>
            </w:pPr>
          </w:p>
        </w:tc>
        <w:tc>
          <w:tcPr>
            <w:tcW w:w="1800" w:type="dxa"/>
            <w:shd w:val="clear" w:color="auto" w:fill="auto"/>
          </w:tcPr>
          <w:p w14:paraId="1A3B199C" w14:textId="77777777" w:rsidR="00BB5F38" w:rsidRPr="00385AD2" w:rsidRDefault="00BB5F38" w:rsidP="009861D2">
            <w:pPr>
              <w:rPr>
                <w:b/>
              </w:rPr>
            </w:pPr>
          </w:p>
        </w:tc>
        <w:tc>
          <w:tcPr>
            <w:tcW w:w="1980" w:type="dxa"/>
            <w:shd w:val="clear" w:color="auto" w:fill="auto"/>
          </w:tcPr>
          <w:p w14:paraId="68523270" w14:textId="77777777" w:rsidR="00BB5F38" w:rsidRPr="00385AD2" w:rsidRDefault="00BB5F38" w:rsidP="009861D2">
            <w:pPr>
              <w:rPr>
                <w:b/>
              </w:rPr>
            </w:pPr>
          </w:p>
        </w:tc>
        <w:tc>
          <w:tcPr>
            <w:tcW w:w="1800" w:type="dxa"/>
            <w:shd w:val="clear" w:color="auto" w:fill="auto"/>
          </w:tcPr>
          <w:p w14:paraId="3465D871" w14:textId="77777777" w:rsidR="00BB5F38" w:rsidRPr="00385AD2" w:rsidRDefault="00BB5F38" w:rsidP="009861D2">
            <w:pPr>
              <w:rPr>
                <w:b/>
              </w:rPr>
            </w:pPr>
          </w:p>
        </w:tc>
        <w:tc>
          <w:tcPr>
            <w:tcW w:w="1800" w:type="dxa"/>
            <w:shd w:val="clear" w:color="auto" w:fill="auto"/>
          </w:tcPr>
          <w:p w14:paraId="422D3427" w14:textId="77777777" w:rsidR="00BB5F38" w:rsidRPr="00385AD2" w:rsidRDefault="00BB5F38" w:rsidP="009861D2">
            <w:pPr>
              <w:rPr>
                <w:b/>
              </w:rPr>
            </w:pPr>
          </w:p>
        </w:tc>
      </w:tr>
      <w:tr w:rsidR="00BB5F38" w14:paraId="4A8A7112" w14:textId="77777777" w:rsidTr="009861D2">
        <w:tc>
          <w:tcPr>
            <w:tcW w:w="2880" w:type="dxa"/>
            <w:shd w:val="clear" w:color="auto" w:fill="auto"/>
          </w:tcPr>
          <w:p w14:paraId="579E827A" w14:textId="77777777" w:rsidR="00BB5F38" w:rsidRPr="00385AD2" w:rsidRDefault="00BB5F38" w:rsidP="009861D2">
            <w:pPr>
              <w:rPr>
                <w:b/>
              </w:rPr>
            </w:pPr>
          </w:p>
        </w:tc>
        <w:tc>
          <w:tcPr>
            <w:tcW w:w="1800" w:type="dxa"/>
            <w:shd w:val="clear" w:color="auto" w:fill="auto"/>
          </w:tcPr>
          <w:p w14:paraId="77005D94" w14:textId="77777777" w:rsidR="00BB5F38" w:rsidRPr="00385AD2" w:rsidRDefault="00BB5F38" w:rsidP="009861D2">
            <w:pPr>
              <w:rPr>
                <w:b/>
              </w:rPr>
            </w:pPr>
          </w:p>
        </w:tc>
        <w:tc>
          <w:tcPr>
            <w:tcW w:w="1980" w:type="dxa"/>
            <w:shd w:val="clear" w:color="auto" w:fill="auto"/>
          </w:tcPr>
          <w:p w14:paraId="6413001B" w14:textId="77777777" w:rsidR="00BB5F38" w:rsidRPr="00385AD2" w:rsidRDefault="00BB5F38" w:rsidP="009861D2">
            <w:pPr>
              <w:rPr>
                <w:b/>
              </w:rPr>
            </w:pPr>
          </w:p>
        </w:tc>
        <w:tc>
          <w:tcPr>
            <w:tcW w:w="1800" w:type="dxa"/>
            <w:shd w:val="clear" w:color="auto" w:fill="auto"/>
          </w:tcPr>
          <w:p w14:paraId="47F80A10" w14:textId="77777777" w:rsidR="00BB5F38" w:rsidRPr="00385AD2" w:rsidRDefault="00BB5F38" w:rsidP="009861D2">
            <w:pPr>
              <w:rPr>
                <w:b/>
              </w:rPr>
            </w:pPr>
          </w:p>
        </w:tc>
        <w:tc>
          <w:tcPr>
            <w:tcW w:w="1800" w:type="dxa"/>
            <w:shd w:val="clear" w:color="auto" w:fill="auto"/>
          </w:tcPr>
          <w:p w14:paraId="11A6E421" w14:textId="77777777" w:rsidR="00BB5F38" w:rsidRPr="00385AD2" w:rsidRDefault="00BB5F38" w:rsidP="009861D2">
            <w:pPr>
              <w:rPr>
                <w:b/>
              </w:rPr>
            </w:pPr>
          </w:p>
        </w:tc>
      </w:tr>
      <w:tr w:rsidR="00BB5F38" w14:paraId="0BC88392" w14:textId="77777777" w:rsidTr="009861D2">
        <w:tc>
          <w:tcPr>
            <w:tcW w:w="2880" w:type="dxa"/>
            <w:shd w:val="clear" w:color="auto" w:fill="auto"/>
          </w:tcPr>
          <w:p w14:paraId="3C20AA63" w14:textId="77777777" w:rsidR="00BB5F38" w:rsidRPr="00385AD2" w:rsidRDefault="00BB5F38" w:rsidP="009861D2">
            <w:pPr>
              <w:rPr>
                <w:b/>
              </w:rPr>
            </w:pPr>
          </w:p>
        </w:tc>
        <w:tc>
          <w:tcPr>
            <w:tcW w:w="1800" w:type="dxa"/>
            <w:shd w:val="clear" w:color="auto" w:fill="auto"/>
          </w:tcPr>
          <w:p w14:paraId="4C35728D" w14:textId="77777777" w:rsidR="00BB5F38" w:rsidRPr="00385AD2" w:rsidRDefault="00BB5F38" w:rsidP="009861D2">
            <w:pPr>
              <w:rPr>
                <w:b/>
              </w:rPr>
            </w:pPr>
          </w:p>
        </w:tc>
        <w:tc>
          <w:tcPr>
            <w:tcW w:w="1980" w:type="dxa"/>
            <w:shd w:val="clear" w:color="auto" w:fill="auto"/>
          </w:tcPr>
          <w:p w14:paraId="39787C37" w14:textId="77777777" w:rsidR="00BB5F38" w:rsidRPr="00385AD2" w:rsidRDefault="00BB5F38" w:rsidP="009861D2">
            <w:pPr>
              <w:rPr>
                <w:b/>
              </w:rPr>
            </w:pPr>
          </w:p>
        </w:tc>
        <w:tc>
          <w:tcPr>
            <w:tcW w:w="1800" w:type="dxa"/>
            <w:shd w:val="clear" w:color="auto" w:fill="auto"/>
          </w:tcPr>
          <w:p w14:paraId="5E422085" w14:textId="77777777" w:rsidR="00BB5F38" w:rsidRPr="00385AD2" w:rsidRDefault="00BB5F38" w:rsidP="009861D2">
            <w:pPr>
              <w:rPr>
                <w:b/>
              </w:rPr>
            </w:pPr>
          </w:p>
        </w:tc>
        <w:tc>
          <w:tcPr>
            <w:tcW w:w="1800" w:type="dxa"/>
            <w:shd w:val="clear" w:color="auto" w:fill="auto"/>
          </w:tcPr>
          <w:p w14:paraId="29E686A7" w14:textId="77777777" w:rsidR="00BB5F38" w:rsidRPr="00385AD2" w:rsidRDefault="00BB5F38" w:rsidP="009861D2">
            <w:pPr>
              <w:rPr>
                <w:b/>
              </w:rPr>
            </w:pPr>
          </w:p>
        </w:tc>
      </w:tr>
      <w:tr w:rsidR="00BB5F38" w14:paraId="35E9DC43" w14:textId="77777777" w:rsidTr="009861D2">
        <w:tc>
          <w:tcPr>
            <w:tcW w:w="2880" w:type="dxa"/>
            <w:shd w:val="clear" w:color="auto" w:fill="auto"/>
          </w:tcPr>
          <w:p w14:paraId="266C35C8" w14:textId="77777777" w:rsidR="00BB5F38" w:rsidRPr="00385AD2" w:rsidRDefault="00BB5F38" w:rsidP="009861D2">
            <w:pPr>
              <w:rPr>
                <w:b/>
              </w:rPr>
            </w:pPr>
          </w:p>
        </w:tc>
        <w:tc>
          <w:tcPr>
            <w:tcW w:w="1800" w:type="dxa"/>
            <w:shd w:val="clear" w:color="auto" w:fill="auto"/>
          </w:tcPr>
          <w:p w14:paraId="205806E9" w14:textId="77777777" w:rsidR="00BB5F38" w:rsidRPr="00385AD2" w:rsidRDefault="00BB5F38" w:rsidP="009861D2">
            <w:pPr>
              <w:rPr>
                <w:b/>
              </w:rPr>
            </w:pPr>
          </w:p>
        </w:tc>
        <w:tc>
          <w:tcPr>
            <w:tcW w:w="1980" w:type="dxa"/>
            <w:shd w:val="clear" w:color="auto" w:fill="auto"/>
          </w:tcPr>
          <w:p w14:paraId="6C0DD688" w14:textId="77777777" w:rsidR="00BB5F38" w:rsidRPr="00385AD2" w:rsidRDefault="00BB5F38" w:rsidP="009861D2">
            <w:pPr>
              <w:rPr>
                <w:b/>
              </w:rPr>
            </w:pPr>
          </w:p>
        </w:tc>
        <w:tc>
          <w:tcPr>
            <w:tcW w:w="1800" w:type="dxa"/>
            <w:shd w:val="clear" w:color="auto" w:fill="auto"/>
          </w:tcPr>
          <w:p w14:paraId="69EC20F4" w14:textId="77777777" w:rsidR="00BB5F38" w:rsidRPr="00385AD2" w:rsidRDefault="00BB5F38" w:rsidP="009861D2">
            <w:pPr>
              <w:rPr>
                <w:b/>
              </w:rPr>
            </w:pPr>
          </w:p>
        </w:tc>
        <w:tc>
          <w:tcPr>
            <w:tcW w:w="1800" w:type="dxa"/>
            <w:shd w:val="clear" w:color="auto" w:fill="auto"/>
          </w:tcPr>
          <w:p w14:paraId="22B93318" w14:textId="77777777" w:rsidR="00BB5F38" w:rsidRPr="00385AD2" w:rsidRDefault="00BB5F38" w:rsidP="009861D2">
            <w:pPr>
              <w:rPr>
                <w:b/>
              </w:rPr>
            </w:pPr>
          </w:p>
        </w:tc>
      </w:tr>
      <w:tr w:rsidR="00BB5F38" w14:paraId="175084B6" w14:textId="77777777" w:rsidTr="009861D2">
        <w:tc>
          <w:tcPr>
            <w:tcW w:w="2880" w:type="dxa"/>
            <w:shd w:val="clear" w:color="auto" w:fill="auto"/>
          </w:tcPr>
          <w:p w14:paraId="67B3C72F" w14:textId="77777777" w:rsidR="00BB5F38" w:rsidRPr="00385AD2" w:rsidRDefault="00BB5F38" w:rsidP="009861D2">
            <w:pPr>
              <w:rPr>
                <w:b/>
              </w:rPr>
            </w:pPr>
          </w:p>
        </w:tc>
        <w:tc>
          <w:tcPr>
            <w:tcW w:w="1800" w:type="dxa"/>
            <w:shd w:val="clear" w:color="auto" w:fill="auto"/>
          </w:tcPr>
          <w:p w14:paraId="76ED55E6" w14:textId="77777777" w:rsidR="00BB5F38" w:rsidRPr="00385AD2" w:rsidRDefault="00BB5F38" w:rsidP="009861D2">
            <w:pPr>
              <w:rPr>
                <w:b/>
              </w:rPr>
            </w:pPr>
          </w:p>
        </w:tc>
        <w:tc>
          <w:tcPr>
            <w:tcW w:w="1980" w:type="dxa"/>
            <w:shd w:val="clear" w:color="auto" w:fill="auto"/>
          </w:tcPr>
          <w:p w14:paraId="0A05541D" w14:textId="77777777" w:rsidR="00BB5F38" w:rsidRPr="00385AD2" w:rsidRDefault="00BB5F38" w:rsidP="009861D2">
            <w:pPr>
              <w:rPr>
                <w:b/>
              </w:rPr>
            </w:pPr>
          </w:p>
        </w:tc>
        <w:tc>
          <w:tcPr>
            <w:tcW w:w="1800" w:type="dxa"/>
            <w:shd w:val="clear" w:color="auto" w:fill="auto"/>
          </w:tcPr>
          <w:p w14:paraId="0978A43F" w14:textId="77777777" w:rsidR="00BB5F38" w:rsidRPr="00385AD2" w:rsidRDefault="00BB5F38" w:rsidP="009861D2">
            <w:pPr>
              <w:rPr>
                <w:b/>
              </w:rPr>
            </w:pPr>
          </w:p>
        </w:tc>
        <w:tc>
          <w:tcPr>
            <w:tcW w:w="1800" w:type="dxa"/>
            <w:shd w:val="clear" w:color="auto" w:fill="auto"/>
          </w:tcPr>
          <w:p w14:paraId="7441B1D7" w14:textId="77777777" w:rsidR="00BB5F38" w:rsidRPr="00385AD2" w:rsidRDefault="00BB5F38" w:rsidP="009861D2">
            <w:pPr>
              <w:rPr>
                <w:b/>
              </w:rPr>
            </w:pPr>
          </w:p>
        </w:tc>
      </w:tr>
      <w:tr w:rsidR="00BB5F38" w14:paraId="04CB7EA3" w14:textId="77777777" w:rsidTr="009861D2">
        <w:tc>
          <w:tcPr>
            <w:tcW w:w="2880" w:type="dxa"/>
            <w:shd w:val="clear" w:color="auto" w:fill="auto"/>
          </w:tcPr>
          <w:p w14:paraId="06FFFA7C" w14:textId="77777777" w:rsidR="00BB5F38" w:rsidRPr="00385AD2" w:rsidRDefault="00BB5F38" w:rsidP="009861D2">
            <w:pPr>
              <w:rPr>
                <w:b/>
              </w:rPr>
            </w:pPr>
          </w:p>
        </w:tc>
        <w:tc>
          <w:tcPr>
            <w:tcW w:w="1800" w:type="dxa"/>
            <w:shd w:val="clear" w:color="auto" w:fill="auto"/>
          </w:tcPr>
          <w:p w14:paraId="25391BA6" w14:textId="77777777" w:rsidR="00BB5F38" w:rsidRPr="00385AD2" w:rsidRDefault="00BB5F38" w:rsidP="009861D2">
            <w:pPr>
              <w:rPr>
                <w:b/>
              </w:rPr>
            </w:pPr>
          </w:p>
        </w:tc>
        <w:tc>
          <w:tcPr>
            <w:tcW w:w="1980" w:type="dxa"/>
            <w:shd w:val="clear" w:color="auto" w:fill="auto"/>
          </w:tcPr>
          <w:p w14:paraId="1AE6766A" w14:textId="77777777" w:rsidR="00BB5F38" w:rsidRPr="00385AD2" w:rsidRDefault="00BB5F38" w:rsidP="009861D2">
            <w:pPr>
              <w:rPr>
                <w:b/>
              </w:rPr>
            </w:pPr>
          </w:p>
        </w:tc>
        <w:tc>
          <w:tcPr>
            <w:tcW w:w="1800" w:type="dxa"/>
            <w:shd w:val="clear" w:color="auto" w:fill="auto"/>
          </w:tcPr>
          <w:p w14:paraId="16598273" w14:textId="77777777" w:rsidR="00BB5F38" w:rsidRPr="00385AD2" w:rsidRDefault="00BB5F38" w:rsidP="009861D2">
            <w:pPr>
              <w:rPr>
                <w:b/>
              </w:rPr>
            </w:pPr>
          </w:p>
        </w:tc>
        <w:tc>
          <w:tcPr>
            <w:tcW w:w="1800" w:type="dxa"/>
            <w:shd w:val="clear" w:color="auto" w:fill="auto"/>
          </w:tcPr>
          <w:p w14:paraId="02EE2343" w14:textId="77777777" w:rsidR="00BB5F38" w:rsidRPr="00385AD2" w:rsidRDefault="00BB5F38" w:rsidP="009861D2">
            <w:pPr>
              <w:rPr>
                <w:b/>
              </w:rPr>
            </w:pPr>
          </w:p>
        </w:tc>
      </w:tr>
      <w:tr w:rsidR="00BB5F38" w14:paraId="218EC5B1" w14:textId="77777777" w:rsidTr="009861D2">
        <w:tc>
          <w:tcPr>
            <w:tcW w:w="2880" w:type="dxa"/>
            <w:shd w:val="clear" w:color="auto" w:fill="BFBFBF"/>
          </w:tcPr>
          <w:p w14:paraId="0DC5D6A9" w14:textId="77777777" w:rsidR="00BB5F38" w:rsidRPr="00385AD2" w:rsidRDefault="00BB5F38" w:rsidP="009861D2">
            <w:pPr>
              <w:rPr>
                <w:b/>
              </w:rPr>
            </w:pPr>
            <w:r w:rsidRPr="00385AD2">
              <w:rPr>
                <w:b/>
              </w:rPr>
              <w:t>TOTALS</w:t>
            </w:r>
          </w:p>
          <w:p w14:paraId="79C8D8A4" w14:textId="77777777" w:rsidR="00BB5F38" w:rsidRPr="00385AD2" w:rsidRDefault="00BB5F38" w:rsidP="009861D2">
            <w:pPr>
              <w:rPr>
                <w:b/>
              </w:rPr>
            </w:pPr>
          </w:p>
        </w:tc>
        <w:tc>
          <w:tcPr>
            <w:tcW w:w="1800" w:type="dxa"/>
            <w:shd w:val="clear" w:color="auto" w:fill="BFBFBF"/>
          </w:tcPr>
          <w:p w14:paraId="292BF292" w14:textId="77777777" w:rsidR="00BB5F38" w:rsidRPr="00385AD2" w:rsidRDefault="00BB5F38" w:rsidP="009861D2">
            <w:pPr>
              <w:rPr>
                <w:b/>
              </w:rPr>
            </w:pPr>
          </w:p>
        </w:tc>
        <w:tc>
          <w:tcPr>
            <w:tcW w:w="1980" w:type="dxa"/>
            <w:shd w:val="clear" w:color="auto" w:fill="BFBFBF"/>
          </w:tcPr>
          <w:p w14:paraId="160584F6" w14:textId="77777777" w:rsidR="00BB5F38" w:rsidRPr="00385AD2" w:rsidRDefault="00BB5F38" w:rsidP="009861D2">
            <w:pPr>
              <w:rPr>
                <w:b/>
              </w:rPr>
            </w:pPr>
          </w:p>
        </w:tc>
        <w:tc>
          <w:tcPr>
            <w:tcW w:w="1800" w:type="dxa"/>
            <w:shd w:val="clear" w:color="auto" w:fill="BFBFBF"/>
          </w:tcPr>
          <w:p w14:paraId="6CCA9480" w14:textId="77777777" w:rsidR="00BB5F38" w:rsidRPr="00385AD2" w:rsidRDefault="00BB5F38" w:rsidP="009861D2">
            <w:pPr>
              <w:rPr>
                <w:b/>
              </w:rPr>
            </w:pPr>
          </w:p>
        </w:tc>
        <w:tc>
          <w:tcPr>
            <w:tcW w:w="1800" w:type="dxa"/>
            <w:shd w:val="clear" w:color="auto" w:fill="BFBFBF"/>
          </w:tcPr>
          <w:p w14:paraId="32AFE91D" w14:textId="77777777" w:rsidR="00BB5F38" w:rsidRPr="00385AD2" w:rsidRDefault="00BB5F38" w:rsidP="009861D2">
            <w:pPr>
              <w:rPr>
                <w:b/>
              </w:rPr>
            </w:pPr>
          </w:p>
        </w:tc>
      </w:tr>
    </w:tbl>
    <w:p w14:paraId="7D42EE10" w14:textId="2435F2C6" w:rsidR="00BB5F38" w:rsidRDefault="00BB5F38" w:rsidP="00BB5F38">
      <w:pPr>
        <w:jc w:val="center"/>
        <w:rPr>
          <w:b/>
        </w:rPr>
      </w:pPr>
    </w:p>
    <w:p w14:paraId="44AF6222" w14:textId="175481C7" w:rsidR="001A125B" w:rsidRDefault="001A125B" w:rsidP="00BB5F38">
      <w:pPr>
        <w:jc w:val="center"/>
        <w:rPr>
          <w:b/>
        </w:rPr>
      </w:pPr>
    </w:p>
    <w:p w14:paraId="20037774" w14:textId="400A4D8B" w:rsidR="001A125B" w:rsidRDefault="001A125B" w:rsidP="00BB5F38">
      <w:pPr>
        <w:jc w:val="center"/>
        <w:rPr>
          <w:b/>
        </w:rPr>
      </w:pPr>
    </w:p>
    <w:p w14:paraId="664DB45F" w14:textId="4E0D8969" w:rsidR="001A125B" w:rsidRDefault="001A125B" w:rsidP="00BB5F38">
      <w:pPr>
        <w:jc w:val="center"/>
        <w:rPr>
          <w:b/>
        </w:rPr>
      </w:pPr>
    </w:p>
    <w:p w14:paraId="785D665F" w14:textId="322D3390" w:rsidR="001A125B" w:rsidRDefault="001A125B" w:rsidP="00BB5F38">
      <w:pPr>
        <w:jc w:val="center"/>
        <w:rPr>
          <w:b/>
        </w:rPr>
      </w:pPr>
    </w:p>
    <w:p w14:paraId="0B1FE844" w14:textId="77777777" w:rsidR="001A125B" w:rsidRDefault="001A125B" w:rsidP="00BB5F38">
      <w:pPr>
        <w:jc w:val="center"/>
        <w:rPr>
          <w:b/>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800"/>
        <w:gridCol w:w="2007"/>
        <w:gridCol w:w="1773"/>
        <w:gridCol w:w="1800"/>
      </w:tblGrid>
      <w:tr w:rsidR="00BB5F38" w14:paraId="7E5618DB" w14:textId="77777777" w:rsidTr="009861D2">
        <w:tc>
          <w:tcPr>
            <w:tcW w:w="10260" w:type="dxa"/>
            <w:gridSpan w:val="5"/>
            <w:shd w:val="clear" w:color="auto" w:fill="BFBFBF"/>
          </w:tcPr>
          <w:p w14:paraId="0BB3E90E" w14:textId="77777777" w:rsidR="00BB5F38" w:rsidRPr="00385AD2" w:rsidRDefault="00BB5F38" w:rsidP="00BB5F38">
            <w:pPr>
              <w:pStyle w:val="ListParagraph"/>
              <w:numPr>
                <w:ilvl w:val="0"/>
                <w:numId w:val="96"/>
              </w:numPr>
              <w:ind w:left="360"/>
              <w:rPr>
                <w:b/>
              </w:rPr>
            </w:pPr>
            <w:r w:rsidRPr="00385AD2">
              <w:rPr>
                <w:b/>
              </w:rPr>
              <w:lastRenderedPageBreak/>
              <w:t>TRAVEL COSTS</w:t>
            </w:r>
          </w:p>
          <w:p w14:paraId="100080B3" w14:textId="77777777" w:rsidR="00BB5F38" w:rsidRPr="00385AD2" w:rsidRDefault="00BB5F38" w:rsidP="009861D2">
            <w:pPr>
              <w:pStyle w:val="ListParagraph"/>
              <w:ind w:left="360"/>
              <w:rPr>
                <w:b/>
              </w:rPr>
            </w:pPr>
          </w:p>
        </w:tc>
      </w:tr>
      <w:tr w:rsidR="00BB5F38" w14:paraId="517FE689" w14:textId="77777777" w:rsidTr="009861D2">
        <w:tc>
          <w:tcPr>
            <w:tcW w:w="2880" w:type="dxa"/>
            <w:shd w:val="clear" w:color="auto" w:fill="auto"/>
          </w:tcPr>
          <w:p w14:paraId="480494DA" w14:textId="77777777" w:rsidR="00BB5F38" w:rsidRPr="00DD18EF" w:rsidRDefault="00BB5F38" w:rsidP="009861D2">
            <w:r>
              <w:t>Purpose/Description</w:t>
            </w:r>
          </w:p>
        </w:tc>
        <w:tc>
          <w:tcPr>
            <w:tcW w:w="1800" w:type="dxa"/>
            <w:shd w:val="clear" w:color="auto" w:fill="auto"/>
          </w:tcPr>
          <w:p w14:paraId="72CF3C72" w14:textId="77777777" w:rsidR="00BB5F38" w:rsidRDefault="00BB5F38" w:rsidP="009861D2">
            <w:r>
              <w:t>Calculation</w:t>
            </w:r>
          </w:p>
          <w:p w14:paraId="134EC5AC" w14:textId="77777777" w:rsidR="00BB5F38" w:rsidRPr="00DD18EF" w:rsidRDefault="00BB5F38" w:rsidP="009861D2"/>
        </w:tc>
        <w:tc>
          <w:tcPr>
            <w:tcW w:w="2007" w:type="dxa"/>
            <w:shd w:val="clear" w:color="auto" w:fill="auto"/>
          </w:tcPr>
          <w:p w14:paraId="50020C75" w14:textId="77777777" w:rsidR="00BB5F38" w:rsidRPr="00DD18EF" w:rsidRDefault="00BB5F38" w:rsidP="009861D2">
            <w:r w:rsidRPr="00DD18EF">
              <w:t>Total Amount</w:t>
            </w:r>
          </w:p>
        </w:tc>
        <w:tc>
          <w:tcPr>
            <w:tcW w:w="1773" w:type="dxa"/>
            <w:shd w:val="clear" w:color="auto" w:fill="auto"/>
          </w:tcPr>
          <w:p w14:paraId="79A4CE73" w14:textId="77777777" w:rsidR="00BB5F38" w:rsidRPr="00DD18EF" w:rsidRDefault="00BB5F38" w:rsidP="009861D2">
            <w:r w:rsidRPr="00DD18EF">
              <w:t>ALTSD Share</w:t>
            </w:r>
          </w:p>
        </w:tc>
        <w:tc>
          <w:tcPr>
            <w:tcW w:w="1800" w:type="dxa"/>
            <w:shd w:val="clear" w:color="auto" w:fill="auto"/>
          </w:tcPr>
          <w:p w14:paraId="42910BD6" w14:textId="77777777" w:rsidR="00BB5F38" w:rsidRPr="00DD18EF" w:rsidRDefault="00BB5F38" w:rsidP="009861D2">
            <w:r w:rsidRPr="00DD18EF">
              <w:t>Leveraged Share</w:t>
            </w:r>
          </w:p>
        </w:tc>
      </w:tr>
      <w:tr w:rsidR="00BB5F38" w14:paraId="11822C1C" w14:textId="77777777" w:rsidTr="009861D2">
        <w:tc>
          <w:tcPr>
            <w:tcW w:w="2880" w:type="dxa"/>
            <w:shd w:val="clear" w:color="auto" w:fill="auto"/>
          </w:tcPr>
          <w:p w14:paraId="32BBEEC9" w14:textId="77777777" w:rsidR="00BB5F38" w:rsidRPr="00385AD2" w:rsidRDefault="00BB5F38" w:rsidP="009861D2">
            <w:pPr>
              <w:rPr>
                <w:b/>
              </w:rPr>
            </w:pPr>
          </w:p>
        </w:tc>
        <w:tc>
          <w:tcPr>
            <w:tcW w:w="1800" w:type="dxa"/>
            <w:shd w:val="clear" w:color="auto" w:fill="auto"/>
          </w:tcPr>
          <w:p w14:paraId="6EC466C4" w14:textId="77777777" w:rsidR="00BB5F38" w:rsidRPr="00385AD2" w:rsidRDefault="00BB5F38" w:rsidP="009861D2">
            <w:pPr>
              <w:rPr>
                <w:b/>
              </w:rPr>
            </w:pPr>
          </w:p>
        </w:tc>
        <w:tc>
          <w:tcPr>
            <w:tcW w:w="2007" w:type="dxa"/>
            <w:shd w:val="clear" w:color="auto" w:fill="auto"/>
          </w:tcPr>
          <w:p w14:paraId="7FA74D8F" w14:textId="77777777" w:rsidR="00BB5F38" w:rsidRPr="00385AD2" w:rsidRDefault="00BB5F38" w:rsidP="009861D2">
            <w:pPr>
              <w:rPr>
                <w:b/>
              </w:rPr>
            </w:pPr>
          </w:p>
        </w:tc>
        <w:tc>
          <w:tcPr>
            <w:tcW w:w="1773" w:type="dxa"/>
            <w:shd w:val="clear" w:color="auto" w:fill="auto"/>
          </w:tcPr>
          <w:p w14:paraId="50575791" w14:textId="77777777" w:rsidR="00BB5F38" w:rsidRPr="00385AD2" w:rsidRDefault="00BB5F38" w:rsidP="009861D2">
            <w:pPr>
              <w:rPr>
                <w:b/>
              </w:rPr>
            </w:pPr>
          </w:p>
        </w:tc>
        <w:tc>
          <w:tcPr>
            <w:tcW w:w="1800" w:type="dxa"/>
            <w:shd w:val="clear" w:color="auto" w:fill="auto"/>
          </w:tcPr>
          <w:p w14:paraId="41C72FD1" w14:textId="77777777" w:rsidR="00BB5F38" w:rsidRPr="00385AD2" w:rsidRDefault="00BB5F38" w:rsidP="009861D2">
            <w:pPr>
              <w:rPr>
                <w:b/>
              </w:rPr>
            </w:pPr>
          </w:p>
        </w:tc>
      </w:tr>
      <w:tr w:rsidR="00BB5F38" w14:paraId="492F8300" w14:textId="77777777" w:rsidTr="009861D2">
        <w:trPr>
          <w:trHeight w:val="296"/>
        </w:trPr>
        <w:tc>
          <w:tcPr>
            <w:tcW w:w="2880" w:type="dxa"/>
            <w:shd w:val="clear" w:color="auto" w:fill="auto"/>
          </w:tcPr>
          <w:p w14:paraId="49E2F714" w14:textId="77777777" w:rsidR="00BB5F38" w:rsidRPr="00385AD2" w:rsidRDefault="00BB5F38" w:rsidP="009861D2">
            <w:pPr>
              <w:rPr>
                <w:b/>
              </w:rPr>
            </w:pPr>
          </w:p>
        </w:tc>
        <w:tc>
          <w:tcPr>
            <w:tcW w:w="1800" w:type="dxa"/>
            <w:shd w:val="clear" w:color="auto" w:fill="auto"/>
          </w:tcPr>
          <w:p w14:paraId="232D89FE" w14:textId="77777777" w:rsidR="00BB5F38" w:rsidRPr="00385AD2" w:rsidRDefault="00BB5F38" w:rsidP="009861D2">
            <w:pPr>
              <w:rPr>
                <w:b/>
              </w:rPr>
            </w:pPr>
          </w:p>
        </w:tc>
        <w:tc>
          <w:tcPr>
            <w:tcW w:w="2007" w:type="dxa"/>
            <w:shd w:val="clear" w:color="auto" w:fill="auto"/>
          </w:tcPr>
          <w:p w14:paraId="251392F1" w14:textId="77777777" w:rsidR="00BB5F38" w:rsidRPr="00385AD2" w:rsidRDefault="00BB5F38" w:rsidP="009861D2">
            <w:pPr>
              <w:rPr>
                <w:b/>
              </w:rPr>
            </w:pPr>
          </w:p>
        </w:tc>
        <w:tc>
          <w:tcPr>
            <w:tcW w:w="1773" w:type="dxa"/>
            <w:shd w:val="clear" w:color="auto" w:fill="auto"/>
          </w:tcPr>
          <w:p w14:paraId="7AF8EDD5" w14:textId="77777777" w:rsidR="00BB5F38" w:rsidRPr="00385AD2" w:rsidRDefault="00BB5F38" w:rsidP="009861D2">
            <w:pPr>
              <w:rPr>
                <w:b/>
              </w:rPr>
            </w:pPr>
          </w:p>
        </w:tc>
        <w:tc>
          <w:tcPr>
            <w:tcW w:w="1800" w:type="dxa"/>
            <w:shd w:val="clear" w:color="auto" w:fill="auto"/>
          </w:tcPr>
          <w:p w14:paraId="3AC8ECC1" w14:textId="77777777" w:rsidR="00BB5F38" w:rsidRPr="00385AD2" w:rsidRDefault="00BB5F38" w:rsidP="009861D2">
            <w:pPr>
              <w:rPr>
                <w:b/>
              </w:rPr>
            </w:pPr>
          </w:p>
        </w:tc>
      </w:tr>
      <w:tr w:rsidR="00BB5F38" w14:paraId="19F37B3D" w14:textId="77777777" w:rsidTr="009861D2">
        <w:tc>
          <w:tcPr>
            <w:tcW w:w="2880" w:type="dxa"/>
            <w:shd w:val="clear" w:color="auto" w:fill="auto"/>
          </w:tcPr>
          <w:p w14:paraId="3EC17D81" w14:textId="77777777" w:rsidR="00BB5F38" w:rsidRPr="00385AD2" w:rsidRDefault="00BB5F38" w:rsidP="009861D2">
            <w:pPr>
              <w:rPr>
                <w:b/>
              </w:rPr>
            </w:pPr>
          </w:p>
        </w:tc>
        <w:tc>
          <w:tcPr>
            <w:tcW w:w="1800" w:type="dxa"/>
            <w:shd w:val="clear" w:color="auto" w:fill="auto"/>
          </w:tcPr>
          <w:p w14:paraId="1FF883EC" w14:textId="77777777" w:rsidR="00BB5F38" w:rsidRPr="00385AD2" w:rsidRDefault="00BB5F38" w:rsidP="009861D2">
            <w:pPr>
              <w:rPr>
                <w:b/>
              </w:rPr>
            </w:pPr>
          </w:p>
        </w:tc>
        <w:tc>
          <w:tcPr>
            <w:tcW w:w="2007" w:type="dxa"/>
            <w:shd w:val="clear" w:color="auto" w:fill="auto"/>
          </w:tcPr>
          <w:p w14:paraId="1BE9C835" w14:textId="77777777" w:rsidR="00BB5F38" w:rsidRPr="00385AD2" w:rsidRDefault="00BB5F38" w:rsidP="009861D2">
            <w:pPr>
              <w:rPr>
                <w:b/>
              </w:rPr>
            </w:pPr>
          </w:p>
        </w:tc>
        <w:tc>
          <w:tcPr>
            <w:tcW w:w="1773" w:type="dxa"/>
            <w:shd w:val="clear" w:color="auto" w:fill="auto"/>
          </w:tcPr>
          <w:p w14:paraId="72B25A10" w14:textId="77777777" w:rsidR="00BB5F38" w:rsidRPr="00385AD2" w:rsidRDefault="00BB5F38" w:rsidP="009861D2">
            <w:pPr>
              <w:rPr>
                <w:b/>
              </w:rPr>
            </w:pPr>
          </w:p>
        </w:tc>
        <w:tc>
          <w:tcPr>
            <w:tcW w:w="1800" w:type="dxa"/>
            <w:shd w:val="clear" w:color="auto" w:fill="auto"/>
          </w:tcPr>
          <w:p w14:paraId="3F361C96" w14:textId="77777777" w:rsidR="00BB5F38" w:rsidRPr="00385AD2" w:rsidRDefault="00BB5F38" w:rsidP="009861D2">
            <w:pPr>
              <w:rPr>
                <w:b/>
              </w:rPr>
            </w:pPr>
          </w:p>
        </w:tc>
      </w:tr>
      <w:tr w:rsidR="00BB5F38" w14:paraId="438875EA" w14:textId="77777777" w:rsidTr="009861D2">
        <w:tc>
          <w:tcPr>
            <w:tcW w:w="2880" w:type="dxa"/>
            <w:shd w:val="clear" w:color="auto" w:fill="auto"/>
          </w:tcPr>
          <w:p w14:paraId="2CCB9759" w14:textId="77777777" w:rsidR="00BB5F38" w:rsidRPr="00385AD2" w:rsidRDefault="00BB5F38" w:rsidP="009861D2">
            <w:pPr>
              <w:rPr>
                <w:b/>
              </w:rPr>
            </w:pPr>
          </w:p>
        </w:tc>
        <w:tc>
          <w:tcPr>
            <w:tcW w:w="1800" w:type="dxa"/>
            <w:shd w:val="clear" w:color="auto" w:fill="auto"/>
          </w:tcPr>
          <w:p w14:paraId="1979F00D" w14:textId="77777777" w:rsidR="00BB5F38" w:rsidRPr="00385AD2" w:rsidRDefault="00BB5F38" w:rsidP="009861D2">
            <w:pPr>
              <w:rPr>
                <w:b/>
              </w:rPr>
            </w:pPr>
          </w:p>
        </w:tc>
        <w:tc>
          <w:tcPr>
            <w:tcW w:w="2007" w:type="dxa"/>
            <w:shd w:val="clear" w:color="auto" w:fill="auto"/>
          </w:tcPr>
          <w:p w14:paraId="75FAD778" w14:textId="77777777" w:rsidR="00BB5F38" w:rsidRPr="00385AD2" w:rsidRDefault="00BB5F38" w:rsidP="009861D2">
            <w:pPr>
              <w:rPr>
                <w:b/>
              </w:rPr>
            </w:pPr>
          </w:p>
        </w:tc>
        <w:tc>
          <w:tcPr>
            <w:tcW w:w="1773" w:type="dxa"/>
            <w:shd w:val="clear" w:color="auto" w:fill="auto"/>
          </w:tcPr>
          <w:p w14:paraId="33291200" w14:textId="77777777" w:rsidR="00BB5F38" w:rsidRPr="00385AD2" w:rsidRDefault="00BB5F38" w:rsidP="009861D2">
            <w:pPr>
              <w:rPr>
                <w:b/>
              </w:rPr>
            </w:pPr>
          </w:p>
        </w:tc>
        <w:tc>
          <w:tcPr>
            <w:tcW w:w="1800" w:type="dxa"/>
            <w:shd w:val="clear" w:color="auto" w:fill="auto"/>
          </w:tcPr>
          <w:p w14:paraId="49A46A22" w14:textId="77777777" w:rsidR="00BB5F38" w:rsidRPr="00385AD2" w:rsidRDefault="00BB5F38" w:rsidP="009861D2">
            <w:pPr>
              <w:rPr>
                <w:b/>
              </w:rPr>
            </w:pPr>
          </w:p>
        </w:tc>
      </w:tr>
      <w:tr w:rsidR="00BB5F38" w14:paraId="1AE074A9" w14:textId="77777777" w:rsidTr="009861D2">
        <w:tc>
          <w:tcPr>
            <w:tcW w:w="2880" w:type="dxa"/>
            <w:shd w:val="clear" w:color="auto" w:fill="auto"/>
          </w:tcPr>
          <w:p w14:paraId="65206A7F" w14:textId="77777777" w:rsidR="00BB5F38" w:rsidRPr="00385AD2" w:rsidRDefault="00BB5F38" w:rsidP="009861D2">
            <w:pPr>
              <w:rPr>
                <w:b/>
              </w:rPr>
            </w:pPr>
          </w:p>
        </w:tc>
        <w:tc>
          <w:tcPr>
            <w:tcW w:w="1800" w:type="dxa"/>
            <w:shd w:val="clear" w:color="auto" w:fill="auto"/>
          </w:tcPr>
          <w:p w14:paraId="27A277D5" w14:textId="77777777" w:rsidR="00BB5F38" w:rsidRPr="00385AD2" w:rsidRDefault="00BB5F38" w:rsidP="009861D2">
            <w:pPr>
              <w:rPr>
                <w:b/>
              </w:rPr>
            </w:pPr>
          </w:p>
        </w:tc>
        <w:tc>
          <w:tcPr>
            <w:tcW w:w="2007" w:type="dxa"/>
            <w:shd w:val="clear" w:color="auto" w:fill="auto"/>
          </w:tcPr>
          <w:p w14:paraId="1EDBFD39" w14:textId="77777777" w:rsidR="00BB5F38" w:rsidRPr="00385AD2" w:rsidRDefault="00BB5F38" w:rsidP="009861D2">
            <w:pPr>
              <w:rPr>
                <w:b/>
              </w:rPr>
            </w:pPr>
          </w:p>
        </w:tc>
        <w:tc>
          <w:tcPr>
            <w:tcW w:w="1773" w:type="dxa"/>
            <w:shd w:val="clear" w:color="auto" w:fill="auto"/>
          </w:tcPr>
          <w:p w14:paraId="788E3B2F" w14:textId="77777777" w:rsidR="00BB5F38" w:rsidRPr="00385AD2" w:rsidRDefault="00BB5F38" w:rsidP="009861D2">
            <w:pPr>
              <w:rPr>
                <w:b/>
              </w:rPr>
            </w:pPr>
          </w:p>
        </w:tc>
        <w:tc>
          <w:tcPr>
            <w:tcW w:w="1800" w:type="dxa"/>
            <w:shd w:val="clear" w:color="auto" w:fill="auto"/>
          </w:tcPr>
          <w:p w14:paraId="03818538" w14:textId="77777777" w:rsidR="00BB5F38" w:rsidRPr="00385AD2" w:rsidRDefault="00BB5F38" w:rsidP="009861D2">
            <w:pPr>
              <w:rPr>
                <w:b/>
              </w:rPr>
            </w:pPr>
          </w:p>
        </w:tc>
      </w:tr>
      <w:tr w:rsidR="00BB5F38" w14:paraId="416030CF" w14:textId="77777777" w:rsidTr="009861D2">
        <w:tc>
          <w:tcPr>
            <w:tcW w:w="2880" w:type="dxa"/>
            <w:shd w:val="clear" w:color="auto" w:fill="auto"/>
          </w:tcPr>
          <w:p w14:paraId="2FE83D87" w14:textId="77777777" w:rsidR="00BB5F38" w:rsidRPr="00385AD2" w:rsidRDefault="00BB5F38" w:rsidP="009861D2">
            <w:pPr>
              <w:rPr>
                <w:b/>
              </w:rPr>
            </w:pPr>
          </w:p>
        </w:tc>
        <w:tc>
          <w:tcPr>
            <w:tcW w:w="1800" w:type="dxa"/>
            <w:shd w:val="clear" w:color="auto" w:fill="auto"/>
          </w:tcPr>
          <w:p w14:paraId="7B8D3E7A" w14:textId="77777777" w:rsidR="00BB5F38" w:rsidRPr="00385AD2" w:rsidRDefault="00BB5F38" w:rsidP="009861D2">
            <w:pPr>
              <w:rPr>
                <w:b/>
              </w:rPr>
            </w:pPr>
          </w:p>
        </w:tc>
        <w:tc>
          <w:tcPr>
            <w:tcW w:w="2007" w:type="dxa"/>
            <w:shd w:val="clear" w:color="auto" w:fill="auto"/>
          </w:tcPr>
          <w:p w14:paraId="74A2D7BC" w14:textId="77777777" w:rsidR="00BB5F38" w:rsidRPr="00385AD2" w:rsidRDefault="00BB5F38" w:rsidP="009861D2">
            <w:pPr>
              <w:rPr>
                <w:b/>
              </w:rPr>
            </w:pPr>
          </w:p>
        </w:tc>
        <w:tc>
          <w:tcPr>
            <w:tcW w:w="1773" w:type="dxa"/>
            <w:shd w:val="clear" w:color="auto" w:fill="auto"/>
          </w:tcPr>
          <w:p w14:paraId="263B4C99" w14:textId="77777777" w:rsidR="00BB5F38" w:rsidRPr="00385AD2" w:rsidRDefault="00BB5F38" w:rsidP="009861D2">
            <w:pPr>
              <w:rPr>
                <w:b/>
              </w:rPr>
            </w:pPr>
          </w:p>
        </w:tc>
        <w:tc>
          <w:tcPr>
            <w:tcW w:w="1800" w:type="dxa"/>
            <w:shd w:val="clear" w:color="auto" w:fill="auto"/>
          </w:tcPr>
          <w:p w14:paraId="4BF64274" w14:textId="77777777" w:rsidR="00BB5F38" w:rsidRPr="00385AD2" w:rsidRDefault="00BB5F38" w:rsidP="009861D2">
            <w:pPr>
              <w:rPr>
                <w:b/>
              </w:rPr>
            </w:pPr>
          </w:p>
        </w:tc>
      </w:tr>
      <w:tr w:rsidR="00BB5F38" w14:paraId="1CE3731A" w14:textId="77777777" w:rsidTr="009861D2">
        <w:tc>
          <w:tcPr>
            <w:tcW w:w="2880" w:type="dxa"/>
            <w:shd w:val="clear" w:color="auto" w:fill="auto"/>
          </w:tcPr>
          <w:p w14:paraId="223D58C8" w14:textId="77777777" w:rsidR="00BB5F38" w:rsidRPr="00385AD2" w:rsidRDefault="00BB5F38" w:rsidP="009861D2">
            <w:pPr>
              <w:rPr>
                <w:b/>
              </w:rPr>
            </w:pPr>
          </w:p>
        </w:tc>
        <w:tc>
          <w:tcPr>
            <w:tcW w:w="1800" w:type="dxa"/>
            <w:shd w:val="clear" w:color="auto" w:fill="auto"/>
          </w:tcPr>
          <w:p w14:paraId="2683B37F" w14:textId="77777777" w:rsidR="00BB5F38" w:rsidRPr="00385AD2" w:rsidRDefault="00BB5F38" w:rsidP="009861D2">
            <w:pPr>
              <w:rPr>
                <w:b/>
              </w:rPr>
            </w:pPr>
          </w:p>
        </w:tc>
        <w:tc>
          <w:tcPr>
            <w:tcW w:w="2007" w:type="dxa"/>
            <w:shd w:val="clear" w:color="auto" w:fill="auto"/>
          </w:tcPr>
          <w:p w14:paraId="2589C383" w14:textId="77777777" w:rsidR="00BB5F38" w:rsidRPr="00385AD2" w:rsidRDefault="00BB5F38" w:rsidP="009861D2">
            <w:pPr>
              <w:rPr>
                <w:b/>
              </w:rPr>
            </w:pPr>
          </w:p>
        </w:tc>
        <w:tc>
          <w:tcPr>
            <w:tcW w:w="1773" w:type="dxa"/>
            <w:shd w:val="clear" w:color="auto" w:fill="auto"/>
          </w:tcPr>
          <w:p w14:paraId="311E5128" w14:textId="77777777" w:rsidR="00BB5F38" w:rsidRPr="00385AD2" w:rsidRDefault="00BB5F38" w:rsidP="009861D2">
            <w:pPr>
              <w:rPr>
                <w:b/>
              </w:rPr>
            </w:pPr>
          </w:p>
        </w:tc>
        <w:tc>
          <w:tcPr>
            <w:tcW w:w="1800" w:type="dxa"/>
            <w:shd w:val="clear" w:color="auto" w:fill="auto"/>
          </w:tcPr>
          <w:p w14:paraId="731C39D4" w14:textId="77777777" w:rsidR="00BB5F38" w:rsidRPr="00385AD2" w:rsidRDefault="00BB5F38" w:rsidP="009861D2">
            <w:pPr>
              <w:rPr>
                <w:b/>
              </w:rPr>
            </w:pPr>
          </w:p>
        </w:tc>
      </w:tr>
      <w:tr w:rsidR="00BB5F38" w14:paraId="43BC290A" w14:textId="77777777" w:rsidTr="009861D2">
        <w:tc>
          <w:tcPr>
            <w:tcW w:w="2880" w:type="dxa"/>
            <w:shd w:val="clear" w:color="auto" w:fill="auto"/>
          </w:tcPr>
          <w:p w14:paraId="5CC3744D" w14:textId="77777777" w:rsidR="00BB5F38" w:rsidRPr="00385AD2" w:rsidRDefault="00BB5F38" w:rsidP="009861D2">
            <w:pPr>
              <w:rPr>
                <w:b/>
              </w:rPr>
            </w:pPr>
          </w:p>
        </w:tc>
        <w:tc>
          <w:tcPr>
            <w:tcW w:w="1800" w:type="dxa"/>
            <w:shd w:val="clear" w:color="auto" w:fill="auto"/>
          </w:tcPr>
          <w:p w14:paraId="51518F3B" w14:textId="77777777" w:rsidR="00BB5F38" w:rsidRPr="00385AD2" w:rsidRDefault="00BB5F38" w:rsidP="009861D2">
            <w:pPr>
              <w:rPr>
                <w:b/>
              </w:rPr>
            </w:pPr>
          </w:p>
        </w:tc>
        <w:tc>
          <w:tcPr>
            <w:tcW w:w="2007" w:type="dxa"/>
            <w:shd w:val="clear" w:color="auto" w:fill="auto"/>
          </w:tcPr>
          <w:p w14:paraId="40F09B6E" w14:textId="77777777" w:rsidR="00BB5F38" w:rsidRPr="00385AD2" w:rsidRDefault="00BB5F38" w:rsidP="009861D2">
            <w:pPr>
              <w:rPr>
                <w:b/>
              </w:rPr>
            </w:pPr>
          </w:p>
        </w:tc>
        <w:tc>
          <w:tcPr>
            <w:tcW w:w="1773" w:type="dxa"/>
            <w:shd w:val="clear" w:color="auto" w:fill="auto"/>
          </w:tcPr>
          <w:p w14:paraId="6987B25C" w14:textId="77777777" w:rsidR="00BB5F38" w:rsidRPr="00385AD2" w:rsidRDefault="00BB5F38" w:rsidP="009861D2">
            <w:pPr>
              <w:rPr>
                <w:b/>
              </w:rPr>
            </w:pPr>
          </w:p>
        </w:tc>
        <w:tc>
          <w:tcPr>
            <w:tcW w:w="1800" w:type="dxa"/>
            <w:shd w:val="clear" w:color="auto" w:fill="auto"/>
          </w:tcPr>
          <w:p w14:paraId="15D266BD" w14:textId="77777777" w:rsidR="00BB5F38" w:rsidRPr="00385AD2" w:rsidRDefault="00BB5F38" w:rsidP="009861D2">
            <w:pPr>
              <w:rPr>
                <w:b/>
              </w:rPr>
            </w:pPr>
          </w:p>
        </w:tc>
      </w:tr>
      <w:tr w:rsidR="00BB5F38" w14:paraId="175F9A80" w14:textId="77777777" w:rsidTr="009861D2">
        <w:tc>
          <w:tcPr>
            <w:tcW w:w="2880" w:type="dxa"/>
            <w:shd w:val="clear" w:color="auto" w:fill="auto"/>
          </w:tcPr>
          <w:p w14:paraId="247F504F" w14:textId="77777777" w:rsidR="00BB5F38" w:rsidRPr="00385AD2" w:rsidRDefault="00BB5F38" w:rsidP="009861D2">
            <w:pPr>
              <w:rPr>
                <w:b/>
              </w:rPr>
            </w:pPr>
          </w:p>
        </w:tc>
        <w:tc>
          <w:tcPr>
            <w:tcW w:w="1800" w:type="dxa"/>
            <w:shd w:val="clear" w:color="auto" w:fill="auto"/>
          </w:tcPr>
          <w:p w14:paraId="43389AD9" w14:textId="77777777" w:rsidR="00BB5F38" w:rsidRPr="00385AD2" w:rsidRDefault="00BB5F38" w:rsidP="009861D2">
            <w:pPr>
              <w:rPr>
                <w:b/>
              </w:rPr>
            </w:pPr>
          </w:p>
        </w:tc>
        <w:tc>
          <w:tcPr>
            <w:tcW w:w="2007" w:type="dxa"/>
            <w:shd w:val="clear" w:color="auto" w:fill="auto"/>
          </w:tcPr>
          <w:p w14:paraId="6D9960DA" w14:textId="77777777" w:rsidR="00BB5F38" w:rsidRPr="00385AD2" w:rsidRDefault="00BB5F38" w:rsidP="009861D2">
            <w:pPr>
              <w:rPr>
                <w:b/>
              </w:rPr>
            </w:pPr>
          </w:p>
        </w:tc>
        <w:tc>
          <w:tcPr>
            <w:tcW w:w="1773" w:type="dxa"/>
            <w:shd w:val="clear" w:color="auto" w:fill="auto"/>
          </w:tcPr>
          <w:p w14:paraId="30258C39" w14:textId="77777777" w:rsidR="00BB5F38" w:rsidRPr="00385AD2" w:rsidRDefault="00BB5F38" w:rsidP="009861D2">
            <w:pPr>
              <w:rPr>
                <w:b/>
              </w:rPr>
            </w:pPr>
          </w:p>
        </w:tc>
        <w:tc>
          <w:tcPr>
            <w:tcW w:w="1800" w:type="dxa"/>
            <w:shd w:val="clear" w:color="auto" w:fill="auto"/>
          </w:tcPr>
          <w:p w14:paraId="2B813875" w14:textId="77777777" w:rsidR="00BB5F38" w:rsidRPr="00385AD2" w:rsidRDefault="00BB5F38" w:rsidP="009861D2">
            <w:pPr>
              <w:rPr>
                <w:b/>
              </w:rPr>
            </w:pPr>
          </w:p>
        </w:tc>
      </w:tr>
      <w:tr w:rsidR="00BB5F38" w14:paraId="55D8B945" w14:textId="77777777" w:rsidTr="009861D2">
        <w:tc>
          <w:tcPr>
            <w:tcW w:w="2880" w:type="dxa"/>
            <w:shd w:val="clear" w:color="auto" w:fill="auto"/>
          </w:tcPr>
          <w:p w14:paraId="49B6EA9B" w14:textId="77777777" w:rsidR="00BB5F38" w:rsidRPr="00385AD2" w:rsidRDefault="00BB5F38" w:rsidP="009861D2">
            <w:pPr>
              <w:rPr>
                <w:b/>
              </w:rPr>
            </w:pPr>
          </w:p>
        </w:tc>
        <w:tc>
          <w:tcPr>
            <w:tcW w:w="1800" w:type="dxa"/>
            <w:shd w:val="clear" w:color="auto" w:fill="auto"/>
          </w:tcPr>
          <w:p w14:paraId="09530870" w14:textId="77777777" w:rsidR="00BB5F38" w:rsidRPr="00385AD2" w:rsidRDefault="00BB5F38" w:rsidP="009861D2">
            <w:pPr>
              <w:rPr>
                <w:b/>
              </w:rPr>
            </w:pPr>
          </w:p>
        </w:tc>
        <w:tc>
          <w:tcPr>
            <w:tcW w:w="2007" w:type="dxa"/>
            <w:shd w:val="clear" w:color="auto" w:fill="auto"/>
          </w:tcPr>
          <w:p w14:paraId="51777924" w14:textId="77777777" w:rsidR="00BB5F38" w:rsidRPr="00385AD2" w:rsidRDefault="00BB5F38" w:rsidP="009861D2">
            <w:pPr>
              <w:rPr>
                <w:b/>
              </w:rPr>
            </w:pPr>
          </w:p>
        </w:tc>
        <w:tc>
          <w:tcPr>
            <w:tcW w:w="1773" w:type="dxa"/>
            <w:shd w:val="clear" w:color="auto" w:fill="auto"/>
          </w:tcPr>
          <w:p w14:paraId="6F6F4CB7" w14:textId="77777777" w:rsidR="00BB5F38" w:rsidRPr="00385AD2" w:rsidRDefault="00BB5F38" w:rsidP="009861D2">
            <w:pPr>
              <w:rPr>
                <w:b/>
              </w:rPr>
            </w:pPr>
          </w:p>
        </w:tc>
        <w:tc>
          <w:tcPr>
            <w:tcW w:w="1800" w:type="dxa"/>
            <w:shd w:val="clear" w:color="auto" w:fill="auto"/>
          </w:tcPr>
          <w:p w14:paraId="1BDF053D" w14:textId="77777777" w:rsidR="00BB5F38" w:rsidRPr="00385AD2" w:rsidRDefault="00BB5F38" w:rsidP="009861D2">
            <w:pPr>
              <w:rPr>
                <w:b/>
              </w:rPr>
            </w:pPr>
          </w:p>
        </w:tc>
      </w:tr>
      <w:tr w:rsidR="00BB5F38" w14:paraId="56F9E2A8" w14:textId="77777777" w:rsidTr="009861D2">
        <w:tc>
          <w:tcPr>
            <w:tcW w:w="2880" w:type="dxa"/>
            <w:shd w:val="clear" w:color="auto" w:fill="auto"/>
          </w:tcPr>
          <w:p w14:paraId="76486A2C" w14:textId="77777777" w:rsidR="00BB5F38" w:rsidRPr="00385AD2" w:rsidRDefault="00BB5F38" w:rsidP="009861D2">
            <w:pPr>
              <w:rPr>
                <w:b/>
              </w:rPr>
            </w:pPr>
          </w:p>
        </w:tc>
        <w:tc>
          <w:tcPr>
            <w:tcW w:w="1800" w:type="dxa"/>
            <w:shd w:val="clear" w:color="auto" w:fill="auto"/>
          </w:tcPr>
          <w:p w14:paraId="531E1F95" w14:textId="77777777" w:rsidR="00BB5F38" w:rsidRPr="00385AD2" w:rsidRDefault="00BB5F38" w:rsidP="009861D2">
            <w:pPr>
              <w:rPr>
                <w:b/>
              </w:rPr>
            </w:pPr>
          </w:p>
        </w:tc>
        <w:tc>
          <w:tcPr>
            <w:tcW w:w="2007" w:type="dxa"/>
            <w:shd w:val="clear" w:color="auto" w:fill="auto"/>
          </w:tcPr>
          <w:p w14:paraId="45AE6BDF" w14:textId="77777777" w:rsidR="00BB5F38" w:rsidRPr="00385AD2" w:rsidRDefault="00BB5F38" w:rsidP="009861D2">
            <w:pPr>
              <w:rPr>
                <w:b/>
              </w:rPr>
            </w:pPr>
          </w:p>
        </w:tc>
        <w:tc>
          <w:tcPr>
            <w:tcW w:w="1773" w:type="dxa"/>
            <w:shd w:val="clear" w:color="auto" w:fill="auto"/>
          </w:tcPr>
          <w:p w14:paraId="4F6D348F" w14:textId="77777777" w:rsidR="00BB5F38" w:rsidRPr="00385AD2" w:rsidRDefault="00BB5F38" w:rsidP="009861D2">
            <w:pPr>
              <w:rPr>
                <w:b/>
              </w:rPr>
            </w:pPr>
          </w:p>
        </w:tc>
        <w:tc>
          <w:tcPr>
            <w:tcW w:w="1800" w:type="dxa"/>
            <w:shd w:val="clear" w:color="auto" w:fill="auto"/>
          </w:tcPr>
          <w:p w14:paraId="2B863707" w14:textId="77777777" w:rsidR="00BB5F38" w:rsidRPr="00385AD2" w:rsidRDefault="00BB5F38" w:rsidP="009861D2">
            <w:pPr>
              <w:rPr>
                <w:b/>
              </w:rPr>
            </w:pPr>
          </w:p>
        </w:tc>
      </w:tr>
      <w:tr w:rsidR="00BB5F38" w14:paraId="2CD6CF25" w14:textId="77777777" w:rsidTr="009861D2">
        <w:tc>
          <w:tcPr>
            <w:tcW w:w="2880" w:type="dxa"/>
            <w:shd w:val="clear" w:color="auto" w:fill="BFBFBF"/>
          </w:tcPr>
          <w:p w14:paraId="4B791C13" w14:textId="77777777" w:rsidR="00BB5F38" w:rsidRPr="00385AD2" w:rsidRDefault="00BB5F38" w:rsidP="009861D2">
            <w:pPr>
              <w:rPr>
                <w:b/>
              </w:rPr>
            </w:pPr>
            <w:r w:rsidRPr="00385AD2">
              <w:rPr>
                <w:b/>
              </w:rPr>
              <w:t>TOTALS</w:t>
            </w:r>
          </w:p>
          <w:p w14:paraId="0036E4F7" w14:textId="77777777" w:rsidR="00BB5F38" w:rsidRPr="00385AD2" w:rsidRDefault="00BB5F38" w:rsidP="009861D2">
            <w:pPr>
              <w:rPr>
                <w:b/>
              </w:rPr>
            </w:pPr>
          </w:p>
        </w:tc>
        <w:tc>
          <w:tcPr>
            <w:tcW w:w="1800" w:type="dxa"/>
            <w:shd w:val="clear" w:color="auto" w:fill="BFBFBF"/>
          </w:tcPr>
          <w:p w14:paraId="54FA85F6" w14:textId="77777777" w:rsidR="00BB5F38" w:rsidRPr="00385AD2" w:rsidRDefault="00BB5F38" w:rsidP="009861D2">
            <w:pPr>
              <w:rPr>
                <w:b/>
              </w:rPr>
            </w:pPr>
          </w:p>
        </w:tc>
        <w:tc>
          <w:tcPr>
            <w:tcW w:w="2007" w:type="dxa"/>
            <w:shd w:val="clear" w:color="auto" w:fill="BFBFBF"/>
          </w:tcPr>
          <w:p w14:paraId="29F20AFB" w14:textId="77777777" w:rsidR="00BB5F38" w:rsidRPr="00385AD2" w:rsidRDefault="00BB5F38" w:rsidP="009861D2">
            <w:pPr>
              <w:rPr>
                <w:b/>
              </w:rPr>
            </w:pPr>
          </w:p>
        </w:tc>
        <w:tc>
          <w:tcPr>
            <w:tcW w:w="1773" w:type="dxa"/>
            <w:shd w:val="clear" w:color="auto" w:fill="BFBFBF"/>
          </w:tcPr>
          <w:p w14:paraId="459C1487" w14:textId="77777777" w:rsidR="00BB5F38" w:rsidRPr="00385AD2" w:rsidRDefault="00BB5F38" w:rsidP="009861D2">
            <w:pPr>
              <w:rPr>
                <w:b/>
              </w:rPr>
            </w:pPr>
          </w:p>
        </w:tc>
        <w:tc>
          <w:tcPr>
            <w:tcW w:w="1800" w:type="dxa"/>
            <w:shd w:val="clear" w:color="auto" w:fill="BFBFBF"/>
          </w:tcPr>
          <w:p w14:paraId="0FCC549D" w14:textId="77777777" w:rsidR="00BB5F38" w:rsidRPr="00385AD2" w:rsidRDefault="00BB5F38" w:rsidP="009861D2">
            <w:pPr>
              <w:rPr>
                <w:b/>
              </w:rPr>
            </w:pPr>
          </w:p>
        </w:tc>
      </w:tr>
    </w:tbl>
    <w:p w14:paraId="47D59C8D" w14:textId="77777777" w:rsidR="00BB5F38" w:rsidRDefault="00BB5F38" w:rsidP="00BB5F38">
      <w:pPr>
        <w:jc w:val="both"/>
      </w:pPr>
    </w:p>
    <w:p w14:paraId="68E3AC74" w14:textId="77777777" w:rsidR="00BB5F38" w:rsidRDefault="00BB5F38" w:rsidP="00BB5F38">
      <w:pPr>
        <w:jc w:val="both"/>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800"/>
        <w:gridCol w:w="2007"/>
        <w:gridCol w:w="1773"/>
        <w:gridCol w:w="1800"/>
      </w:tblGrid>
      <w:tr w:rsidR="00BB5F38" w14:paraId="1CCA8D84" w14:textId="77777777" w:rsidTr="009861D2">
        <w:tc>
          <w:tcPr>
            <w:tcW w:w="10260" w:type="dxa"/>
            <w:gridSpan w:val="5"/>
            <w:shd w:val="clear" w:color="auto" w:fill="BFBFBF"/>
          </w:tcPr>
          <w:p w14:paraId="015BD92D" w14:textId="77777777" w:rsidR="00BB5F38" w:rsidRPr="00385AD2" w:rsidRDefault="00BB5F38" w:rsidP="00BB5F38">
            <w:pPr>
              <w:pStyle w:val="ListParagraph"/>
              <w:numPr>
                <w:ilvl w:val="0"/>
                <w:numId w:val="96"/>
              </w:numPr>
              <w:ind w:left="360"/>
              <w:rPr>
                <w:b/>
              </w:rPr>
            </w:pPr>
            <w:r w:rsidRPr="00385AD2">
              <w:rPr>
                <w:b/>
              </w:rPr>
              <w:t>SUPPLIES &amp; EQUIPMENT</w:t>
            </w:r>
          </w:p>
          <w:p w14:paraId="3BA75091" w14:textId="77777777" w:rsidR="00BB5F38" w:rsidRPr="00385AD2" w:rsidRDefault="00BB5F38" w:rsidP="009861D2">
            <w:pPr>
              <w:pStyle w:val="ListParagraph"/>
              <w:ind w:left="360"/>
              <w:rPr>
                <w:b/>
              </w:rPr>
            </w:pPr>
          </w:p>
        </w:tc>
      </w:tr>
      <w:tr w:rsidR="00BB5F38" w14:paraId="1F354A5E" w14:textId="77777777" w:rsidTr="009861D2">
        <w:tc>
          <w:tcPr>
            <w:tcW w:w="2880" w:type="dxa"/>
            <w:shd w:val="clear" w:color="auto" w:fill="auto"/>
          </w:tcPr>
          <w:p w14:paraId="21A3C0CB" w14:textId="77777777" w:rsidR="00BB5F38" w:rsidRPr="00DD18EF" w:rsidRDefault="00BB5F38" w:rsidP="009861D2">
            <w:r>
              <w:t>Purpose/Description</w:t>
            </w:r>
          </w:p>
        </w:tc>
        <w:tc>
          <w:tcPr>
            <w:tcW w:w="1800" w:type="dxa"/>
            <w:shd w:val="clear" w:color="auto" w:fill="auto"/>
          </w:tcPr>
          <w:p w14:paraId="2227FC4C" w14:textId="77777777" w:rsidR="00BB5F38" w:rsidRDefault="00BB5F38" w:rsidP="009861D2">
            <w:r>
              <w:t>Calculation</w:t>
            </w:r>
          </w:p>
          <w:p w14:paraId="7306AD33" w14:textId="77777777" w:rsidR="00BB5F38" w:rsidRPr="00DD18EF" w:rsidRDefault="00BB5F38" w:rsidP="009861D2"/>
        </w:tc>
        <w:tc>
          <w:tcPr>
            <w:tcW w:w="2007" w:type="dxa"/>
            <w:shd w:val="clear" w:color="auto" w:fill="auto"/>
          </w:tcPr>
          <w:p w14:paraId="622F6334" w14:textId="77777777" w:rsidR="00BB5F38" w:rsidRPr="00DD18EF" w:rsidRDefault="00BB5F38" w:rsidP="009861D2">
            <w:r w:rsidRPr="00DD18EF">
              <w:t>Total Amount</w:t>
            </w:r>
          </w:p>
        </w:tc>
        <w:tc>
          <w:tcPr>
            <w:tcW w:w="1773" w:type="dxa"/>
            <w:shd w:val="clear" w:color="auto" w:fill="auto"/>
          </w:tcPr>
          <w:p w14:paraId="4EFDAE76" w14:textId="77777777" w:rsidR="00BB5F38" w:rsidRPr="00DD18EF" w:rsidRDefault="00BB5F38" w:rsidP="009861D2">
            <w:r w:rsidRPr="00DD18EF">
              <w:t>ALTSD Share</w:t>
            </w:r>
          </w:p>
        </w:tc>
        <w:tc>
          <w:tcPr>
            <w:tcW w:w="1800" w:type="dxa"/>
            <w:shd w:val="clear" w:color="auto" w:fill="auto"/>
          </w:tcPr>
          <w:p w14:paraId="751AC645" w14:textId="77777777" w:rsidR="00BB5F38" w:rsidRPr="00DD18EF" w:rsidRDefault="00BB5F38" w:rsidP="009861D2">
            <w:r w:rsidRPr="00DD18EF">
              <w:t>Leveraged Share</w:t>
            </w:r>
          </w:p>
        </w:tc>
      </w:tr>
      <w:tr w:rsidR="00BB5F38" w14:paraId="61579348" w14:textId="77777777" w:rsidTr="009861D2">
        <w:tc>
          <w:tcPr>
            <w:tcW w:w="2880" w:type="dxa"/>
            <w:shd w:val="clear" w:color="auto" w:fill="auto"/>
          </w:tcPr>
          <w:p w14:paraId="5A72B105" w14:textId="77777777" w:rsidR="00BB5F38" w:rsidRPr="00385AD2" w:rsidRDefault="00BB5F38" w:rsidP="009861D2">
            <w:pPr>
              <w:rPr>
                <w:b/>
              </w:rPr>
            </w:pPr>
          </w:p>
        </w:tc>
        <w:tc>
          <w:tcPr>
            <w:tcW w:w="1800" w:type="dxa"/>
            <w:shd w:val="clear" w:color="auto" w:fill="auto"/>
          </w:tcPr>
          <w:p w14:paraId="7CFDE17B" w14:textId="77777777" w:rsidR="00BB5F38" w:rsidRPr="00385AD2" w:rsidRDefault="00BB5F38" w:rsidP="009861D2">
            <w:pPr>
              <w:rPr>
                <w:b/>
              </w:rPr>
            </w:pPr>
          </w:p>
        </w:tc>
        <w:tc>
          <w:tcPr>
            <w:tcW w:w="2007" w:type="dxa"/>
            <w:shd w:val="clear" w:color="auto" w:fill="auto"/>
          </w:tcPr>
          <w:p w14:paraId="32C035A1" w14:textId="77777777" w:rsidR="00BB5F38" w:rsidRPr="00385AD2" w:rsidRDefault="00BB5F38" w:rsidP="009861D2">
            <w:pPr>
              <w:rPr>
                <w:b/>
              </w:rPr>
            </w:pPr>
          </w:p>
        </w:tc>
        <w:tc>
          <w:tcPr>
            <w:tcW w:w="1773" w:type="dxa"/>
            <w:shd w:val="clear" w:color="auto" w:fill="auto"/>
          </w:tcPr>
          <w:p w14:paraId="12D62467" w14:textId="77777777" w:rsidR="00BB5F38" w:rsidRPr="00385AD2" w:rsidRDefault="00BB5F38" w:rsidP="009861D2">
            <w:pPr>
              <w:rPr>
                <w:b/>
              </w:rPr>
            </w:pPr>
          </w:p>
        </w:tc>
        <w:tc>
          <w:tcPr>
            <w:tcW w:w="1800" w:type="dxa"/>
            <w:shd w:val="clear" w:color="auto" w:fill="auto"/>
          </w:tcPr>
          <w:p w14:paraId="3C3F3EC3" w14:textId="77777777" w:rsidR="00BB5F38" w:rsidRPr="00385AD2" w:rsidRDefault="00BB5F38" w:rsidP="009861D2">
            <w:pPr>
              <w:rPr>
                <w:b/>
              </w:rPr>
            </w:pPr>
          </w:p>
        </w:tc>
      </w:tr>
      <w:tr w:rsidR="00BB5F38" w14:paraId="394A9652" w14:textId="77777777" w:rsidTr="009861D2">
        <w:tc>
          <w:tcPr>
            <w:tcW w:w="2880" w:type="dxa"/>
            <w:shd w:val="clear" w:color="auto" w:fill="auto"/>
          </w:tcPr>
          <w:p w14:paraId="77BA2631" w14:textId="77777777" w:rsidR="00BB5F38" w:rsidRPr="00385AD2" w:rsidRDefault="00BB5F38" w:rsidP="009861D2">
            <w:pPr>
              <w:rPr>
                <w:b/>
              </w:rPr>
            </w:pPr>
          </w:p>
        </w:tc>
        <w:tc>
          <w:tcPr>
            <w:tcW w:w="1800" w:type="dxa"/>
            <w:shd w:val="clear" w:color="auto" w:fill="auto"/>
          </w:tcPr>
          <w:p w14:paraId="3B581B5D" w14:textId="77777777" w:rsidR="00BB5F38" w:rsidRPr="00385AD2" w:rsidRDefault="00BB5F38" w:rsidP="009861D2">
            <w:pPr>
              <w:rPr>
                <w:b/>
              </w:rPr>
            </w:pPr>
          </w:p>
        </w:tc>
        <w:tc>
          <w:tcPr>
            <w:tcW w:w="2007" w:type="dxa"/>
            <w:shd w:val="clear" w:color="auto" w:fill="auto"/>
          </w:tcPr>
          <w:p w14:paraId="3E1E987A" w14:textId="77777777" w:rsidR="00BB5F38" w:rsidRPr="00385AD2" w:rsidRDefault="00BB5F38" w:rsidP="009861D2">
            <w:pPr>
              <w:rPr>
                <w:b/>
              </w:rPr>
            </w:pPr>
          </w:p>
        </w:tc>
        <w:tc>
          <w:tcPr>
            <w:tcW w:w="1773" w:type="dxa"/>
            <w:shd w:val="clear" w:color="auto" w:fill="auto"/>
          </w:tcPr>
          <w:p w14:paraId="36CC440E" w14:textId="77777777" w:rsidR="00BB5F38" w:rsidRPr="00385AD2" w:rsidRDefault="00BB5F38" w:rsidP="009861D2">
            <w:pPr>
              <w:rPr>
                <w:b/>
              </w:rPr>
            </w:pPr>
          </w:p>
        </w:tc>
        <w:tc>
          <w:tcPr>
            <w:tcW w:w="1800" w:type="dxa"/>
            <w:shd w:val="clear" w:color="auto" w:fill="auto"/>
          </w:tcPr>
          <w:p w14:paraId="555BAEB7" w14:textId="77777777" w:rsidR="00BB5F38" w:rsidRPr="00385AD2" w:rsidRDefault="00BB5F38" w:rsidP="009861D2">
            <w:pPr>
              <w:rPr>
                <w:b/>
              </w:rPr>
            </w:pPr>
          </w:p>
        </w:tc>
      </w:tr>
      <w:tr w:rsidR="00BB5F38" w14:paraId="0CDC0198" w14:textId="77777777" w:rsidTr="009861D2">
        <w:tc>
          <w:tcPr>
            <w:tcW w:w="2880" w:type="dxa"/>
            <w:shd w:val="clear" w:color="auto" w:fill="auto"/>
          </w:tcPr>
          <w:p w14:paraId="7D759A95" w14:textId="77777777" w:rsidR="00BB5F38" w:rsidRPr="00385AD2" w:rsidRDefault="00BB5F38" w:rsidP="009861D2">
            <w:pPr>
              <w:rPr>
                <w:b/>
              </w:rPr>
            </w:pPr>
          </w:p>
        </w:tc>
        <w:tc>
          <w:tcPr>
            <w:tcW w:w="1800" w:type="dxa"/>
            <w:shd w:val="clear" w:color="auto" w:fill="auto"/>
          </w:tcPr>
          <w:p w14:paraId="23B83B52" w14:textId="77777777" w:rsidR="00BB5F38" w:rsidRPr="00385AD2" w:rsidRDefault="00BB5F38" w:rsidP="009861D2">
            <w:pPr>
              <w:rPr>
                <w:b/>
              </w:rPr>
            </w:pPr>
          </w:p>
        </w:tc>
        <w:tc>
          <w:tcPr>
            <w:tcW w:w="2007" w:type="dxa"/>
            <w:shd w:val="clear" w:color="auto" w:fill="auto"/>
          </w:tcPr>
          <w:p w14:paraId="6DC86F8F" w14:textId="77777777" w:rsidR="00BB5F38" w:rsidRPr="00385AD2" w:rsidRDefault="00BB5F38" w:rsidP="009861D2">
            <w:pPr>
              <w:rPr>
                <w:b/>
              </w:rPr>
            </w:pPr>
          </w:p>
        </w:tc>
        <w:tc>
          <w:tcPr>
            <w:tcW w:w="1773" w:type="dxa"/>
            <w:shd w:val="clear" w:color="auto" w:fill="auto"/>
          </w:tcPr>
          <w:p w14:paraId="3D6CB8AF" w14:textId="77777777" w:rsidR="00BB5F38" w:rsidRPr="00385AD2" w:rsidRDefault="00BB5F38" w:rsidP="009861D2">
            <w:pPr>
              <w:rPr>
                <w:b/>
              </w:rPr>
            </w:pPr>
          </w:p>
        </w:tc>
        <w:tc>
          <w:tcPr>
            <w:tcW w:w="1800" w:type="dxa"/>
            <w:shd w:val="clear" w:color="auto" w:fill="auto"/>
          </w:tcPr>
          <w:p w14:paraId="0EF5F59B" w14:textId="77777777" w:rsidR="00BB5F38" w:rsidRPr="00385AD2" w:rsidRDefault="00BB5F38" w:rsidP="009861D2">
            <w:pPr>
              <w:rPr>
                <w:b/>
              </w:rPr>
            </w:pPr>
          </w:p>
        </w:tc>
      </w:tr>
      <w:tr w:rsidR="00BB5F38" w14:paraId="0A8888F2" w14:textId="77777777" w:rsidTr="009861D2">
        <w:tc>
          <w:tcPr>
            <w:tcW w:w="2880" w:type="dxa"/>
            <w:shd w:val="clear" w:color="auto" w:fill="auto"/>
          </w:tcPr>
          <w:p w14:paraId="6F35E63A" w14:textId="77777777" w:rsidR="00BB5F38" w:rsidRPr="00385AD2" w:rsidRDefault="00BB5F38" w:rsidP="009861D2">
            <w:pPr>
              <w:rPr>
                <w:b/>
              </w:rPr>
            </w:pPr>
          </w:p>
        </w:tc>
        <w:tc>
          <w:tcPr>
            <w:tcW w:w="1800" w:type="dxa"/>
            <w:shd w:val="clear" w:color="auto" w:fill="auto"/>
          </w:tcPr>
          <w:p w14:paraId="01CE4040" w14:textId="77777777" w:rsidR="00BB5F38" w:rsidRPr="00385AD2" w:rsidRDefault="00BB5F38" w:rsidP="009861D2">
            <w:pPr>
              <w:rPr>
                <w:b/>
              </w:rPr>
            </w:pPr>
          </w:p>
        </w:tc>
        <w:tc>
          <w:tcPr>
            <w:tcW w:w="2007" w:type="dxa"/>
            <w:shd w:val="clear" w:color="auto" w:fill="auto"/>
          </w:tcPr>
          <w:p w14:paraId="6083906B" w14:textId="77777777" w:rsidR="00BB5F38" w:rsidRPr="00385AD2" w:rsidRDefault="00BB5F38" w:rsidP="009861D2">
            <w:pPr>
              <w:rPr>
                <w:b/>
              </w:rPr>
            </w:pPr>
          </w:p>
        </w:tc>
        <w:tc>
          <w:tcPr>
            <w:tcW w:w="1773" w:type="dxa"/>
            <w:shd w:val="clear" w:color="auto" w:fill="auto"/>
          </w:tcPr>
          <w:p w14:paraId="3248496B" w14:textId="77777777" w:rsidR="00BB5F38" w:rsidRPr="00385AD2" w:rsidRDefault="00BB5F38" w:rsidP="009861D2">
            <w:pPr>
              <w:rPr>
                <w:b/>
              </w:rPr>
            </w:pPr>
          </w:p>
        </w:tc>
        <w:tc>
          <w:tcPr>
            <w:tcW w:w="1800" w:type="dxa"/>
            <w:shd w:val="clear" w:color="auto" w:fill="auto"/>
          </w:tcPr>
          <w:p w14:paraId="1A35519C" w14:textId="77777777" w:rsidR="00BB5F38" w:rsidRPr="00385AD2" w:rsidRDefault="00BB5F38" w:rsidP="009861D2">
            <w:pPr>
              <w:rPr>
                <w:b/>
              </w:rPr>
            </w:pPr>
          </w:p>
        </w:tc>
      </w:tr>
      <w:tr w:rsidR="00BB5F38" w14:paraId="7D429504" w14:textId="77777777" w:rsidTr="009861D2">
        <w:tc>
          <w:tcPr>
            <w:tcW w:w="2880" w:type="dxa"/>
            <w:shd w:val="clear" w:color="auto" w:fill="auto"/>
          </w:tcPr>
          <w:p w14:paraId="32FA5307" w14:textId="77777777" w:rsidR="00BB5F38" w:rsidRPr="00385AD2" w:rsidRDefault="00BB5F38" w:rsidP="009861D2">
            <w:pPr>
              <w:rPr>
                <w:b/>
              </w:rPr>
            </w:pPr>
          </w:p>
        </w:tc>
        <w:tc>
          <w:tcPr>
            <w:tcW w:w="1800" w:type="dxa"/>
            <w:shd w:val="clear" w:color="auto" w:fill="auto"/>
          </w:tcPr>
          <w:p w14:paraId="48500657" w14:textId="77777777" w:rsidR="00BB5F38" w:rsidRPr="00385AD2" w:rsidRDefault="00BB5F38" w:rsidP="009861D2">
            <w:pPr>
              <w:rPr>
                <w:b/>
              </w:rPr>
            </w:pPr>
          </w:p>
        </w:tc>
        <w:tc>
          <w:tcPr>
            <w:tcW w:w="2007" w:type="dxa"/>
            <w:shd w:val="clear" w:color="auto" w:fill="auto"/>
          </w:tcPr>
          <w:p w14:paraId="4110066E" w14:textId="77777777" w:rsidR="00BB5F38" w:rsidRPr="00385AD2" w:rsidRDefault="00BB5F38" w:rsidP="009861D2">
            <w:pPr>
              <w:rPr>
                <w:b/>
              </w:rPr>
            </w:pPr>
          </w:p>
        </w:tc>
        <w:tc>
          <w:tcPr>
            <w:tcW w:w="1773" w:type="dxa"/>
            <w:shd w:val="clear" w:color="auto" w:fill="auto"/>
          </w:tcPr>
          <w:p w14:paraId="1ED38719" w14:textId="77777777" w:rsidR="00BB5F38" w:rsidRPr="00385AD2" w:rsidRDefault="00BB5F38" w:rsidP="009861D2">
            <w:pPr>
              <w:rPr>
                <w:b/>
              </w:rPr>
            </w:pPr>
          </w:p>
        </w:tc>
        <w:tc>
          <w:tcPr>
            <w:tcW w:w="1800" w:type="dxa"/>
            <w:shd w:val="clear" w:color="auto" w:fill="auto"/>
          </w:tcPr>
          <w:p w14:paraId="33F29B75" w14:textId="77777777" w:rsidR="00BB5F38" w:rsidRPr="00385AD2" w:rsidRDefault="00BB5F38" w:rsidP="009861D2">
            <w:pPr>
              <w:rPr>
                <w:b/>
              </w:rPr>
            </w:pPr>
          </w:p>
        </w:tc>
      </w:tr>
      <w:tr w:rsidR="00BB5F38" w14:paraId="20CE6FA9" w14:textId="77777777" w:rsidTr="009861D2">
        <w:tc>
          <w:tcPr>
            <w:tcW w:w="2880" w:type="dxa"/>
            <w:shd w:val="clear" w:color="auto" w:fill="auto"/>
          </w:tcPr>
          <w:p w14:paraId="7E5BBF86" w14:textId="77777777" w:rsidR="00BB5F38" w:rsidRPr="00385AD2" w:rsidRDefault="00BB5F38" w:rsidP="009861D2">
            <w:pPr>
              <w:rPr>
                <w:b/>
              </w:rPr>
            </w:pPr>
          </w:p>
        </w:tc>
        <w:tc>
          <w:tcPr>
            <w:tcW w:w="1800" w:type="dxa"/>
            <w:shd w:val="clear" w:color="auto" w:fill="auto"/>
          </w:tcPr>
          <w:p w14:paraId="20CF684D" w14:textId="77777777" w:rsidR="00BB5F38" w:rsidRPr="00385AD2" w:rsidRDefault="00BB5F38" w:rsidP="009861D2">
            <w:pPr>
              <w:rPr>
                <w:b/>
              </w:rPr>
            </w:pPr>
          </w:p>
        </w:tc>
        <w:tc>
          <w:tcPr>
            <w:tcW w:w="2007" w:type="dxa"/>
            <w:shd w:val="clear" w:color="auto" w:fill="auto"/>
          </w:tcPr>
          <w:p w14:paraId="4FE105BF" w14:textId="77777777" w:rsidR="00BB5F38" w:rsidRPr="00385AD2" w:rsidRDefault="00BB5F38" w:rsidP="009861D2">
            <w:pPr>
              <w:rPr>
                <w:b/>
              </w:rPr>
            </w:pPr>
          </w:p>
        </w:tc>
        <w:tc>
          <w:tcPr>
            <w:tcW w:w="1773" w:type="dxa"/>
            <w:shd w:val="clear" w:color="auto" w:fill="auto"/>
          </w:tcPr>
          <w:p w14:paraId="06A65DF0" w14:textId="77777777" w:rsidR="00BB5F38" w:rsidRPr="00385AD2" w:rsidRDefault="00BB5F38" w:rsidP="009861D2">
            <w:pPr>
              <w:rPr>
                <w:b/>
              </w:rPr>
            </w:pPr>
          </w:p>
        </w:tc>
        <w:tc>
          <w:tcPr>
            <w:tcW w:w="1800" w:type="dxa"/>
            <w:shd w:val="clear" w:color="auto" w:fill="auto"/>
          </w:tcPr>
          <w:p w14:paraId="376E62BB" w14:textId="77777777" w:rsidR="00BB5F38" w:rsidRPr="00385AD2" w:rsidRDefault="00BB5F38" w:rsidP="009861D2">
            <w:pPr>
              <w:rPr>
                <w:b/>
              </w:rPr>
            </w:pPr>
          </w:p>
        </w:tc>
      </w:tr>
      <w:tr w:rsidR="00BB5F38" w14:paraId="46DA77BB" w14:textId="77777777" w:rsidTr="009861D2">
        <w:tc>
          <w:tcPr>
            <w:tcW w:w="2880" w:type="dxa"/>
            <w:shd w:val="clear" w:color="auto" w:fill="auto"/>
          </w:tcPr>
          <w:p w14:paraId="2A9E6410" w14:textId="77777777" w:rsidR="00BB5F38" w:rsidRPr="00385AD2" w:rsidRDefault="00BB5F38" w:rsidP="009861D2">
            <w:pPr>
              <w:rPr>
                <w:b/>
              </w:rPr>
            </w:pPr>
          </w:p>
        </w:tc>
        <w:tc>
          <w:tcPr>
            <w:tcW w:w="1800" w:type="dxa"/>
            <w:shd w:val="clear" w:color="auto" w:fill="auto"/>
          </w:tcPr>
          <w:p w14:paraId="19718019" w14:textId="77777777" w:rsidR="00BB5F38" w:rsidRPr="00385AD2" w:rsidRDefault="00BB5F38" w:rsidP="009861D2">
            <w:pPr>
              <w:rPr>
                <w:b/>
              </w:rPr>
            </w:pPr>
          </w:p>
        </w:tc>
        <w:tc>
          <w:tcPr>
            <w:tcW w:w="2007" w:type="dxa"/>
            <w:shd w:val="clear" w:color="auto" w:fill="auto"/>
          </w:tcPr>
          <w:p w14:paraId="324C0118" w14:textId="77777777" w:rsidR="00BB5F38" w:rsidRPr="00385AD2" w:rsidRDefault="00BB5F38" w:rsidP="009861D2">
            <w:pPr>
              <w:rPr>
                <w:b/>
              </w:rPr>
            </w:pPr>
          </w:p>
        </w:tc>
        <w:tc>
          <w:tcPr>
            <w:tcW w:w="1773" w:type="dxa"/>
            <w:shd w:val="clear" w:color="auto" w:fill="auto"/>
          </w:tcPr>
          <w:p w14:paraId="28D2D089" w14:textId="77777777" w:rsidR="00BB5F38" w:rsidRPr="00385AD2" w:rsidRDefault="00BB5F38" w:rsidP="009861D2">
            <w:pPr>
              <w:rPr>
                <w:b/>
              </w:rPr>
            </w:pPr>
          </w:p>
        </w:tc>
        <w:tc>
          <w:tcPr>
            <w:tcW w:w="1800" w:type="dxa"/>
            <w:shd w:val="clear" w:color="auto" w:fill="auto"/>
          </w:tcPr>
          <w:p w14:paraId="3A96D0F1" w14:textId="77777777" w:rsidR="00BB5F38" w:rsidRPr="00385AD2" w:rsidRDefault="00BB5F38" w:rsidP="009861D2">
            <w:pPr>
              <w:rPr>
                <w:b/>
              </w:rPr>
            </w:pPr>
          </w:p>
        </w:tc>
      </w:tr>
      <w:tr w:rsidR="00BB5F38" w14:paraId="302EA0CE" w14:textId="77777777" w:rsidTr="009861D2">
        <w:tc>
          <w:tcPr>
            <w:tcW w:w="2880" w:type="dxa"/>
            <w:shd w:val="clear" w:color="auto" w:fill="auto"/>
          </w:tcPr>
          <w:p w14:paraId="46301407" w14:textId="77777777" w:rsidR="00BB5F38" w:rsidRPr="00385AD2" w:rsidRDefault="00BB5F38" w:rsidP="009861D2">
            <w:pPr>
              <w:rPr>
                <w:b/>
              </w:rPr>
            </w:pPr>
          </w:p>
        </w:tc>
        <w:tc>
          <w:tcPr>
            <w:tcW w:w="1800" w:type="dxa"/>
            <w:shd w:val="clear" w:color="auto" w:fill="auto"/>
          </w:tcPr>
          <w:p w14:paraId="3D7D3B3E" w14:textId="77777777" w:rsidR="00BB5F38" w:rsidRPr="00385AD2" w:rsidRDefault="00BB5F38" w:rsidP="009861D2">
            <w:pPr>
              <w:rPr>
                <w:b/>
              </w:rPr>
            </w:pPr>
          </w:p>
        </w:tc>
        <w:tc>
          <w:tcPr>
            <w:tcW w:w="2007" w:type="dxa"/>
            <w:shd w:val="clear" w:color="auto" w:fill="auto"/>
          </w:tcPr>
          <w:p w14:paraId="0856862E" w14:textId="77777777" w:rsidR="00BB5F38" w:rsidRPr="00385AD2" w:rsidRDefault="00BB5F38" w:rsidP="009861D2">
            <w:pPr>
              <w:rPr>
                <w:b/>
              </w:rPr>
            </w:pPr>
          </w:p>
        </w:tc>
        <w:tc>
          <w:tcPr>
            <w:tcW w:w="1773" w:type="dxa"/>
            <w:shd w:val="clear" w:color="auto" w:fill="auto"/>
          </w:tcPr>
          <w:p w14:paraId="7A663F37" w14:textId="77777777" w:rsidR="00BB5F38" w:rsidRPr="00385AD2" w:rsidRDefault="00BB5F38" w:rsidP="009861D2">
            <w:pPr>
              <w:rPr>
                <w:b/>
              </w:rPr>
            </w:pPr>
          </w:p>
        </w:tc>
        <w:tc>
          <w:tcPr>
            <w:tcW w:w="1800" w:type="dxa"/>
            <w:shd w:val="clear" w:color="auto" w:fill="auto"/>
          </w:tcPr>
          <w:p w14:paraId="3F941D23" w14:textId="77777777" w:rsidR="00BB5F38" w:rsidRPr="00385AD2" w:rsidRDefault="00BB5F38" w:rsidP="009861D2">
            <w:pPr>
              <w:rPr>
                <w:b/>
              </w:rPr>
            </w:pPr>
          </w:p>
        </w:tc>
      </w:tr>
      <w:tr w:rsidR="00BB5F38" w14:paraId="0B9AAD92" w14:textId="77777777" w:rsidTr="009861D2">
        <w:tc>
          <w:tcPr>
            <w:tcW w:w="2880" w:type="dxa"/>
            <w:shd w:val="clear" w:color="auto" w:fill="auto"/>
          </w:tcPr>
          <w:p w14:paraId="07DBD78E" w14:textId="77777777" w:rsidR="00BB5F38" w:rsidRPr="00385AD2" w:rsidRDefault="00BB5F38" w:rsidP="009861D2">
            <w:pPr>
              <w:rPr>
                <w:b/>
              </w:rPr>
            </w:pPr>
          </w:p>
        </w:tc>
        <w:tc>
          <w:tcPr>
            <w:tcW w:w="1800" w:type="dxa"/>
            <w:shd w:val="clear" w:color="auto" w:fill="auto"/>
          </w:tcPr>
          <w:p w14:paraId="17E91876" w14:textId="77777777" w:rsidR="00BB5F38" w:rsidRPr="00385AD2" w:rsidRDefault="00BB5F38" w:rsidP="009861D2">
            <w:pPr>
              <w:rPr>
                <w:b/>
              </w:rPr>
            </w:pPr>
          </w:p>
        </w:tc>
        <w:tc>
          <w:tcPr>
            <w:tcW w:w="2007" w:type="dxa"/>
            <w:shd w:val="clear" w:color="auto" w:fill="auto"/>
          </w:tcPr>
          <w:p w14:paraId="645C3158" w14:textId="77777777" w:rsidR="00BB5F38" w:rsidRPr="00385AD2" w:rsidRDefault="00BB5F38" w:rsidP="009861D2">
            <w:pPr>
              <w:rPr>
                <w:b/>
              </w:rPr>
            </w:pPr>
          </w:p>
        </w:tc>
        <w:tc>
          <w:tcPr>
            <w:tcW w:w="1773" w:type="dxa"/>
            <w:shd w:val="clear" w:color="auto" w:fill="auto"/>
          </w:tcPr>
          <w:p w14:paraId="3FDDEBF0" w14:textId="77777777" w:rsidR="00BB5F38" w:rsidRPr="00385AD2" w:rsidRDefault="00BB5F38" w:rsidP="009861D2">
            <w:pPr>
              <w:rPr>
                <w:b/>
              </w:rPr>
            </w:pPr>
          </w:p>
        </w:tc>
        <w:tc>
          <w:tcPr>
            <w:tcW w:w="1800" w:type="dxa"/>
            <w:shd w:val="clear" w:color="auto" w:fill="auto"/>
          </w:tcPr>
          <w:p w14:paraId="3FB13067" w14:textId="77777777" w:rsidR="00BB5F38" w:rsidRPr="00385AD2" w:rsidRDefault="00BB5F38" w:rsidP="009861D2">
            <w:pPr>
              <w:rPr>
                <w:b/>
              </w:rPr>
            </w:pPr>
          </w:p>
        </w:tc>
      </w:tr>
      <w:tr w:rsidR="00BB5F38" w14:paraId="5B19A798" w14:textId="77777777" w:rsidTr="009861D2">
        <w:tc>
          <w:tcPr>
            <w:tcW w:w="2880" w:type="dxa"/>
            <w:shd w:val="clear" w:color="auto" w:fill="auto"/>
          </w:tcPr>
          <w:p w14:paraId="48017ED3" w14:textId="77777777" w:rsidR="00BB5F38" w:rsidRPr="00385AD2" w:rsidRDefault="00BB5F38" w:rsidP="009861D2">
            <w:pPr>
              <w:rPr>
                <w:b/>
              </w:rPr>
            </w:pPr>
          </w:p>
        </w:tc>
        <w:tc>
          <w:tcPr>
            <w:tcW w:w="1800" w:type="dxa"/>
            <w:shd w:val="clear" w:color="auto" w:fill="auto"/>
          </w:tcPr>
          <w:p w14:paraId="7C6B34BF" w14:textId="77777777" w:rsidR="00BB5F38" w:rsidRPr="00385AD2" w:rsidRDefault="00BB5F38" w:rsidP="009861D2">
            <w:pPr>
              <w:rPr>
                <w:b/>
              </w:rPr>
            </w:pPr>
          </w:p>
        </w:tc>
        <w:tc>
          <w:tcPr>
            <w:tcW w:w="2007" w:type="dxa"/>
            <w:shd w:val="clear" w:color="auto" w:fill="auto"/>
          </w:tcPr>
          <w:p w14:paraId="37D38A42" w14:textId="77777777" w:rsidR="00BB5F38" w:rsidRPr="00385AD2" w:rsidRDefault="00BB5F38" w:rsidP="009861D2">
            <w:pPr>
              <w:rPr>
                <w:b/>
              </w:rPr>
            </w:pPr>
          </w:p>
        </w:tc>
        <w:tc>
          <w:tcPr>
            <w:tcW w:w="1773" w:type="dxa"/>
            <w:shd w:val="clear" w:color="auto" w:fill="auto"/>
          </w:tcPr>
          <w:p w14:paraId="496BDE04" w14:textId="77777777" w:rsidR="00BB5F38" w:rsidRPr="00385AD2" w:rsidRDefault="00BB5F38" w:rsidP="009861D2">
            <w:pPr>
              <w:rPr>
                <w:b/>
              </w:rPr>
            </w:pPr>
          </w:p>
        </w:tc>
        <w:tc>
          <w:tcPr>
            <w:tcW w:w="1800" w:type="dxa"/>
            <w:shd w:val="clear" w:color="auto" w:fill="auto"/>
          </w:tcPr>
          <w:p w14:paraId="4A3129B3" w14:textId="77777777" w:rsidR="00BB5F38" w:rsidRPr="00385AD2" w:rsidRDefault="00BB5F38" w:rsidP="009861D2">
            <w:pPr>
              <w:rPr>
                <w:b/>
              </w:rPr>
            </w:pPr>
          </w:p>
        </w:tc>
      </w:tr>
      <w:tr w:rsidR="00BB5F38" w14:paraId="341F5027" w14:textId="77777777" w:rsidTr="009861D2">
        <w:tc>
          <w:tcPr>
            <w:tcW w:w="2880" w:type="dxa"/>
            <w:shd w:val="clear" w:color="auto" w:fill="auto"/>
          </w:tcPr>
          <w:p w14:paraId="023F5DD2" w14:textId="77777777" w:rsidR="00BB5F38" w:rsidRPr="00385AD2" w:rsidRDefault="00BB5F38" w:rsidP="009861D2">
            <w:pPr>
              <w:rPr>
                <w:b/>
              </w:rPr>
            </w:pPr>
          </w:p>
        </w:tc>
        <w:tc>
          <w:tcPr>
            <w:tcW w:w="1800" w:type="dxa"/>
            <w:shd w:val="clear" w:color="auto" w:fill="auto"/>
          </w:tcPr>
          <w:p w14:paraId="53FEEE78" w14:textId="77777777" w:rsidR="00BB5F38" w:rsidRPr="00385AD2" w:rsidRDefault="00BB5F38" w:rsidP="009861D2">
            <w:pPr>
              <w:rPr>
                <w:b/>
              </w:rPr>
            </w:pPr>
          </w:p>
        </w:tc>
        <w:tc>
          <w:tcPr>
            <w:tcW w:w="2007" w:type="dxa"/>
            <w:shd w:val="clear" w:color="auto" w:fill="auto"/>
          </w:tcPr>
          <w:p w14:paraId="760F5FBD" w14:textId="77777777" w:rsidR="00BB5F38" w:rsidRPr="00385AD2" w:rsidRDefault="00BB5F38" w:rsidP="009861D2">
            <w:pPr>
              <w:rPr>
                <w:b/>
              </w:rPr>
            </w:pPr>
          </w:p>
        </w:tc>
        <w:tc>
          <w:tcPr>
            <w:tcW w:w="1773" w:type="dxa"/>
            <w:shd w:val="clear" w:color="auto" w:fill="auto"/>
          </w:tcPr>
          <w:p w14:paraId="46D8C6F4" w14:textId="77777777" w:rsidR="00BB5F38" w:rsidRPr="00385AD2" w:rsidRDefault="00BB5F38" w:rsidP="009861D2">
            <w:pPr>
              <w:rPr>
                <w:b/>
              </w:rPr>
            </w:pPr>
          </w:p>
        </w:tc>
        <w:tc>
          <w:tcPr>
            <w:tcW w:w="1800" w:type="dxa"/>
            <w:shd w:val="clear" w:color="auto" w:fill="auto"/>
          </w:tcPr>
          <w:p w14:paraId="05554AB2" w14:textId="77777777" w:rsidR="00BB5F38" w:rsidRPr="00385AD2" w:rsidRDefault="00BB5F38" w:rsidP="009861D2">
            <w:pPr>
              <w:rPr>
                <w:b/>
              </w:rPr>
            </w:pPr>
          </w:p>
        </w:tc>
      </w:tr>
      <w:tr w:rsidR="00BB5F38" w14:paraId="73A9572E" w14:textId="77777777" w:rsidTr="009861D2">
        <w:tc>
          <w:tcPr>
            <w:tcW w:w="2880" w:type="dxa"/>
            <w:shd w:val="clear" w:color="auto" w:fill="A6A6A6"/>
          </w:tcPr>
          <w:p w14:paraId="3052B891" w14:textId="77777777" w:rsidR="00BB5F38" w:rsidRPr="00385AD2" w:rsidRDefault="00BB5F38" w:rsidP="009861D2">
            <w:pPr>
              <w:rPr>
                <w:b/>
              </w:rPr>
            </w:pPr>
            <w:r w:rsidRPr="00385AD2">
              <w:rPr>
                <w:b/>
              </w:rPr>
              <w:t>TOTALS</w:t>
            </w:r>
          </w:p>
          <w:p w14:paraId="707F68B1" w14:textId="77777777" w:rsidR="00BB5F38" w:rsidRPr="00385AD2" w:rsidRDefault="00BB5F38" w:rsidP="009861D2">
            <w:pPr>
              <w:rPr>
                <w:b/>
              </w:rPr>
            </w:pPr>
          </w:p>
        </w:tc>
        <w:tc>
          <w:tcPr>
            <w:tcW w:w="1800" w:type="dxa"/>
            <w:shd w:val="clear" w:color="auto" w:fill="A6A6A6"/>
          </w:tcPr>
          <w:p w14:paraId="62E03C38" w14:textId="77777777" w:rsidR="00BB5F38" w:rsidRPr="00385AD2" w:rsidRDefault="00BB5F38" w:rsidP="009861D2">
            <w:pPr>
              <w:rPr>
                <w:b/>
              </w:rPr>
            </w:pPr>
          </w:p>
        </w:tc>
        <w:tc>
          <w:tcPr>
            <w:tcW w:w="2007" w:type="dxa"/>
            <w:shd w:val="clear" w:color="auto" w:fill="A6A6A6"/>
          </w:tcPr>
          <w:p w14:paraId="4F731C2A" w14:textId="77777777" w:rsidR="00BB5F38" w:rsidRPr="00385AD2" w:rsidRDefault="00BB5F38" w:rsidP="009861D2">
            <w:pPr>
              <w:rPr>
                <w:b/>
              </w:rPr>
            </w:pPr>
          </w:p>
        </w:tc>
        <w:tc>
          <w:tcPr>
            <w:tcW w:w="1773" w:type="dxa"/>
            <w:shd w:val="clear" w:color="auto" w:fill="A6A6A6"/>
          </w:tcPr>
          <w:p w14:paraId="0E0C5FB6" w14:textId="77777777" w:rsidR="00BB5F38" w:rsidRPr="00385AD2" w:rsidRDefault="00BB5F38" w:rsidP="009861D2">
            <w:pPr>
              <w:rPr>
                <w:b/>
              </w:rPr>
            </w:pPr>
          </w:p>
        </w:tc>
        <w:tc>
          <w:tcPr>
            <w:tcW w:w="1800" w:type="dxa"/>
            <w:shd w:val="clear" w:color="auto" w:fill="A6A6A6"/>
          </w:tcPr>
          <w:p w14:paraId="0BC0848A" w14:textId="77777777" w:rsidR="00BB5F38" w:rsidRPr="00385AD2" w:rsidRDefault="00BB5F38" w:rsidP="009861D2">
            <w:pPr>
              <w:rPr>
                <w:b/>
              </w:rPr>
            </w:pPr>
          </w:p>
        </w:tc>
      </w:tr>
    </w:tbl>
    <w:p w14:paraId="428270A1" w14:textId="77777777" w:rsidR="00BB5F38" w:rsidRDefault="00BB5F38" w:rsidP="00BB5F38">
      <w:pPr>
        <w:jc w:val="center"/>
        <w:rPr>
          <w:b/>
        </w:rPr>
      </w:pPr>
    </w:p>
    <w:p w14:paraId="2127A024" w14:textId="77777777" w:rsidR="00BB5F38" w:rsidRDefault="00BB5F38" w:rsidP="00BB5F38">
      <w:pPr>
        <w:jc w:val="center"/>
        <w:rPr>
          <w:b/>
        </w:rPr>
      </w:pPr>
    </w:p>
    <w:p w14:paraId="08373BC8" w14:textId="77777777" w:rsidR="00BB5F38" w:rsidRDefault="00BB5F38" w:rsidP="00BB5F38">
      <w:pPr>
        <w:jc w:val="center"/>
        <w:rPr>
          <w:b/>
        </w:rPr>
      </w:pPr>
    </w:p>
    <w:p w14:paraId="49FD0BB2" w14:textId="77777777" w:rsidR="00BB5F38" w:rsidRDefault="00BB5F38" w:rsidP="00BB5F38">
      <w:pPr>
        <w:jc w:val="center"/>
        <w:rPr>
          <w:b/>
        </w:rPr>
      </w:pPr>
    </w:p>
    <w:p w14:paraId="0BB693AB" w14:textId="77777777" w:rsidR="00BB5F38" w:rsidRDefault="00BB5F38" w:rsidP="00BB5F38">
      <w:pPr>
        <w:jc w:val="center"/>
        <w:rPr>
          <w:b/>
        </w:rPr>
      </w:pPr>
    </w:p>
    <w:p w14:paraId="764BBF17" w14:textId="621E4115" w:rsidR="00BB5F38" w:rsidRDefault="00BB5F38" w:rsidP="00BB5F38">
      <w:pPr>
        <w:jc w:val="center"/>
        <w:rPr>
          <w:b/>
        </w:rPr>
      </w:pPr>
    </w:p>
    <w:p w14:paraId="3DB3AE4D" w14:textId="31329A7D" w:rsidR="001A125B" w:rsidRDefault="001A125B" w:rsidP="00BB5F38">
      <w:pPr>
        <w:jc w:val="center"/>
        <w:rPr>
          <w:b/>
        </w:rPr>
      </w:pPr>
    </w:p>
    <w:p w14:paraId="7D5D7111" w14:textId="04C79A35" w:rsidR="001A125B" w:rsidRDefault="001A125B" w:rsidP="00BB5F38">
      <w:pPr>
        <w:jc w:val="center"/>
        <w:rPr>
          <w:b/>
        </w:rPr>
      </w:pPr>
    </w:p>
    <w:p w14:paraId="78738EA2" w14:textId="0433E394" w:rsidR="001A125B" w:rsidRDefault="001A125B" w:rsidP="00BB5F38">
      <w:pPr>
        <w:jc w:val="center"/>
        <w:rPr>
          <w:b/>
        </w:rPr>
      </w:pPr>
    </w:p>
    <w:p w14:paraId="55AE48A8" w14:textId="77777777" w:rsidR="001A125B" w:rsidRDefault="001A125B" w:rsidP="00BB5F38">
      <w:pPr>
        <w:jc w:val="center"/>
        <w:rPr>
          <w:b/>
        </w:rPr>
      </w:pPr>
    </w:p>
    <w:p w14:paraId="52EEC97E" w14:textId="77777777" w:rsidR="00BB5F38" w:rsidRDefault="00BB5F38" w:rsidP="00BB5F38">
      <w:pPr>
        <w:rPr>
          <w:b/>
        </w:rPr>
      </w:pPr>
      <w:r>
        <w:rPr>
          <w:b/>
        </w:rPr>
        <w:tab/>
      </w:r>
      <w:r>
        <w:rPr>
          <w:b/>
        </w:rPr>
        <w:tab/>
      </w:r>
      <w:r>
        <w:rPr>
          <w:b/>
        </w:rPr>
        <w:tab/>
      </w:r>
    </w:p>
    <w:p w14:paraId="2DB4D598" w14:textId="77777777" w:rsidR="00BB5F38" w:rsidRDefault="00BB5F38" w:rsidP="00BB5F38">
      <w:pPr>
        <w:jc w:val="both"/>
      </w:pPr>
    </w:p>
    <w:p w14:paraId="0D72F480" w14:textId="77777777" w:rsidR="00BB5F38" w:rsidRDefault="00BB5F38" w:rsidP="00BB5F38">
      <w:pPr>
        <w:jc w:val="both"/>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800"/>
        <w:gridCol w:w="2007"/>
        <w:gridCol w:w="1773"/>
        <w:gridCol w:w="1800"/>
      </w:tblGrid>
      <w:tr w:rsidR="00BB5F38" w14:paraId="04704932" w14:textId="77777777" w:rsidTr="009861D2">
        <w:tc>
          <w:tcPr>
            <w:tcW w:w="10260" w:type="dxa"/>
            <w:gridSpan w:val="5"/>
            <w:shd w:val="clear" w:color="auto" w:fill="BFBFBF"/>
          </w:tcPr>
          <w:p w14:paraId="0E1A8288" w14:textId="77777777" w:rsidR="00BB5F38" w:rsidRPr="00385AD2" w:rsidRDefault="00BB5F38" w:rsidP="00BB5F38">
            <w:pPr>
              <w:pStyle w:val="ListParagraph"/>
              <w:numPr>
                <w:ilvl w:val="0"/>
                <w:numId w:val="96"/>
              </w:numPr>
              <w:ind w:left="360"/>
              <w:rPr>
                <w:b/>
              </w:rPr>
            </w:pPr>
            <w:r w:rsidRPr="00385AD2">
              <w:rPr>
                <w:b/>
              </w:rPr>
              <w:lastRenderedPageBreak/>
              <w:t>CONTRACTUAL AND CONSULTANT SERVICES</w:t>
            </w:r>
          </w:p>
          <w:p w14:paraId="2A0E5F71" w14:textId="77777777" w:rsidR="00BB5F38" w:rsidRPr="00385AD2" w:rsidRDefault="00BB5F38" w:rsidP="009861D2">
            <w:pPr>
              <w:pStyle w:val="ListParagraph"/>
              <w:ind w:left="360"/>
              <w:rPr>
                <w:b/>
              </w:rPr>
            </w:pPr>
          </w:p>
        </w:tc>
      </w:tr>
      <w:tr w:rsidR="00BB5F38" w14:paraId="34A3DBC5" w14:textId="77777777" w:rsidTr="009861D2">
        <w:tc>
          <w:tcPr>
            <w:tcW w:w="2880" w:type="dxa"/>
            <w:shd w:val="clear" w:color="auto" w:fill="auto"/>
          </w:tcPr>
          <w:p w14:paraId="62B4C027" w14:textId="77777777" w:rsidR="00BB5F38" w:rsidRPr="00DD18EF" w:rsidRDefault="00BB5F38" w:rsidP="009861D2">
            <w:r>
              <w:t>Purpose/Description</w:t>
            </w:r>
          </w:p>
        </w:tc>
        <w:tc>
          <w:tcPr>
            <w:tcW w:w="1800" w:type="dxa"/>
            <w:shd w:val="clear" w:color="auto" w:fill="auto"/>
          </w:tcPr>
          <w:p w14:paraId="4B3C92D3" w14:textId="77777777" w:rsidR="00BB5F38" w:rsidRDefault="00BB5F38" w:rsidP="009861D2">
            <w:r>
              <w:t>Calculation</w:t>
            </w:r>
          </w:p>
          <w:p w14:paraId="6DD98FC0" w14:textId="77777777" w:rsidR="00BB5F38" w:rsidRPr="00DD18EF" w:rsidRDefault="00BB5F38" w:rsidP="009861D2"/>
        </w:tc>
        <w:tc>
          <w:tcPr>
            <w:tcW w:w="2007" w:type="dxa"/>
            <w:shd w:val="clear" w:color="auto" w:fill="auto"/>
          </w:tcPr>
          <w:p w14:paraId="4E6CB68E" w14:textId="77777777" w:rsidR="00BB5F38" w:rsidRPr="00DD18EF" w:rsidRDefault="00BB5F38" w:rsidP="009861D2">
            <w:r w:rsidRPr="00DD18EF">
              <w:t>Total Amount</w:t>
            </w:r>
          </w:p>
        </w:tc>
        <w:tc>
          <w:tcPr>
            <w:tcW w:w="1773" w:type="dxa"/>
            <w:shd w:val="clear" w:color="auto" w:fill="auto"/>
          </w:tcPr>
          <w:p w14:paraId="3BA43E87" w14:textId="77777777" w:rsidR="00BB5F38" w:rsidRPr="00DD18EF" w:rsidRDefault="00BB5F38" w:rsidP="009861D2">
            <w:r w:rsidRPr="00DD18EF">
              <w:t>ALTSD Share</w:t>
            </w:r>
          </w:p>
        </w:tc>
        <w:tc>
          <w:tcPr>
            <w:tcW w:w="1800" w:type="dxa"/>
            <w:shd w:val="clear" w:color="auto" w:fill="auto"/>
          </w:tcPr>
          <w:p w14:paraId="26FF8BD3" w14:textId="77777777" w:rsidR="00BB5F38" w:rsidRPr="00DD18EF" w:rsidRDefault="00BB5F38" w:rsidP="009861D2">
            <w:r w:rsidRPr="00DD18EF">
              <w:t>Leveraged Share</w:t>
            </w:r>
          </w:p>
        </w:tc>
      </w:tr>
      <w:tr w:rsidR="00BB5F38" w14:paraId="7DF1AE54" w14:textId="77777777" w:rsidTr="009861D2">
        <w:tc>
          <w:tcPr>
            <w:tcW w:w="2880" w:type="dxa"/>
            <w:shd w:val="clear" w:color="auto" w:fill="auto"/>
          </w:tcPr>
          <w:p w14:paraId="0D32DE4D" w14:textId="77777777" w:rsidR="00BB5F38" w:rsidRPr="00385AD2" w:rsidRDefault="00BB5F38" w:rsidP="009861D2">
            <w:pPr>
              <w:rPr>
                <w:b/>
              </w:rPr>
            </w:pPr>
          </w:p>
        </w:tc>
        <w:tc>
          <w:tcPr>
            <w:tcW w:w="1800" w:type="dxa"/>
            <w:shd w:val="clear" w:color="auto" w:fill="auto"/>
          </w:tcPr>
          <w:p w14:paraId="7386D941" w14:textId="77777777" w:rsidR="00BB5F38" w:rsidRPr="00385AD2" w:rsidRDefault="00BB5F38" w:rsidP="009861D2">
            <w:pPr>
              <w:rPr>
                <w:b/>
              </w:rPr>
            </w:pPr>
          </w:p>
        </w:tc>
        <w:tc>
          <w:tcPr>
            <w:tcW w:w="2007" w:type="dxa"/>
            <w:shd w:val="clear" w:color="auto" w:fill="auto"/>
          </w:tcPr>
          <w:p w14:paraId="1749960A" w14:textId="77777777" w:rsidR="00BB5F38" w:rsidRPr="00385AD2" w:rsidRDefault="00BB5F38" w:rsidP="009861D2">
            <w:pPr>
              <w:rPr>
                <w:b/>
              </w:rPr>
            </w:pPr>
          </w:p>
        </w:tc>
        <w:tc>
          <w:tcPr>
            <w:tcW w:w="1773" w:type="dxa"/>
            <w:shd w:val="clear" w:color="auto" w:fill="auto"/>
          </w:tcPr>
          <w:p w14:paraId="7D0DC82F" w14:textId="77777777" w:rsidR="00BB5F38" w:rsidRPr="00385AD2" w:rsidRDefault="00BB5F38" w:rsidP="009861D2">
            <w:pPr>
              <w:rPr>
                <w:b/>
              </w:rPr>
            </w:pPr>
          </w:p>
        </w:tc>
        <w:tc>
          <w:tcPr>
            <w:tcW w:w="1800" w:type="dxa"/>
            <w:shd w:val="clear" w:color="auto" w:fill="auto"/>
          </w:tcPr>
          <w:p w14:paraId="14C5A904" w14:textId="77777777" w:rsidR="00BB5F38" w:rsidRPr="00385AD2" w:rsidRDefault="00BB5F38" w:rsidP="009861D2">
            <w:pPr>
              <w:rPr>
                <w:b/>
              </w:rPr>
            </w:pPr>
          </w:p>
        </w:tc>
      </w:tr>
      <w:tr w:rsidR="00BB5F38" w14:paraId="6B026FCF" w14:textId="77777777" w:rsidTr="009861D2">
        <w:tc>
          <w:tcPr>
            <w:tcW w:w="2880" w:type="dxa"/>
            <w:shd w:val="clear" w:color="auto" w:fill="auto"/>
          </w:tcPr>
          <w:p w14:paraId="3BB9CF57" w14:textId="77777777" w:rsidR="00BB5F38" w:rsidRPr="00385AD2" w:rsidRDefault="00BB5F38" w:rsidP="009861D2">
            <w:pPr>
              <w:rPr>
                <w:b/>
              </w:rPr>
            </w:pPr>
          </w:p>
        </w:tc>
        <w:tc>
          <w:tcPr>
            <w:tcW w:w="1800" w:type="dxa"/>
            <w:shd w:val="clear" w:color="auto" w:fill="auto"/>
          </w:tcPr>
          <w:p w14:paraId="62541C23" w14:textId="77777777" w:rsidR="00BB5F38" w:rsidRPr="00385AD2" w:rsidRDefault="00BB5F38" w:rsidP="009861D2">
            <w:pPr>
              <w:rPr>
                <w:b/>
              </w:rPr>
            </w:pPr>
          </w:p>
        </w:tc>
        <w:tc>
          <w:tcPr>
            <w:tcW w:w="2007" w:type="dxa"/>
            <w:shd w:val="clear" w:color="auto" w:fill="auto"/>
          </w:tcPr>
          <w:p w14:paraId="4FC85B42" w14:textId="77777777" w:rsidR="00BB5F38" w:rsidRPr="00385AD2" w:rsidRDefault="00BB5F38" w:rsidP="009861D2">
            <w:pPr>
              <w:rPr>
                <w:b/>
              </w:rPr>
            </w:pPr>
          </w:p>
        </w:tc>
        <w:tc>
          <w:tcPr>
            <w:tcW w:w="1773" w:type="dxa"/>
            <w:shd w:val="clear" w:color="auto" w:fill="auto"/>
          </w:tcPr>
          <w:p w14:paraId="5461C612" w14:textId="77777777" w:rsidR="00BB5F38" w:rsidRPr="00385AD2" w:rsidRDefault="00BB5F38" w:rsidP="009861D2">
            <w:pPr>
              <w:rPr>
                <w:b/>
              </w:rPr>
            </w:pPr>
          </w:p>
        </w:tc>
        <w:tc>
          <w:tcPr>
            <w:tcW w:w="1800" w:type="dxa"/>
            <w:shd w:val="clear" w:color="auto" w:fill="auto"/>
          </w:tcPr>
          <w:p w14:paraId="45F88B3D" w14:textId="77777777" w:rsidR="00BB5F38" w:rsidRPr="00385AD2" w:rsidRDefault="00BB5F38" w:rsidP="009861D2">
            <w:pPr>
              <w:rPr>
                <w:b/>
              </w:rPr>
            </w:pPr>
          </w:p>
        </w:tc>
      </w:tr>
      <w:tr w:rsidR="00BB5F38" w14:paraId="049ED0CE" w14:textId="77777777" w:rsidTr="009861D2">
        <w:tc>
          <w:tcPr>
            <w:tcW w:w="2880" w:type="dxa"/>
            <w:shd w:val="clear" w:color="auto" w:fill="auto"/>
          </w:tcPr>
          <w:p w14:paraId="5788516F" w14:textId="77777777" w:rsidR="00BB5F38" w:rsidRPr="00385AD2" w:rsidRDefault="00BB5F38" w:rsidP="009861D2">
            <w:pPr>
              <w:rPr>
                <w:b/>
              </w:rPr>
            </w:pPr>
          </w:p>
        </w:tc>
        <w:tc>
          <w:tcPr>
            <w:tcW w:w="1800" w:type="dxa"/>
            <w:shd w:val="clear" w:color="auto" w:fill="auto"/>
          </w:tcPr>
          <w:p w14:paraId="23A8E545" w14:textId="77777777" w:rsidR="00BB5F38" w:rsidRPr="00385AD2" w:rsidRDefault="00BB5F38" w:rsidP="009861D2">
            <w:pPr>
              <w:rPr>
                <w:b/>
              </w:rPr>
            </w:pPr>
          </w:p>
        </w:tc>
        <w:tc>
          <w:tcPr>
            <w:tcW w:w="2007" w:type="dxa"/>
            <w:shd w:val="clear" w:color="auto" w:fill="auto"/>
          </w:tcPr>
          <w:p w14:paraId="217048A8" w14:textId="77777777" w:rsidR="00BB5F38" w:rsidRPr="00385AD2" w:rsidRDefault="00BB5F38" w:rsidP="009861D2">
            <w:pPr>
              <w:rPr>
                <w:b/>
              </w:rPr>
            </w:pPr>
          </w:p>
        </w:tc>
        <w:tc>
          <w:tcPr>
            <w:tcW w:w="1773" w:type="dxa"/>
            <w:shd w:val="clear" w:color="auto" w:fill="auto"/>
          </w:tcPr>
          <w:p w14:paraId="6BA01E89" w14:textId="77777777" w:rsidR="00BB5F38" w:rsidRPr="00385AD2" w:rsidRDefault="00BB5F38" w:rsidP="009861D2">
            <w:pPr>
              <w:rPr>
                <w:b/>
              </w:rPr>
            </w:pPr>
          </w:p>
        </w:tc>
        <w:tc>
          <w:tcPr>
            <w:tcW w:w="1800" w:type="dxa"/>
            <w:shd w:val="clear" w:color="auto" w:fill="auto"/>
          </w:tcPr>
          <w:p w14:paraId="78C04EE0" w14:textId="77777777" w:rsidR="00BB5F38" w:rsidRPr="00385AD2" w:rsidRDefault="00BB5F38" w:rsidP="009861D2">
            <w:pPr>
              <w:rPr>
                <w:b/>
              </w:rPr>
            </w:pPr>
          </w:p>
        </w:tc>
      </w:tr>
      <w:tr w:rsidR="00BB5F38" w14:paraId="096C638B" w14:textId="77777777" w:rsidTr="009861D2">
        <w:tc>
          <w:tcPr>
            <w:tcW w:w="2880" w:type="dxa"/>
            <w:shd w:val="clear" w:color="auto" w:fill="auto"/>
          </w:tcPr>
          <w:p w14:paraId="5BBD11D3" w14:textId="77777777" w:rsidR="00BB5F38" w:rsidRPr="00385AD2" w:rsidRDefault="00BB5F38" w:rsidP="009861D2">
            <w:pPr>
              <w:rPr>
                <w:b/>
              </w:rPr>
            </w:pPr>
          </w:p>
        </w:tc>
        <w:tc>
          <w:tcPr>
            <w:tcW w:w="1800" w:type="dxa"/>
            <w:shd w:val="clear" w:color="auto" w:fill="auto"/>
          </w:tcPr>
          <w:p w14:paraId="7F61C52F" w14:textId="77777777" w:rsidR="00BB5F38" w:rsidRPr="00385AD2" w:rsidRDefault="00BB5F38" w:rsidP="009861D2">
            <w:pPr>
              <w:rPr>
                <w:b/>
              </w:rPr>
            </w:pPr>
          </w:p>
        </w:tc>
        <w:tc>
          <w:tcPr>
            <w:tcW w:w="2007" w:type="dxa"/>
            <w:shd w:val="clear" w:color="auto" w:fill="auto"/>
          </w:tcPr>
          <w:p w14:paraId="64D68DBD" w14:textId="77777777" w:rsidR="00BB5F38" w:rsidRPr="00385AD2" w:rsidRDefault="00BB5F38" w:rsidP="009861D2">
            <w:pPr>
              <w:rPr>
                <w:b/>
              </w:rPr>
            </w:pPr>
          </w:p>
        </w:tc>
        <w:tc>
          <w:tcPr>
            <w:tcW w:w="1773" w:type="dxa"/>
            <w:shd w:val="clear" w:color="auto" w:fill="auto"/>
          </w:tcPr>
          <w:p w14:paraId="16087AA2" w14:textId="77777777" w:rsidR="00BB5F38" w:rsidRPr="00385AD2" w:rsidRDefault="00BB5F38" w:rsidP="009861D2">
            <w:pPr>
              <w:rPr>
                <w:b/>
              </w:rPr>
            </w:pPr>
          </w:p>
        </w:tc>
        <w:tc>
          <w:tcPr>
            <w:tcW w:w="1800" w:type="dxa"/>
            <w:shd w:val="clear" w:color="auto" w:fill="auto"/>
          </w:tcPr>
          <w:p w14:paraId="5E554CB3" w14:textId="77777777" w:rsidR="00BB5F38" w:rsidRPr="00385AD2" w:rsidRDefault="00BB5F38" w:rsidP="009861D2">
            <w:pPr>
              <w:rPr>
                <w:b/>
              </w:rPr>
            </w:pPr>
          </w:p>
        </w:tc>
      </w:tr>
      <w:tr w:rsidR="00BB5F38" w14:paraId="7ECBBD0F" w14:textId="77777777" w:rsidTr="009861D2">
        <w:tc>
          <w:tcPr>
            <w:tcW w:w="2880" w:type="dxa"/>
            <w:shd w:val="clear" w:color="auto" w:fill="auto"/>
          </w:tcPr>
          <w:p w14:paraId="1E339048" w14:textId="77777777" w:rsidR="00BB5F38" w:rsidRPr="00385AD2" w:rsidRDefault="00BB5F38" w:rsidP="009861D2">
            <w:pPr>
              <w:rPr>
                <w:b/>
              </w:rPr>
            </w:pPr>
          </w:p>
        </w:tc>
        <w:tc>
          <w:tcPr>
            <w:tcW w:w="1800" w:type="dxa"/>
            <w:shd w:val="clear" w:color="auto" w:fill="auto"/>
          </w:tcPr>
          <w:p w14:paraId="3B32EA41" w14:textId="77777777" w:rsidR="00BB5F38" w:rsidRPr="00385AD2" w:rsidRDefault="00BB5F38" w:rsidP="009861D2">
            <w:pPr>
              <w:rPr>
                <w:b/>
              </w:rPr>
            </w:pPr>
          </w:p>
        </w:tc>
        <w:tc>
          <w:tcPr>
            <w:tcW w:w="2007" w:type="dxa"/>
            <w:shd w:val="clear" w:color="auto" w:fill="auto"/>
          </w:tcPr>
          <w:p w14:paraId="2B51A01F" w14:textId="77777777" w:rsidR="00BB5F38" w:rsidRPr="00385AD2" w:rsidRDefault="00BB5F38" w:rsidP="009861D2">
            <w:pPr>
              <w:rPr>
                <w:b/>
              </w:rPr>
            </w:pPr>
          </w:p>
        </w:tc>
        <w:tc>
          <w:tcPr>
            <w:tcW w:w="1773" w:type="dxa"/>
            <w:shd w:val="clear" w:color="auto" w:fill="auto"/>
          </w:tcPr>
          <w:p w14:paraId="75789D4D" w14:textId="77777777" w:rsidR="00BB5F38" w:rsidRPr="00385AD2" w:rsidRDefault="00BB5F38" w:rsidP="009861D2">
            <w:pPr>
              <w:rPr>
                <w:b/>
              </w:rPr>
            </w:pPr>
          </w:p>
        </w:tc>
        <w:tc>
          <w:tcPr>
            <w:tcW w:w="1800" w:type="dxa"/>
            <w:shd w:val="clear" w:color="auto" w:fill="auto"/>
          </w:tcPr>
          <w:p w14:paraId="2F377D39" w14:textId="77777777" w:rsidR="00BB5F38" w:rsidRPr="00385AD2" w:rsidRDefault="00BB5F38" w:rsidP="009861D2">
            <w:pPr>
              <w:rPr>
                <w:b/>
              </w:rPr>
            </w:pPr>
          </w:p>
        </w:tc>
      </w:tr>
      <w:tr w:rsidR="00BB5F38" w14:paraId="45E467AD" w14:textId="77777777" w:rsidTr="009861D2">
        <w:tc>
          <w:tcPr>
            <w:tcW w:w="2880" w:type="dxa"/>
            <w:shd w:val="clear" w:color="auto" w:fill="auto"/>
          </w:tcPr>
          <w:p w14:paraId="6920E1FB" w14:textId="77777777" w:rsidR="00BB5F38" w:rsidRPr="00385AD2" w:rsidRDefault="00BB5F38" w:rsidP="009861D2">
            <w:pPr>
              <w:rPr>
                <w:b/>
              </w:rPr>
            </w:pPr>
          </w:p>
        </w:tc>
        <w:tc>
          <w:tcPr>
            <w:tcW w:w="1800" w:type="dxa"/>
            <w:shd w:val="clear" w:color="auto" w:fill="auto"/>
          </w:tcPr>
          <w:p w14:paraId="2D8A4C00" w14:textId="77777777" w:rsidR="00BB5F38" w:rsidRPr="00385AD2" w:rsidRDefault="00BB5F38" w:rsidP="009861D2">
            <w:pPr>
              <w:rPr>
                <w:b/>
              </w:rPr>
            </w:pPr>
          </w:p>
        </w:tc>
        <w:tc>
          <w:tcPr>
            <w:tcW w:w="2007" w:type="dxa"/>
            <w:shd w:val="clear" w:color="auto" w:fill="auto"/>
          </w:tcPr>
          <w:p w14:paraId="2D927278" w14:textId="77777777" w:rsidR="00BB5F38" w:rsidRPr="00385AD2" w:rsidRDefault="00BB5F38" w:rsidP="009861D2">
            <w:pPr>
              <w:rPr>
                <w:b/>
              </w:rPr>
            </w:pPr>
          </w:p>
        </w:tc>
        <w:tc>
          <w:tcPr>
            <w:tcW w:w="1773" w:type="dxa"/>
            <w:shd w:val="clear" w:color="auto" w:fill="auto"/>
          </w:tcPr>
          <w:p w14:paraId="663E3098" w14:textId="77777777" w:rsidR="00BB5F38" w:rsidRPr="00385AD2" w:rsidRDefault="00BB5F38" w:rsidP="009861D2">
            <w:pPr>
              <w:rPr>
                <w:b/>
              </w:rPr>
            </w:pPr>
          </w:p>
        </w:tc>
        <w:tc>
          <w:tcPr>
            <w:tcW w:w="1800" w:type="dxa"/>
            <w:shd w:val="clear" w:color="auto" w:fill="auto"/>
          </w:tcPr>
          <w:p w14:paraId="7ADB3099" w14:textId="77777777" w:rsidR="00BB5F38" w:rsidRPr="00385AD2" w:rsidRDefault="00BB5F38" w:rsidP="009861D2">
            <w:pPr>
              <w:rPr>
                <w:b/>
              </w:rPr>
            </w:pPr>
          </w:p>
        </w:tc>
      </w:tr>
      <w:tr w:rsidR="00BB5F38" w14:paraId="2FD9D83F" w14:textId="77777777" w:rsidTr="009861D2">
        <w:tc>
          <w:tcPr>
            <w:tcW w:w="2880" w:type="dxa"/>
            <w:shd w:val="clear" w:color="auto" w:fill="auto"/>
          </w:tcPr>
          <w:p w14:paraId="666A28B1" w14:textId="77777777" w:rsidR="00BB5F38" w:rsidRPr="00385AD2" w:rsidRDefault="00BB5F38" w:rsidP="009861D2">
            <w:pPr>
              <w:rPr>
                <w:b/>
              </w:rPr>
            </w:pPr>
          </w:p>
        </w:tc>
        <w:tc>
          <w:tcPr>
            <w:tcW w:w="1800" w:type="dxa"/>
            <w:shd w:val="clear" w:color="auto" w:fill="auto"/>
          </w:tcPr>
          <w:p w14:paraId="11A80E22" w14:textId="77777777" w:rsidR="00BB5F38" w:rsidRPr="00385AD2" w:rsidRDefault="00BB5F38" w:rsidP="009861D2">
            <w:pPr>
              <w:rPr>
                <w:b/>
              </w:rPr>
            </w:pPr>
          </w:p>
        </w:tc>
        <w:tc>
          <w:tcPr>
            <w:tcW w:w="2007" w:type="dxa"/>
            <w:shd w:val="clear" w:color="auto" w:fill="auto"/>
          </w:tcPr>
          <w:p w14:paraId="7732DD2E" w14:textId="77777777" w:rsidR="00BB5F38" w:rsidRPr="00385AD2" w:rsidRDefault="00BB5F38" w:rsidP="009861D2">
            <w:pPr>
              <w:rPr>
                <w:b/>
              </w:rPr>
            </w:pPr>
          </w:p>
        </w:tc>
        <w:tc>
          <w:tcPr>
            <w:tcW w:w="1773" w:type="dxa"/>
            <w:shd w:val="clear" w:color="auto" w:fill="auto"/>
          </w:tcPr>
          <w:p w14:paraId="755C1BB4" w14:textId="77777777" w:rsidR="00BB5F38" w:rsidRPr="00385AD2" w:rsidRDefault="00BB5F38" w:rsidP="009861D2">
            <w:pPr>
              <w:rPr>
                <w:b/>
              </w:rPr>
            </w:pPr>
          </w:p>
        </w:tc>
        <w:tc>
          <w:tcPr>
            <w:tcW w:w="1800" w:type="dxa"/>
            <w:shd w:val="clear" w:color="auto" w:fill="auto"/>
          </w:tcPr>
          <w:p w14:paraId="699FBB1B" w14:textId="77777777" w:rsidR="00BB5F38" w:rsidRPr="00385AD2" w:rsidRDefault="00BB5F38" w:rsidP="009861D2">
            <w:pPr>
              <w:rPr>
                <w:b/>
              </w:rPr>
            </w:pPr>
          </w:p>
        </w:tc>
      </w:tr>
      <w:tr w:rsidR="00BB5F38" w14:paraId="2B01B3DF" w14:textId="77777777" w:rsidTr="009861D2">
        <w:tc>
          <w:tcPr>
            <w:tcW w:w="2880" w:type="dxa"/>
            <w:shd w:val="clear" w:color="auto" w:fill="auto"/>
          </w:tcPr>
          <w:p w14:paraId="5349AFC5" w14:textId="77777777" w:rsidR="00BB5F38" w:rsidRPr="00385AD2" w:rsidRDefault="00BB5F38" w:rsidP="009861D2">
            <w:pPr>
              <w:rPr>
                <w:b/>
              </w:rPr>
            </w:pPr>
          </w:p>
        </w:tc>
        <w:tc>
          <w:tcPr>
            <w:tcW w:w="1800" w:type="dxa"/>
            <w:shd w:val="clear" w:color="auto" w:fill="auto"/>
          </w:tcPr>
          <w:p w14:paraId="4CE8EBF6" w14:textId="77777777" w:rsidR="00BB5F38" w:rsidRPr="00385AD2" w:rsidRDefault="00BB5F38" w:rsidP="009861D2">
            <w:pPr>
              <w:rPr>
                <w:b/>
              </w:rPr>
            </w:pPr>
          </w:p>
        </w:tc>
        <w:tc>
          <w:tcPr>
            <w:tcW w:w="2007" w:type="dxa"/>
            <w:shd w:val="clear" w:color="auto" w:fill="auto"/>
          </w:tcPr>
          <w:p w14:paraId="1EB11C94" w14:textId="77777777" w:rsidR="00BB5F38" w:rsidRPr="00385AD2" w:rsidRDefault="00BB5F38" w:rsidP="009861D2">
            <w:pPr>
              <w:rPr>
                <w:b/>
              </w:rPr>
            </w:pPr>
          </w:p>
        </w:tc>
        <w:tc>
          <w:tcPr>
            <w:tcW w:w="1773" w:type="dxa"/>
            <w:shd w:val="clear" w:color="auto" w:fill="auto"/>
          </w:tcPr>
          <w:p w14:paraId="0BA215F0" w14:textId="77777777" w:rsidR="00BB5F38" w:rsidRPr="00385AD2" w:rsidRDefault="00BB5F38" w:rsidP="009861D2">
            <w:pPr>
              <w:rPr>
                <w:b/>
              </w:rPr>
            </w:pPr>
          </w:p>
        </w:tc>
        <w:tc>
          <w:tcPr>
            <w:tcW w:w="1800" w:type="dxa"/>
            <w:shd w:val="clear" w:color="auto" w:fill="auto"/>
          </w:tcPr>
          <w:p w14:paraId="64304631" w14:textId="77777777" w:rsidR="00BB5F38" w:rsidRPr="00385AD2" w:rsidRDefault="00BB5F38" w:rsidP="009861D2">
            <w:pPr>
              <w:rPr>
                <w:b/>
              </w:rPr>
            </w:pPr>
          </w:p>
        </w:tc>
      </w:tr>
      <w:tr w:rsidR="00BB5F38" w14:paraId="2413D92B" w14:textId="77777777" w:rsidTr="009861D2">
        <w:tc>
          <w:tcPr>
            <w:tcW w:w="2880" w:type="dxa"/>
            <w:shd w:val="clear" w:color="auto" w:fill="auto"/>
          </w:tcPr>
          <w:p w14:paraId="7B5E4554" w14:textId="77777777" w:rsidR="00BB5F38" w:rsidRPr="00385AD2" w:rsidRDefault="00BB5F38" w:rsidP="009861D2">
            <w:pPr>
              <w:rPr>
                <w:b/>
              </w:rPr>
            </w:pPr>
          </w:p>
        </w:tc>
        <w:tc>
          <w:tcPr>
            <w:tcW w:w="1800" w:type="dxa"/>
            <w:shd w:val="clear" w:color="auto" w:fill="auto"/>
          </w:tcPr>
          <w:p w14:paraId="6A96A71E" w14:textId="77777777" w:rsidR="00BB5F38" w:rsidRPr="00385AD2" w:rsidRDefault="00BB5F38" w:rsidP="009861D2">
            <w:pPr>
              <w:rPr>
                <w:b/>
              </w:rPr>
            </w:pPr>
          </w:p>
        </w:tc>
        <w:tc>
          <w:tcPr>
            <w:tcW w:w="2007" w:type="dxa"/>
            <w:shd w:val="clear" w:color="auto" w:fill="auto"/>
          </w:tcPr>
          <w:p w14:paraId="309610A0" w14:textId="77777777" w:rsidR="00BB5F38" w:rsidRPr="00385AD2" w:rsidRDefault="00BB5F38" w:rsidP="009861D2">
            <w:pPr>
              <w:rPr>
                <w:b/>
              </w:rPr>
            </w:pPr>
          </w:p>
        </w:tc>
        <w:tc>
          <w:tcPr>
            <w:tcW w:w="1773" w:type="dxa"/>
            <w:shd w:val="clear" w:color="auto" w:fill="auto"/>
          </w:tcPr>
          <w:p w14:paraId="0808A517" w14:textId="77777777" w:rsidR="00BB5F38" w:rsidRPr="00385AD2" w:rsidRDefault="00BB5F38" w:rsidP="009861D2">
            <w:pPr>
              <w:rPr>
                <w:b/>
              </w:rPr>
            </w:pPr>
          </w:p>
        </w:tc>
        <w:tc>
          <w:tcPr>
            <w:tcW w:w="1800" w:type="dxa"/>
            <w:shd w:val="clear" w:color="auto" w:fill="auto"/>
          </w:tcPr>
          <w:p w14:paraId="4EB22A76" w14:textId="77777777" w:rsidR="00BB5F38" w:rsidRPr="00385AD2" w:rsidRDefault="00BB5F38" w:rsidP="009861D2">
            <w:pPr>
              <w:rPr>
                <w:b/>
              </w:rPr>
            </w:pPr>
          </w:p>
        </w:tc>
      </w:tr>
      <w:tr w:rsidR="00BB5F38" w14:paraId="596F0769" w14:textId="77777777" w:rsidTr="009861D2">
        <w:tc>
          <w:tcPr>
            <w:tcW w:w="2880" w:type="dxa"/>
            <w:shd w:val="clear" w:color="auto" w:fill="A6A6A6"/>
          </w:tcPr>
          <w:p w14:paraId="287F1A78" w14:textId="77777777" w:rsidR="00BB5F38" w:rsidRPr="00385AD2" w:rsidRDefault="00BB5F38" w:rsidP="009861D2">
            <w:pPr>
              <w:rPr>
                <w:b/>
              </w:rPr>
            </w:pPr>
            <w:r w:rsidRPr="00385AD2">
              <w:rPr>
                <w:b/>
              </w:rPr>
              <w:t>TOTALS</w:t>
            </w:r>
          </w:p>
          <w:p w14:paraId="2F272AE3" w14:textId="77777777" w:rsidR="00BB5F38" w:rsidRPr="00385AD2" w:rsidRDefault="00BB5F38" w:rsidP="009861D2">
            <w:pPr>
              <w:rPr>
                <w:b/>
              </w:rPr>
            </w:pPr>
          </w:p>
        </w:tc>
        <w:tc>
          <w:tcPr>
            <w:tcW w:w="1800" w:type="dxa"/>
            <w:shd w:val="clear" w:color="auto" w:fill="A6A6A6"/>
          </w:tcPr>
          <w:p w14:paraId="0CA51046" w14:textId="77777777" w:rsidR="00BB5F38" w:rsidRPr="00385AD2" w:rsidRDefault="00BB5F38" w:rsidP="009861D2">
            <w:pPr>
              <w:rPr>
                <w:b/>
              </w:rPr>
            </w:pPr>
          </w:p>
        </w:tc>
        <w:tc>
          <w:tcPr>
            <w:tcW w:w="2007" w:type="dxa"/>
            <w:shd w:val="clear" w:color="auto" w:fill="A6A6A6"/>
          </w:tcPr>
          <w:p w14:paraId="336DFDAF" w14:textId="77777777" w:rsidR="00BB5F38" w:rsidRPr="00385AD2" w:rsidRDefault="00BB5F38" w:rsidP="009861D2">
            <w:pPr>
              <w:rPr>
                <w:b/>
              </w:rPr>
            </w:pPr>
          </w:p>
        </w:tc>
        <w:tc>
          <w:tcPr>
            <w:tcW w:w="1773" w:type="dxa"/>
            <w:shd w:val="clear" w:color="auto" w:fill="A6A6A6"/>
          </w:tcPr>
          <w:p w14:paraId="1DA9FB84" w14:textId="77777777" w:rsidR="00BB5F38" w:rsidRPr="00385AD2" w:rsidRDefault="00BB5F38" w:rsidP="009861D2">
            <w:pPr>
              <w:rPr>
                <w:b/>
              </w:rPr>
            </w:pPr>
          </w:p>
        </w:tc>
        <w:tc>
          <w:tcPr>
            <w:tcW w:w="1800" w:type="dxa"/>
            <w:shd w:val="clear" w:color="auto" w:fill="A6A6A6"/>
          </w:tcPr>
          <w:p w14:paraId="1D22C1BC" w14:textId="77777777" w:rsidR="00BB5F38" w:rsidRPr="00385AD2" w:rsidRDefault="00BB5F38" w:rsidP="009861D2">
            <w:pPr>
              <w:rPr>
                <w:b/>
              </w:rPr>
            </w:pPr>
          </w:p>
        </w:tc>
      </w:tr>
    </w:tbl>
    <w:p w14:paraId="137C373E" w14:textId="77777777" w:rsidR="00BB5F38" w:rsidRDefault="00BB5F38" w:rsidP="00BB5F38">
      <w:pPr>
        <w:jc w:val="both"/>
      </w:pPr>
    </w:p>
    <w:p w14:paraId="1F5FEED0" w14:textId="77777777" w:rsidR="00BB5F38" w:rsidRDefault="00BB5F38" w:rsidP="00BB5F38">
      <w:pPr>
        <w:jc w:val="both"/>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800"/>
        <w:gridCol w:w="2007"/>
        <w:gridCol w:w="1773"/>
        <w:gridCol w:w="1800"/>
      </w:tblGrid>
      <w:tr w:rsidR="00BB5F38" w14:paraId="680A7D06" w14:textId="77777777" w:rsidTr="009861D2">
        <w:tc>
          <w:tcPr>
            <w:tcW w:w="10260" w:type="dxa"/>
            <w:gridSpan w:val="5"/>
            <w:shd w:val="clear" w:color="auto" w:fill="BFBFBF"/>
          </w:tcPr>
          <w:p w14:paraId="3E595843" w14:textId="77777777" w:rsidR="00BB5F38" w:rsidRPr="00385AD2" w:rsidRDefault="00BB5F38" w:rsidP="00BB5F38">
            <w:pPr>
              <w:pStyle w:val="ListParagraph"/>
              <w:numPr>
                <w:ilvl w:val="0"/>
                <w:numId w:val="96"/>
              </w:numPr>
              <w:ind w:left="360"/>
              <w:rPr>
                <w:b/>
              </w:rPr>
            </w:pPr>
            <w:r w:rsidRPr="00385AD2">
              <w:rPr>
                <w:b/>
              </w:rPr>
              <w:t>STAFF TRAINING</w:t>
            </w:r>
          </w:p>
          <w:p w14:paraId="049BCCBF" w14:textId="77777777" w:rsidR="00BB5F38" w:rsidRPr="00385AD2" w:rsidRDefault="00BB5F38" w:rsidP="009861D2">
            <w:pPr>
              <w:pStyle w:val="ListParagraph"/>
              <w:ind w:left="360"/>
              <w:rPr>
                <w:b/>
              </w:rPr>
            </w:pPr>
          </w:p>
        </w:tc>
      </w:tr>
      <w:tr w:rsidR="00BB5F38" w14:paraId="6655D1BD" w14:textId="77777777" w:rsidTr="009861D2">
        <w:tc>
          <w:tcPr>
            <w:tcW w:w="2880" w:type="dxa"/>
            <w:shd w:val="clear" w:color="auto" w:fill="auto"/>
          </w:tcPr>
          <w:p w14:paraId="756B2D83" w14:textId="77777777" w:rsidR="00BB5F38" w:rsidRPr="00DD18EF" w:rsidRDefault="00BB5F38" w:rsidP="009861D2">
            <w:r>
              <w:t>Purpose/Description</w:t>
            </w:r>
          </w:p>
        </w:tc>
        <w:tc>
          <w:tcPr>
            <w:tcW w:w="1800" w:type="dxa"/>
            <w:shd w:val="clear" w:color="auto" w:fill="auto"/>
          </w:tcPr>
          <w:p w14:paraId="2BBDEEBB" w14:textId="77777777" w:rsidR="00BB5F38" w:rsidRDefault="00BB5F38" w:rsidP="009861D2">
            <w:r>
              <w:t>Calculation</w:t>
            </w:r>
          </w:p>
          <w:p w14:paraId="307C4464" w14:textId="77777777" w:rsidR="00BB5F38" w:rsidRPr="00DD18EF" w:rsidRDefault="00BB5F38" w:rsidP="009861D2"/>
        </w:tc>
        <w:tc>
          <w:tcPr>
            <w:tcW w:w="2007" w:type="dxa"/>
            <w:shd w:val="clear" w:color="auto" w:fill="auto"/>
          </w:tcPr>
          <w:p w14:paraId="2A587C9B" w14:textId="77777777" w:rsidR="00BB5F38" w:rsidRPr="00DD18EF" w:rsidRDefault="00BB5F38" w:rsidP="009861D2">
            <w:r w:rsidRPr="00DD18EF">
              <w:t>Total Amount</w:t>
            </w:r>
          </w:p>
        </w:tc>
        <w:tc>
          <w:tcPr>
            <w:tcW w:w="1773" w:type="dxa"/>
            <w:shd w:val="clear" w:color="auto" w:fill="auto"/>
          </w:tcPr>
          <w:p w14:paraId="1FB11CB4" w14:textId="77777777" w:rsidR="00BB5F38" w:rsidRPr="00DD18EF" w:rsidRDefault="00BB5F38" w:rsidP="009861D2">
            <w:r w:rsidRPr="00DD18EF">
              <w:t>ALTSD Share</w:t>
            </w:r>
          </w:p>
        </w:tc>
        <w:tc>
          <w:tcPr>
            <w:tcW w:w="1800" w:type="dxa"/>
            <w:shd w:val="clear" w:color="auto" w:fill="auto"/>
          </w:tcPr>
          <w:p w14:paraId="68A6E96C" w14:textId="77777777" w:rsidR="00BB5F38" w:rsidRPr="00DD18EF" w:rsidRDefault="00BB5F38" w:rsidP="009861D2">
            <w:r w:rsidRPr="00DD18EF">
              <w:t>Leveraged Share</w:t>
            </w:r>
          </w:p>
        </w:tc>
      </w:tr>
      <w:tr w:rsidR="00BB5F38" w14:paraId="3614C1A0" w14:textId="77777777" w:rsidTr="009861D2">
        <w:tc>
          <w:tcPr>
            <w:tcW w:w="2880" w:type="dxa"/>
            <w:shd w:val="clear" w:color="auto" w:fill="auto"/>
          </w:tcPr>
          <w:p w14:paraId="055C2305" w14:textId="77777777" w:rsidR="00BB5F38" w:rsidRPr="00385AD2" w:rsidRDefault="00BB5F38" w:rsidP="009861D2">
            <w:pPr>
              <w:rPr>
                <w:b/>
              </w:rPr>
            </w:pPr>
          </w:p>
        </w:tc>
        <w:tc>
          <w:tcPr>
            <w:tcW w:w="1800" w:type="dxa"/>
            <w:shd w:val="clear" w:color="auto" w:fill="auto"/>
          </w:tcPr>
          <w:p w14:paraId="3AB824C0" w14:textId="77777777" w:rsidR="00BB5F38" w:rsidRPr="00385AD2" w:rsidRDefault="00BB5F38" w:rsidP="009861D2">
            <w:pPr>
              <w:rPr>
                <w:b/>
              </w:rPr>
            </w:pPr>
          </w:p>
        </w:tc>
        <w:tc>
          <w:tcPr>
            <w:tcW w:w="2007" w:type="dxa"/>
            <w:shd w:val="clear" w:color="auto" w:fill="auto"/>
          </w:tcPr>
          <w:p w14:paraId="45669A7D" w14:textId="77777777" w:rsidR="00BB5F38" w:rsidRPr="00385AD2" w:rsidRDefault="00BB5F38" w:rsidP="009861D2">
            <w:pPr>
              <w:rPr>
                <w:b/>
              </w:rPr>
            </w:pPr>
          </w:p>
        </w:tc>
        <w:tc>
          <w:tcPr>
            <w:tcW w:w="1773" w:type="dxa"/>
            <w:shd w:val="clear" w:color="auto" w:fill="auto"/>
          </w:tcPr>
          <w:p w14:paraId="0C4184DB" w14:textId="77777777" w:rsidR="00BB5F38" w:rsidRPr="00385AD2" w:rsidRDefault="00BB5F38" w:rsidP="009861D2">
            <w:pPr>
              <w:rPr>
                <w:b/>
              </w:rPr>
            </w:pPr>
          </w:p>
        </w:tc>
        <w:tc>
          <w:tcPr>
            <w:tcW w:w="1800" w:type="dxa"/>
            <w:shd w:val="clear" w:color="auto" w:fill="auto"/>
          </w:tcPr>
          <w:p w14:paraId="4892780F" w14:textId="77777777" w:rsidR="00BB5F38" w:rsidRPr="00385AD2" w:rsidRDefault="00BB5F38" w:rsidP="009861D2">
            <w:pPr>
              <w:rPr>
                <w:b/>
              </w:rPr>
            </w:pPr>
          </w:p>
        </w:tc>
      </w:tr>
      <w:tr w:rsidR="00BB5F38" w14:paraId="2704FA17" w14:textId="77777777" w:rsidTr="009861D2">
        <w:tc>
          <w:tcPr>
            <w:tcW w:w="2880" w:type="dxa"/>
            <w:shd w:val="clear" w:color="auto" w:fill="auto"/>
          </w:tcPr>
          <w:p w14:paraId="5554D95C" w14:textId="77777777" w:rsidR="00BB5F38" w:rsidRPr="00385AD2" w:rsidRDefault="00BB5F38" w:rsidP="009861D2">
            <w:pPr>
              <w:rPr>
                <w:b/>
              </w:rPr>
            </w:pPr>
          </w:p>
        </w:tc>
        <w:tc>
          <w:tcPr>
            <w:tcW w:w="1800" w:type="dxa"/>
            <w:shd w:val="clear" w:color="auto" w:fill="auto"/>
          </w:tcPr>
          <w:p w14:paraId="33238E24" w14:textId="77777777" w:rsidR="00BB5F38" w:rsidRPr="00385AD2" w:rsidRDefault="00BB5F38" w:rsidP="009861D2">
            <w:pPr>
              <w:rPr>
                <w:b/>
              </w:rPr>
            </w:pPr>
          </w:p>
        </w:tc>
        <w:tc>
          <w:tcPr>
            <w:tcW w:w="2007" w:type="dxa"/>
            <w:shd w:val="clear" w:color="auto" w:fill="auto"/>
          </w:tcPr>
          <w:p w14:paraId="7610CE3F" w14:textId="77777777" w:rsidR="00BB5F38" w:rsidRPr="00385AD2" w:rsidRDefault="00BB5F38" w:rsidP="009861D2">
            <w:pPr>
              <w:rPr>
                <w:b/>
              </w:rPr>
            </w:pPr>
          </w:p>
        </w:tc>
        <w:tc>
          <w:tcPr>
            <w:tcW w:w="1773" w:type="dxa"/>
            <w:shd w:val="clear" w:color="auto" w:fill="auto"/>
          </w:tcPr>
          <w:p w14:paraId="7DC5388D" w14:textId="77777777" w:rsidR="00BB5F38" w:rsidRPr="00385AD2" w:rsidRDefault="00BB5F38" w:rsidP="009861D2">
            <w:pPr>
              <w:rPr>
                <w:b/>
              </w:rPr>
            </w:pPr>
          </w:p>
        </w:tc>
        <w:tc>
          <w:tcPr>
            <w:tcW w:w="1800" w:type="dxa"/>
            <w:shd w:val="clear" w:color="auto" w:fill="auto"/>
          </w:tcPr>
          <w:p w14:paraId="12176832" w14:textId="77777777" w:rsidR="00BB5F38" w:rsidRPr="00385AD2" w:rsidRDefault="00BB5F38" w:rsidP="009861D2">
            <w:pPr>
              <w:rPr>
                <w:b/>
              </w:rPr>
            </w:pPr>
          </w:p>
        </w:tc>
      </w:tr>
      <w:tr w:rsidR="00BB5F38" w14:paraId="4AD5412E" w14:textId="77777777" w:rsidTr="009861D2">
        <w:tc>
          <w:tcPr>
            <w:tcW w:w="2880" w:type="dxa"/>
            <w:shd w:val="clear" w:color="auto" w:fill="auto"/>
          </w:tcPr>
          <w:p w14:paraId="04FB197A" w14:textId="77777777" w:rsidR="00BB5F38" w:rsidRPr="00385AD2" w:rsidRDefault="00BB5F38" w:rsidP="009861D2">
            <w:pPr>
              <w:rPr>
                <w:b/>
              </w:rPr>
            </w:pPr>
          </w:p>
        </w:tc>
        <w:tc>
          <w:tcPr>
            <w:tcW w:w="1800" w:type="dxa"/>
            <w:shd w:val="clear" w:color="auto" w:fill="auto"/>
          </w:tcPr>
          <w:p w14:paraId="300D1DFC" w14:textId="77777777" w:rsidR="00BB5F38" w:rsidRPr="00385AD2" w:rsidRDefault="00BB5F38" w:rsidP="009861D2">
            <w:pPr>
              <w:rPr>
                <w:b/>
              </w:rPr>
            </w:pPr>
          </w:p>
        </w:tc>
        <w:tc>
          <w:tcPr>
            <w:tcW w:w="2007" w:type="dxa"/>
            <w:shd w:val="clear" w:color="auto" w:fill="auto"/>
          </w:tcPr>
          <w:p w14:paraId="02441D06" w14:textId="77777777" w:rsidR="00BB5F38" w:rsidRPr="00385AD2" w:rsidRDefault="00BB5F38" w:rsidP="009861D2">
            <w:pPr>
              <w:rPr>
                <w:b/>
              </w:rPr>
            </w:pPr>
          </w:p>
        </w:tc>
        <w:tc>
          <w:tcPr>
            <w:tcW w:w="1773" w:type="dxa"/>
            <w:shd w:val="clear" w:color="auto" w:fill="auto"/>
          </w:tcPr>
          <w:p w14:paraId="0A1A25CE" w14:textId="77777777" w:rsidR="00BB5F38" w:rsidRPr="00385AD2" w:rsidRDefault="00BB5F38" w:rsidP="009861D2">
            <w:pPr>
              <w:rPr>
                <w:b/>
              </w:rPr>
            </w:pPr>
          </w:p>
        </w:tc>
        <w:tc>
          <w:tcPr>
            <w:tcW w:w="1800" w:type="dxa"/>
            <w:shd w:val="clear" w:color="auto" w:fill="auto"/>
          </w:tcPr>
          <w:p w14:paraId="28291347" w14:textId="77777777" w:rsidR="00BB5F38" w:rsidRPr="00385AD2" w:rsidRDefault="00BB5F38" w:rsidP="009861D2">
            <w:pPr>
              <w:rPr>
                <w:b/>
              </w:rPr>
            </w:pPr>
          </w:p>
        </w:tc>
      </w:tr>
      <w:tr w:rsidR="00BB5F38" w14:paraId="3032D813" w14:textId="77777777" w:rsidTr="009861D2">
        <w:tc>
          <w:tcPr>
            <w:tcW w:w="2880" w:type="dxa"/>
            <w:shd w:val="clear" w:color="auto" w:fill="auto"/>
          </w:tcPr>
          <w:p w14:paraId="72326DB8" w14:textId="77777777" w:rsidR="00BB5F38" w:rsidRPr="00385AD2" w:rsidRDefault="00BB5F38" w:rsidP="009861D2">
            <w:pPr>
              <w:rPr>
                <w:b/>
              </w:rPr>
            </w:pPr>
          </w:p>
        </w:tc>
        <w:tc>
          <w:tcPr>
            <w:tcW w:w="1800" w:type="dxa"/>
            <w:shd w:val="clear" w:color="auto" w:fill="auto"/>
          </w:tcPr>
          <w:p w14:paraId="13A81280" w14:textId="77777777" w:rsidR="00BB5F38" w:rsidRPr="00385AD2" w:rsidRDefault="00BB5F38" w:rsidP="009861D2">
            <w:pPr>
              <w:rPr>
                <w:b/>
              </w:rPr>
            </w:pPr>
          </w:p>
        </w:tc>
        <w:tc>
          <w:tcPr>
            <w:tcW w:w="2007" w:type="dxa"/>
            <w:shd w:val="clear" w:color="auto" w:fill="auto"/>
          </w:tcPr>
          <w:p w14:paraId="31DA6648" w14:textId="77777777" w:rsidR="00BB5F38" w:rsidRPr="00385AD2" w:rsidRDefault="00BB5F38" w:rsidP="009861D2">
            <w:pPr>
              <w:rPr>
                <w:b/>
              </w:rPr>
            </w:pPr>
          </w:p>
        </w:tc>
        <w:tc>
          <w:tcPr>
            <w:tcW w:w="1773" w:type="dxa"/>
            <w:shd w:val="clear" w:color="auto" w:fill="auto"/>
          </w:tcPr>
          <w:p w14:paraId="2292B153" w14:textId="77777777" w:rsidR="00BB5F38" w:rsidRPr="00385AD2" w:rsidRDefault="00BB5F38" w:rsidP="009861D2">
            <w:pPr>
              <w:rPr>
                <w:b/>
              </w:rPr>
            </w:pPr>
          </w:p>
        </w:tc>
        <w:tc>
          <w:tcPr>
            <w:tcW w:w="1800" w:type="dxa"/>
            <w:shd w:val="clear" w:color="auto" w:fill="auto"/>
          </w:tcPr>
          <w:p w14:paraId="70A97678" w14:textId="77777777" w:rsidR="00BB5F38" w:rsidRPr="00385AD2" w:rsidRDefault="00BB5F38" w:rsidP="009861D2">
            <w:pPr>
              <w:rPr>
                <w:b/>
              </w:rPr>
            </w:pPr>
          </w:p>
        </w:tc>
      </w:tr>
      <w:tr w:rsidR="00BB5F38" w14:paraId="59DEC99D" w14:textId="77777777" w:rsidTr="009861D2">
        <w:tc>
          <w:tcPr>
            <w:tcW w:w="2880" w:type="dxa"/>
            <w:shd w:val="clear" w:color="auto" w:fill="auto"/>
          </w:tcPr>
          <w:p w14:paraId="29981BC2" w14:textId="77777777" w:rsidR="00BB5F38" w:rsidRPr="00385AD2" w:rsidRDefault="00BB5F38" w:rsidP="009861D2">
            <w:pPr>
              <w:rPr>
                <w:b/>
              </w:rPr>
            </w:pPr>
          </w:p>
        </w:tc>
        <w:tc>
          <w:tcPr>
            <w:tcW w:w="1800" w:type="dxa"/>
            <w:shd w:val="clear" w:color="auto" w:fill="auto"/>
          </w:tcPr>
          <w:p w14:paraId="4B6DA68F" w14:textId="77777777" w:rsidR="00BB5F38" w:rsidRPr="00385AD2" w:rsidRDefault="00BB5F38" w:rsidP="009861D2">
            <w:pPr>
              <w:rPr>
                <w:b/>
              </w:rPr>
            </w:pPr>
          </w:p>
        </w:tc>
        <w:tc>
          <w:tcPr>
            <w:tcW w:w="2007" w:type="dxa"/>
            <w:shd w:val="clear" w:color="auto" w:fill="auto"/>
          </w:tcPr>
          <w:p w14:paraId="489BA7EC" w14:textId="77777777" w:rsidR="00BB5F38" w:rsidRPr="00385AD2" w:rsidRDefault="00BB5F38" w:rsidP="009861D2">
            <w:pPr>
              <w:rPr>
                <w:b/>
              </w:rPr>
            </w:pPr>
          </w:p>
        </w:tc>
        <w:tc>
          <w:tcPr>
            <w:tcW w:w="1773" w:type="dxa"/>
            <w:shd w:val="clear" w:color="auto" w:fill="auto"/>
          </w:tcPr>
          <w:p w14:paraId="1685D8C3" w14:textId="77777777" w:rsidR="00BB5F38" w:rsidRPr="00385AD2" w:rsidRDefault="00BB5F38" w:rsidP="009861D2">
            <w:pPr>
              <w:rPr>
                <w:b/>
              </w:rPr>
            </w:pPr>
          </w:p>
        </w:tc>
        <w:tc>
          <w:tcPr>
            <w:tcW w:w="1800" w:type="dxa"/>
            <w:shd w:val="clear" w:color="auto" w:fill="auto"/>
          </w:tcPr>
          <w:p w14:paraId="27D96405" w14:textId="77777777" w:rsidR="00BB5F38" w:rsidRPr="00385AD2" w:rsidRDefault="00BB5F38" w:rsidP="009861D2">
            <w:pPr>
              <w:rPr>
                <w:b/>
              </w:rPr>
            </w:pPr>
          </w:p>
        </w:tc>
      </w:tr>
      <w:tr w:rsidR="00BB5F38" w14:paraId="29FBB35C" w14:textId="77777777" w:rsidTr="009861D2">
        <w:tc>
          <w:tcPr>
            <w:tcW w:w="2880" w:type="dxa"/>
            <w:shd w:val="clear" w:color="auto" w:fill="auto"/>
          </w:tcPr>
          <w:p w14:paraId="52E975E8" w14:textId="77777777" w:rsidR="00BB5F38" w:rsidRPr="00385AD2" w:rsidRDefault="00BB5F38" w:rsidP="009861D2">
            <w:pPr>
              <w:rPr>
                <w:b/>
              </w:rPr>
            </w:pPr>
          </w:p>
        </w:tc>
        <w:tc>
          <w:tcPr>
            <w:tcW w:w="1800" w:type="dxa"/>
            <w:shd w:val="clear" w:color="auto" w:fill="auto"/>
          </w:tcPr>
          <w:p w14:paraId="615D385F" w14:textId="77777777" w:rsidR="00BB5F38" w:rsidRPr="00385AD2" w:rsidRDefault="00BB5F38" w:rsidP="009861D2">
            <w:pPr>
              <w:rPr>
                <w:b/>
              </w:rPr>
            </w:pPr>
          </w:p>
        </w:tc>
        <w:tc>
          <w:tcPr>
            <w:tcW w:w="2007" w:type="dxa"/>
            <w:shd w:val="clear" w:color="auto" w:fill="auto"/>
          </w:tcPr>
          <w:p w14:paraId="50486E5A" w14:textId="77777777" w:rsidR="00BB5F38" w:rsidRPr="00385AD2" w:rsidRDefault="00BB5F38" w:rsidP="009861D2">
            <w:pPr>
              <w:rPr>
                <w:b/>
              </w:rPr>
            </w:pPr>
          </w:p>
        </w:tc>
        <w:tc>
          <w:tcPr>
            <w:tcW w:w="1773" w:type="dxa"/>
            <w:shd w:val="clear" w:color="auto" w:fill="auto"/>
          </w:tcPr>
          <w:p w14:paraId="05BE445F" w14:textId="77777777" w:rsidR="00BB5F38" w:rsidRPr="00385AD2" w:rsidRDefault="00BB5F38" w:rsidP="009861D2">
            <w:pPr>
              <w:rPr>
                <w:b/>
              </w:rPr>
            </w:pPr>
          </w:p>
        </w:tc>
        <w:tc>
          <w:tcPr>
            <w:tcW w:w="1800" w:type="dxa"/>
            <w:shd w:val="clear" w:color="auto" w:fill="auto"/>
          </w:tcPr>
          <w:p w14:paraId="6F51A389" w14:textId="77777777" w:rsidR="00BB5F38" w:rsidRPr="00385AD2" w:rsidRDefault="00BB5F38" w:rsidP="009861D2">
            <w:pPr>
              <w:rPr>
                <w:b/>
              </w:rPr>
            </w:pPr>
          </w:p>
        </w:tc>
      </w:tr>
      <w:tr w:rsidR="00BB5F38" w14:paraId="6E5FA69E" w14:textId="77777777" w:rsidTr="009861D2">
        <w:tc>
          <w:tcPr>
            <w:tcW w:w="2880" w:type="dxa"/>
            <w:shd w:val="clear" w:color="auto" w:fill="auto"/>
          </w:tcPr>
          <w:p w14:paraId="381C9C2D" w14:textId="77777777" w:rsidR="00BB5F38" w:rsidRPr="00385AD2" w:rsidRDefault="00BB5F38" w:rsidP="009861D2">
            <w:pPr>
              <w:rPr>
                <w:b/>
              </w:rPr>
            </w:pPr>
          </w:p>
        </w:tc>
        <w:tc>
          <w:tcPr>
            <w:tcW w:w="1800" w:type="dxa"/>
            <w:shd w:val="clear" w:color="auto" w:fill="auto"/>
          </w:tcPr>
          <w:p w14:paraId="3CA03653" w14:textId="77777777" w:rsidR="00BB5F38" w:rsidRPr="00385AD2" w:rsidRDefault="00BB5F38" w:rsidP="009861D2">
            <w:pPr>
              <w:rPr>
                <w:b/>
              </w:rPr>
            </w:pPr>
          </w:p>
        </w:tc>
        <w:tc>
          <w:tcPr>
            <w:tcW w:w="2007" w:type="dxa"/>
            <w:shd w:val="clear" w:color="auto" w:fill="auto"/>
          </w:tcPr>
          <w:p w14:paraId="6950EF08" w14:textId="77777777" w:rsidR="00BB5F38" w:rsidRPr="00385AD2" w:rsidRDefault="00BB5F38" w:rsidP="009861D2">
            <w:pPr>
              <w:rPr>
                <w:b/>
              </w:rPr>
            </w:pPr>
          </w:p>
        </w:tc>
        <w:tc>
          <w:tcPr>
            <w:tcW w:w="1773" w:type="dxa"/>
            <w:shd w:val="clear" w:color="auto" w:fill="auto"/>
          </w:tcPr>
          <w:p w14:paraId="60EF00C9" w14:textId="77777777" w:rsidR="00BB5F38" w:rsidRPr="00385AD2" w:rsidRDefault="00BB5F38" w:rsidP="009861D2">
            <w:pPr>
              <w:rPr>
                <w:b/>
              </w:rPr>
            </w:pPr>
          </w:p>
        </w:tc>
        <w:tc>
          <w:tcPr>
            <w:tcW w:w="1800" w:type="dxa"/>
            <w:shd w:val="clear" w:color="auto" w:fill="auto"/>
          </w:tcPr>
          <w:p w14:paraId="4BFE1B07" w14:textId="77777777" w:rsidR="00BB5F38" w:rsidRPr="00385AD2" w:rsidRDefault="00BB5F38" w:rsidP="009861D2">
            <w:pPr>
              <w:rPr>
                <w:b/>
              </w:rPr>
            </w:pPr>
          </w:p>
        </w:tc>
      </w:tr>
      <w:tr w:rsidR="00BB5F38" w14:paraId="5A1E57C1" w14:textId="77777777" w:rsidTr="009861D2">
        <w:tc>
          <w:tcPr>
            <w:tcW w:w="2880" w:type="dxa"/>
            <w:shd w:val="clear" w:color="auto" w:fill="auto"/>
          </w:tcPr>
          <w:p w14:paraId="6687FBC0" w14:textId="77777777" w:rsidR="00BB5F38" w:rsidRPr="00385AD2" w:rsidRDefault="00BB5F38" w:rsidP="009861D2">
            <w:pPr>
              <w:rPr>
                <w:b/>
              </w:rPr>
            </w:pPr>
          </w:p>
        </w:tc>
        <w:tc>
          <w:tcPr>
            <w:tcW w:w="1800" w:type="dxa"/>
            <w:shd w:val="clear" w:color="auto" w:fill="auto"/>
          </w:tcPr>
          <w:p w14:paraId="09D1D470" w14:textId="77777777" w:rsidR="00BB5F38" w:rsidRPr="00385AD2" w:rsidRDefault="00BB5F38" w:rsidP="009861D2">
            <w:pPr>
              <w:rPr>
                <w:b/>
              </w:rPr>
            </w:pPr>
          </w:p>
        </w:tc>
        <w:tc>
          <w:tcPr>
            <w:tcW w:w="2007" w:type="dxa"/>
            <w:shd w:val="clear" w:color="auto" w:fill="auto"/>
          </w:tcPr>
          <w:p w14:paraId="51CF7E70" w14:textId="77777777" w:rsidR="00BB5F38" w:rsidRPr="00385AD2" w:rsidRDefault="00BB5F38" w:rsidP="009861D2">
            <w:pPr>
              <w:rPr>
                <w:b/>
              </w:rPr>
            </w:pPr>
          </w:p>
        </w:tc>
        <w:tc>
          <w:tcPr>
            <w:tcW w:w="1773" w:type="dxa"/>
            <w:shd w:val="clear" w:color="auto" w:fill="auto"/>
          </w:tcPr>
          <w:p w14:paraId="20327FE8" w14:textId="77777777" w:rsidR="00BB5F38" w:rsidRPr="00385AD2" w:rsidRDefault="00BB5F38" w:rsidP="009861D2">
            <w:pPr>
              <w:rPr>
                <w:b/>
              </w:rPr>
            </w:pPr>
          </w:p>
        </w:tc>
        <w:tc>
          <w:tcPr>
            <w:tcW w:w="1800" w:type="dxa"/>
            <w:shd w:val="clear" w:color="auto" w:fill="auto"/>
          </w:tcPr>
          <w:p w14:paraId="4C61AC5D" w14:textId="77777777" w:rsidR="00BB5F38" w:rsidRPr="00385AD2" w:rsidRDefault="00BB5F38" w:rsidP="009861D2">
            <w:pPr>
              <w:rPr>
                <w:b/>
              </w:rPr>
            </w:pPr>
          </w:p>
        </w:tc>
      </w:tr>
      <w:tr w:rsidR="00BB5F38" w14:paraId="17177A41" w14:textId="77777777" w:rsidTr="009861D2">
        <w:tc>
          <w:tcPr>
            <w:tcW w:w="2880" w:type="dxa"/>
            <w:shd w:val="clear" w:color="auto" w:fill="auto"/>
          </w:tcPr>
          <w:p w14:paraId="59197D80" w14:textId="77777777" w:rsidR="00BB5F38" w:rsidRPr="00385AD2" w:rsidRDefault="00BB5F38" w:rsidP="009861D2">
            <w:pPr>
              <w:rPr>
                <w:b/>
              </w:rPr>
            </w:pPr>
          </w:p>
        </w:tc>
        <w:tc>
          <w:tcPr>
            <w:tcW w:w="1800" w:type="dxa"/>
            <w:shd w:val="clear" w:color="auto" w:fill="auto"/>
          </w:tcPr>
          <w:p w14:paraId="41F0710A" w14:textId="77777777" w:rsidR="00BB5F38" w:rsidRPr="00385AD2" w:rsidRDefault="00BB5F38" w:rsidP="009861D2">
            <w:pPr>
              <w:rPr>
                <w:b/>
              </w:rPr>
            </w:pPr>
          </w:p>
        </w:tc>
        <w:tc>
          <w:tcPr>
            <w:tcW w:w="2007" w:type="dxa"/>
            <w:shd w:val="clear" w:color="auto" w:fill="auto"/>
          </w:tcPr>
          <w:p w14:paraId="402D68CC" w14:textId="77777777" w:rsidR="00BB5F38" w:rsidRPr="00385AD2" w:rsidRDefault="00BB5F38" w:rsidP="009861D2">
            <w:pPr>
              <w:rPr>
                <w:b/>
              </w:rPr>
            </w:pPr>
          </w:p>
        </w:tc>
        <w:tc>
          <w:tcPr>
            <w:tcW w:w="1773" w:type="dxa"/>
            <w:shd w:val="clear" w:color="auto" w:fill="auto"/>
          </w:tcPr>
          <w:p w14:paraId="291A1D9F" w14:textId="77777777" w:rsidR="00BB5F38" w:rsidRPr="00385AD2" w:rsidRDefault="00BB5F38" w:rsidP="009861D2">
            <w:pPr>
              <w:rPr>
                <w:b/>
              </w:rPr>
            </w:pPr>
          </w:p>
        </w:tc>
        <w:tc>
          <w:tcPr>
            <w:tcW w:w="1800" w:type="dxa"/>
            <w:shd w:val="clear" w:color="auto" w:fill="auto"/>
          </w:tcPr>
          <w:p w14:paraId="69EF297C" w14:textId="77777777" w:rsidR="00BB5F38" w:rsidRPr="00385AD2" w:rsidRDefault="00BB5F38" w:rsidP="009861D2">
            <w:pPr>
              <w:rPr>
                <w:b/>
              </w:rPr>
            </w:pPr>
          </w:p>
        </w:tc>
      </w:tr>
      <w:tr w:rsidR="00BB5F38" w14:paraId="06FE48B4" w14:textId="77777777" w:rsidTr="009861D2">
        <w:tc>
          <w:tcPr>
            <w:tcW w:w="2880" w:type="dxa"/>
            <w:shd w:val="clear" w:color="auto" w:fill="auto"/>
          </w:tcPr>
          <w:p w14:paraId="7AB9BAEB" w14:textId="77777777" w:rsidR="00BB5F38" w:rsidRPr="00385AD2" w:rsidRDefault="00BB5F38" w:rsidP="009861D2">
            <w:pPr>
              <w:rPr>
                <w:b/>
              </w:rPr>
            </w:pPr>
          </w:p>
        </w:tc>
        <w:tc>
          <w:tcPr>
            <w:tcW w:w="1800" w:type="dxa"/>
            <w:shd w:val="clear" w:color="auto" w:fill="auto"/>
          </w:tcPr>
          <w:p w14:paraId="4244C920" w14:textId="77777777" w:rsidR="00BB5F38" w:rsidRPr="00385AD2" w:rsidRDefault="00BB5F38" w:rsidP="009861D2">
            <w:pPr>
              <w:rPr>
                <w:b/>
              </w:rPr>
            </w:pPr>
          </w:p>
        </w:tc>
        <w:tc>
          <w:tcPr>
            <w:tcW w:w="2007" w:type="dxa"/>
            <w:shd w:val="clear" w:color="auto" w:fill="auto"/>
          </w:tcPr>
          <w:p w14:paraId="63E49EEC" w14:textId="77777777" w:rsidR="00BB5F38" w:rsidRPr="00385AD2" w:rsidRDefault="00BB5F38" w:rsidP="009861D2">
            <w:pPr>
              <w:rPr>
                <w:b/>
              </w:rPr>
            </w:pPr>
          </w:p>
        </w:tc>
        <w:tc>
          <w:tcPr>
            <w:tcW w:w="1773" w:type="dxa"/>
            <w:shd w:val="clear" w:color="auto" w:fill="auto"/>
          </w:tcPr>
          <w:p w14:paraId="54B1BCD1" w14:textId="77777777" w:rsidR="00BB5F38" w:rsidRPr="00385AD2" w:rsidRDefault="00BB5F38" w:rsidP="009861D2">
            <w:pPr>
              <w:rPr>
                <w:b/>
              </w:rPr>
            </w:pPr>
          </w:p>
        </w:tc>
        <w:tc>
          <w:tcPr>
            <w:tcW w:w="1800" w:type="dxa"/>
            <w:shd w:val="clear" w:color="auto" w:fill="auto"/>
          </w:tcPr>
          <w:p w14:paraId="41A58C25" w14:textId="77777777" w:rsidR="00BB5F38" w:rsidRPr="00385AD2" w:rsidRDefault="00BB5F38" w:rsidP="009861D2">
            <w:pPr>
              <w:rPr>
                <w:b/>
              </w:rPr>
            </w:pPr>
          </w:p>
        </w:tc>
      </w:tr>
      <w:tr w:rsidR="00BB5F38" w14:paraId="53203791" w14:textId="77777777" w:rsidTr="009861D2">
        <w:tc>
          <w:tcPr>
            <w:tcW w:w="2880" w:type="dxa"/>
            <w:shd w:val="clear" w:color="auto" w:fill="auto"/>
          </w:tcPr>
          <w:p w14:paraId="6437CC06" w14:textId="77777777" w:rsidR="00BB5F38" w:rsidRPr="00385AD2" w:rsidRDefault="00BB5F38" w:rsidP="009861D2">
            <w:pPr>
              <w:rPr>
                <w:b/>
              </w:rPr>
            </w:pPr>
          </w:p>
        </w:tc>
        <w:tc>
          <w:tcPr>
            <w:tcW w:w="1800" w:type="dxa"/>
            <w:shd w:val="clear" w:color="auto" w:fill="auto"/>
          </w:tcPr>
          <w:p w14:paraId="4B9AE995" w14:textId="77777777" w:rsidR="00BB5F38" w:rsidRPr="00385AD2" w:rsidRDefault="00BB5F38" w:rsidP="009861D2">
            <w:pPr>
              <w:rPr>
                <w:b/>
              </w:rPr>
            </w:pPr>
          </w:p>
        </w:tc>
        <w:tc>
          <w:tcPr>
            <w:tcW w:w="2007" w:type="dxa"/>
            <w:shd w:val="clear" w:color="auto" w:fill="auto"/>
          </w:tcPr>
          <w:p w14:paraId="10FFC615" w14:textId="77777777" w:rsidR="00BB5F38" w:rsidRPr="00385AD2" w:rsidRDefault="00BB5F38" w:rsidP="009861D2">
            <w:pPr>
              <w:rPr>
                <w:b/>
              </w:rPr>
            </w:pPr>
          </w:p>
        </w:tc>
        <w:tc>
          <w:tcPr>
            <w:tcW w:w="1773" w:type="dxa"/>
            <w:shd w:val="clear" w:color="auto" w:fill="auto"/>
          </w:tcPr>
          <w:p w14:paraId="3F5EDC03" w14:textId="77777777" w:rsidR="00BB5F38" w:rsidRPr="00385AD2" w:rsidRDefault="00BB5F38" w:rsidP="009861D2">
            <w:pPr>
              <w:rPr>
                <w:b/>
              </w:rPr>
            </w:pPr>
          </w:p>
        </w:tc>
        <w:tc>
          <w:tcPr>
            <w:tcW w:w="1800" w:type="dxa"/>
            <w:shd w:val="clear" w:color="auto" w:fill="auto"/>
          </w:tcPr>
          <w:p w14:paraId="352B2466" w14:textId="77777777" w:rsidR="00BB5F38" w:rsidRPr="00385AD2" w:rsidRDefault="00BB5F38" w:rsidP="009861D2">
            <w:pPr>
              <w:rPr>
                <w:b/>
              </w:rPr>
            </w:pPr>
          </w:p>
        </w:tc>
      </w:tr>
      <w:tr w:rsidR="00BB5F38" w14:paraId="5F954D71" w14:textId="77777777" w:rsidTr="009861D2">
        <w:tc>
          <w:tcPr>
            <w:tcW w:w="2880" w:type="dxa"/>
            <w:shd w:val="clear" w:color="auto" w:fill="BFBFBF"/>
          </w:tcPr>
          <w:p w14:paraId="16009FB4" w14:textId="77777777" w:rsidR="00BB5F38" w:rsidRPr="00385AD2" w:rsidRDefault="00BB5F38" w:rsidP="009861D2">
            <w:pPr>
              <w:rPr>
                <w:b/>
              </w:rPr>
            </w:pPr>
            <w:r w:rsidRPr="00385AD2">
              <w:rPr>
                <w:b/>
              </w:rPr>
              <w:t>TOTALS</w:t>
            </w:r>
          </w:p>
          <w:p w14:paraId="30FB70B1" w14:textId="77777777" w:rsidR="00BB5F38" w:rsidRPr="00385AD2" w:rsidRDefault="00BB5F38" w:rsidP="009861D2">
            <w:pPr>
              <w:rPr>
                <w:b/>
              </w:rPr>
            </w:pPr>
          </w:p>
        </w:tc>
        <w:tc>
          <w:tcPr>
            <w:tcW w:w="1800" w:type="dxa"/>
            <w:shd w:val="clear" w:color="auto" w:fill="BFBFBF"/>
          </w:tcPr>
          <w:p w14:paraId="391F07E6" w14:textId="77777777" w:rsidR="00BB5F38" w:rsidRPr="00385AD2" w:rsidRDefault="00BB5F38" w:rsidP="009861D2">
            <w:pPr>
              <w:rPr>
                <w:b/>
              </w:rPr>
            </w:pPr>
          </w:p>
        </w:tc>
        <w:tc>
          <w:tcPr>
            <w:tcW w:w="2007" w:type="dxa"/>
            <w:shd w:val="clear" w:color="auto" w:fill="BFBFBF"/>
          </w:tcPr>
          <w:p w14:paraId="767ED4F9" w14:textId="77777777" w:rsidR="00BB5F38" w:rsidRPr="00385AD2" w:rsidRDefault="00BB5F38" w:rsidP="009861D2">
            <w:pPr>
              <w:rPr>
                <w:b/>
              </w:rPr>
            </w:pPr>
          </w:p>
        </w:tc>
        <w:tc>
          <w:tcPr>
            <w:tcW w:w="1773" w:type="dxa"/>
            <w:shd w:val="clear" w:color="auto" w:fill="BFBFBF"/>
          </w:tcPr>
          <w:p w14:paraId="7ABD4D2A" w14:textId="77777777" w:rsidR="00BB5F38" w:rsidRPr="00385AD2" w:rsidRDefault="00BB5F38" w:rsidP="009861D2">
            <w:pPr>
              <w:rPr>
                <w:b/>
              </w:rPr>
            </w:pPr>
          </w:p>
        </w:tc>
        <w:tc>
          <w:tcPr>
            <w:tcW w:w="1800" w:type="dxa"/>
            <w:shd w:val="clear" w:color="auto" w:fill="BFBFBF"/>
          </w:tcPr>
          <w:p w14:paraId="4B463613" w14:textId="77777777" w:rsidR="00BB5F38" w:rsidRPr="00385AD2" w:rsidRDefault="00BB5F38" w:rsidP="009861D2">
            <w:pPr>
              <w:rPr>
                <w:b/>
              </w:rPr>
            </w:pPr>
          </w:p>
        </w:tc>
      </w:tr>
    </w:tbl>
    <w:p w14:paraId="7DC8E062" w14:textId="77777777" w:rsidR="00BB5F38" w:rsidRDefault="00BB5F38" w:rsidP="00BB5F38">
      <w:pPr>
        <w:jc w:val="both"/>
      </w:pPr>
    </w:p>
    <w:p w14:paraId="1E5504DE" w14:textId="77777777" w:rsidR="00BB5F38" w:rsidRDefault="00BB5F38" w:rsidP="00BB5F38">
      <w:pPr>
        <w:jc w:val="both"/>
      </w:pPr>
    </w:p>
    <w:p w14:paraId="3EA87677" w14:textId="77777777" w:rsidR="00BB5F38" w:rsidRDefault="00BB5F38" w:rsidP="00BB5F38">
      <w:pPr>
        <w:jc w:val="both"/>
      </w:pPr>
    </w:p>
    <w:p w14:paraId="5FD58773" w14:textId="77777777" w:rsidR="00BB5F38" w:rsidRDefault="00BB5F38" w:rsidP="00BB5F38">
      <w:pPr>
        <w:jc w:val="both"/>
      </w:pPr>
    </w:p>
    <w:p w14:paraId="1DBA26EA" w14:textId="77777777" w:rsidR="00BB5F38" w:rsidRDefault="00BB5F38" w:rsidP="00BB5F38">
      <w:pPr>
        <w:jc w:val="both"/>
      </w:pPr>
    </w:p>
    <w:p w14:paraId="09739436" w14:textId="77777777" w:rsidR="00BB5F38" w:rsidRDefault="00BB5F38" w:rsidP="00BB5F38">
      <w:pPr>
        <w:jc w:val="both"/>
      </w:pPr>
    </w:p>
    <w:p w14:paraId="32098DBF" w14:textId="1A262F19" w:rsidR="00BB5F38" w:rsidRDefault="00BB5F38" w:rsidP="00BB5F38">
      <w:pPr>
        <w:jc w:val="both"/>
      </w:pPr>
    </w:p>
    <w:p w14:paraId="45E9924C" w14:textId="2C9E3AA3" w:rsidR="001A125B" w:rsidRDefault="001A125B" w:rsidP="00BB5F38">
      <w:pPr>
        <w:jc w:val="both"/>
      </w:pPr>
    </w:p>
    <w:p w14:paraId="4D3C4E90" w14:textId="1D9ED1DE" w:rsidR="001A125B" w:rsidRDefault="001A125B" w:rsidP="00BB5F38">
      <w:pPr>
        <w:jc w:val="both"/>
      </w:pPr>
    </w:p>
    <w:p w14:paraId="70E5E62C" w14:textId="3EBC0C7D" w:rsidR="001A125B" w:rsidRDefault="001A125B" w:rsidP="00BB5F38">
      <w:pPr>
        <w:jc w:val="both"/>
      </w:pPr>
    </w:p>
    <w:p w14:paraId="4F37DD78" w14:textId="2D381811" w:rsidR="001A125B" w:rsidRDefault="001A125B" w:rsidP="00BB5F38">
      <w:pPr>
        <w:jc w:val="both"/>
      </w:pPr>
    </w:p>
    <w:p w14:paraId="5C0004FD" w14:textId="77777777" w:rsidR="001A125B" w:rsidRDefault="001A125B" w:rsidP="00BB5F38">
      <w:pPr>
        <w:jc w:val="both"/>
      </w:pPr>
    </w:p>
    <w:p w14:paraId="338F9FB8" w14:textId="77777777" w:rsidR="00BB5F38" w:rsidRDefault="00BB5F38" w:rsidP="00BB5F38">
      <w:pPr>
        <w:jc w:val="both"/>
      </w:pPr>
    </w:p>
    <w:p w14:paraId="27EF2CB0" w14:textId="77777777" w:rsidR="00BB5F38" w:rsidRDefault="00BB5F38" w:rsidP="00BB5F38">
      <w:pPr>
        <w:jc w:val="both"/>
      </w:pPr>
    </w:p>
    <w:p w14:paraId="1D92236C" w14:textId="77777777" w:rsidR="00BB5F38" w:rsidRDefault="00BB5F38" w:rsidP="00BB5F38">
      <w:pPr>
        <w:jc w:val="both"/>
      </w:pPr>
    </w:p>
    <w:p w14:paraId="0A65A4A7" w14:textId="77777777" w:rsidR="00BB5F38" w:rsidRDefault="00BB5F38" w:rsidP="00BB5F38">
      <w:pPr>
        <w:jc w:val="both"/>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800"/>
        <w:gridCol w:w="2007"/>
        <w:gridCol w:w="1773"/>
        <w:gridCol w:w="1800"/>
      </w:tblGrid>
      <w:tr w:rsidR="00BB5F38" w14:paraId="04C729D6" w14:textId="77777777" w:rsidTr="009861D2">
        <w:tc>
          <w:tcPr>
            <w:tcW w:w="10260" w:type="dxa"/>
            <w:gridSpan w:val="5"/>
            <w:shd w:val="clear" w:color="auto" w:fill="BFBFBF"/>
          </w:tcPr>
          <w:p w14:paraId="786A59E8" w14:textId="77777777" w:rsidR="00BB5F38" w:rsidRPr="00385AD2" w:rsidRDefault="00BB5F38" w:rsidP="00BB5F38">
            <w:pPr>
              <w:pStyle w:val="ListParagraph"/>
              <w:numPr>
                <w:ilvl w:val="0"/>
                <w:numId w:val="96"/>
              </w:numPr>
              <w:ind w:left="360"/>
              <w:rPr>
                <w:b/>
              </w:rPr>
            </w:pPr>
            <w:r w:rsidRPr="00385AD2">
              <w:rPr>
                <w:b/>
              </w:rPr>
              <w:lastRenderedPageBreak/>
              <w:t>OTHER PROGRAM OPERATING COSTS</w:t>
            </w:r>
          </w:p>
          <w:p w14:paraId="2307FED0" w14:textId="77777777" w:rsidR="00BB5F38" w:rsidRPr="00385AD2" w:rsidRDefault="00BB5F38" w:rsidP="009861D2">
            <w:pPr>
              <w:pStyle w:val="ListParagraph"/>
              <w:ind w:left="360"/>
              <w:rPr>
                <w:b/>
              </w:rPr>
            </w:pPr>
          </w:p>
        </w:tc>
      </w:tr>
      <w:tr w:rsidR="00BB5F38" w14:paraId="541084BD" w14:textId="77777777" w:rsidTr="009861D2">
        <w:tc>
          <w:tcPr>
            <w:tcW w:w="2880" w:type="dxa"/>
            <w:shd w:val="clear" w:color="auto" w:fill="auto"/>
          </w:tcPr>
          <w:p w14:paraId="679CBA07" w14:textId="77777777" w:rsidR="00BB5F38" w:rsidRPr="00DD18EF" w:rsidRDefault="00BB5F38" w:rsidP="009861D2">
            <w:r>
              <w:t>Purpose/Description</w:t>
            </w:r>
          </w:p>
        </w:tc>
        <w:tc>
          <w:tcPr>
            <w:tcW w:w="1800" w:type="dxa"/>
            <w:shd w:val="clear" w:color="auto" w:fill="auto"/>
          </w:tcPr>
          <w:p w14:paraId="02997CBB" w14:textId="77777777" w:rsidR="00BB5F38" w:rsidRDefault="00BB5F38" w:rsidP="009861D2">
            <w:r>
              <w:t>Calculation</w:t>
            </w:r>
          </w:p>
          <w:p w14:paraId="5552D1C6" w14:textId="77777777" w:rsidR="00BB5F38" w:rsidRPr="00DD18EF" w:rsidRDefault="00BB5F38" w:rsidP="009861D2"/>
        </w:tc>
        <w:tc>
          <w:tcPr>
            <w:tcW w:w="2007" w:type="dxa"/>
            <w:shd w:val="clear" w:color="auto" w:fill="auto"/>
          </w:tcPr>
          <w:p w14:paraId="6546697A" w14:textId="77777777" w:rsidR="00BB5F38" w:rsidRPr="00DD18EF" w:rsidRDefault="00BB5F38" w:rsidP="009861D2">
            <w:r w:rsidRPr="00DD18EF">
              <w:t>Total Amount</w:t>
            </w:r>
          </w:p>
        </w:tc>
        <w:tc>
          <w:tcPr>
            <w:tcW w:w="1773" w:type="dxa"/>
            <w:shd w:val="clear" w:color="auto" w:fill="auto"/>
          </w:tcPr>
          <w:p w14:paraId="59496847" w14:textId="77777777" w:rsidR="00BB5F38" w:rsidRPr="00DD18EF" w:rsidRDefault="00BB5F38" w:rsidP="009861D2">
            <w:r w:rsidRPr="00DD18EF">
              <w:t>ALTSD Share</w:t>
            </w:r>
          </w:p>
        </w:tc>
        <w:tc>
          <w:tcPr>
            <w:tcW w:w="1800" w:type="dxa"/>
            <w:shd w:val="clear" w:color="auto" w:fill="auto"/>
          </w:tcPr>
          <w:p w14:paraId="70324867" w14:textId="77777777" w:rsidR="00BB5F38" w:rsidRPr="00DD18EF" w:rsidRDefault="00BB5F38" w:rsidP="009861D2">
            <w:r w:rsidRPr="00DD18EF">
              <w:t>Leveraged Share</w:t>
            </w:r>
          </w:p>
        </w:tc>
      </w:tr>
      <w:tr w:rsidR="00BB5F38" w14:paraId="763722C1" w14:textId="77777777" w:rsidTr="009861D2">
        <w:tc>
          <w:tcPr>
            <w:tcW w:w="2880" w:type="dxa"/>
            <w:shd w:val="clear" w:color="auto" w:fill="auto"/>
          </w:tcPr>
          <w:p w14:paraId="18C1211A" w14:textId="77777777" w:rsidR="00BB5F38" w:rsidRPr="00385AD2" w:rsidRDefault="00BB5F38" w:rsidP="009861D2">
            <w:pPr>
              <w:rPr>
                <w:b/>
              </w:rPr>
            </w:pPr>
          </w:p>
        </w:tc>
        <w:tc>
          <w:tcPr>
            <w:tcW w:w="1800" w:type="dxa"/>
            <w:shd w:val="clear" w:color="auto" w:fill="auto"/>
          </w:tcPr>
          <w:p w14:paraId="441F9F23" w14:textId="77777777" w:rsidR="00BB5F38" w:rsidRPr="00385AD2" w:rsidRDefault="00BB5F38" w:rsidP="009861D2">
            <w:pPr>
              <w:rPr>
                <w:b/>
              </w:rPr>
            </w:pPr>
          </w:p>
        </w:tc>
        <w:tc>
          <w:tcPr>
            <w:tcW w:w="2007" w:type="dxa"/>
            <w:shd w:val="clear" w:color="auto" w:fill="auto"/>
          </w:tcPr>
          <w:p w14:paraId="0C28E081" w14:textId="77777777" w:rsidR="00BB5F38" w:rsidRPr="00385AD2" w:rsidRDefault="00BB5F38" w:rsidP="009861D2">
            <w:pPr>
              <w:rPr>
                <w:b/>
              </w:rPr>
            </w:pPr>
          </w:p>
        </w:tc>
        <w:tc>
          <w:tcPr>
            <w:tcW w:w="1773" w:type="dxa"/>
            <w:shd w:val="clear" w:color="auto" w:fill="auto"/>
          </w:tcPr>
          <w:p w14:paraId="17395FBA" w14:textId="77777777" w:rsidR="00BB5F38" w:rsidRPr="00385AD2" w:rsidRDefault="00BB5F38" w:rsidP="009861D2">
            <w:pPr>
              <w:rPr>
                <w:b/>
              </w:rPr>
            </w:pPr>
          </w:p>
        </w:tc>
        <w:tc>
          <w:tcPr>
            <w:tcW w:w="1800" w:type="dxa"/>
            <w:shd w:val="clear" w:color="auto" w:fill="auto"/>
          </w:tcPr>
          <w:p w14:paraId="0F1A1227" w14:textId="77777777" w:rsidR="00BB5F38" w:rsidRPr="00385AD2" w:rsidRDefault="00BB5F38" w:rsidP="009861D2">
            <w:pPr>
              <w:rPr>
                <w:b/>
              </w:rPr>
            </w:pPr>
          </w:p>
        </w:tc>
      </w:tr>
      <w:tr w:rsidR="00BB5F38" w14:paraId="5D537EC2" w14:textId="77777777" w:rsidTr="009861D2">
        <w:tc>
          <w:tcPr>
            <w:tcW w:w="2880" w:type="dxa"/>
            <w:shd w:val="clear" w:color="auto" w:fill="auto"/>
          </w:tcPr>
          <w:p w14:paraId="3C3D35FB" w14:textId="77777777" w:rsidR="00BB5F38" w:rsidRPr="00385AD2" w:rsidRDefault="00BB5F38" w:rsidP="009861D2">
            <w:pPr>
              <w:rPr>
                <w:b/>
              </w:rPr>
            </w:pPr>
          </w:p>
        </w:tc>
        <w:tc>
          <w:tcPr>
            <w:tcW w:w="1800" w:type="dxa"/>
            <w:shd w:val="clear" w:color="auto" w:fill="auto"/>
          </w:tcPr>
          <w:p w14:paraId="134CBF5E" w14:textId="77777777" w:rsidR="00BB5F38" w:rsidRPr="00385AD2" w:rsidRDefault="00BB5F38" w:rsidP="009861D2">
            <w:pPr>
              <w:rPr>
                <w:b/>
              </w:rPr>
            </w:pPr>
          </w:p>
        </w:tc>
        <w:tc>
          <w:tcPr>
            <w:tcW w:w="2007" w:type="dxa"/>
            <w:shd w:val="clear" w:color="auto" w:fill="auto"/>
          </w:tcPr>
          <w:p w14:paraId="0256432F" w14:textId="77777777" w:rsidR="00BB5F38" w:rsidRPr="00385AD2" w:rsidRDefault="00BB5F38" w:rsidP="009861D2">
            <w:pPr>
              <w:rPr>
                <w:b/>
              </w:rPr>
            </w:pPr>
          </w:p>
        </w:tc>
        <w:tc>
          <w:tcPr>
            <w:tcW w:w="1773" w:type="dxa"/>
            <w:shd w:val="clear" w:color="auto" w:fill="auto"/>
          </w:tcPr>
          <w:p w14:paraId="425C00DF" w14:textId="77777777" w:rsidR="00BB5F38" w:rsidRPr="00385AD2" w:rsidRDefault="00BB5F38" w:rsidP="009861D2">
            <w:pPr>
              <w:rPr>
                <w:b/>
              </w:rPr>
            </w:pPr>
          </w:p>
        </w:tc>
        <w:tc>
          <w:tcPr>
            <w:tcW w:w="1800" w:type="dxa"/>
            <w:shd w:val="clear" w:color="auto" w:fill="auto"/>
          </w:tcPr>
          <w:p w14:paraId="5E9A3797" w14:textId="77777777" w:rsidR="00BB5F38" w:rsidRPr="00385AD2" w:rsidRDefault="00BB5F38" w:rsidP="009861D2">
            <w:pPr>
              <w:rPr>
                <w:b/>
              </w:rPr>
            </w:pPr>
          </w:p>
        </w:tc>
      </w:tr>
      <w:tr w:rsidR="00BB5F38" w14:paraId="42E2F951" w14:textId="77777777" w:rsidTr="009861D2">
        <w:tc>
          <w:tcPr>
            <w:tcW w:w="2880" w:type="dxa"/>
            <w:shd w:val="clear" w:color="auto" w:fill="auto"/>
          </w:tcPr>
          <w:p w14:paraId="6732CFAF" w14:textId="77777777" w:rsidR="00BB5F38" w:rsidRPr="00385AD2" w:rsidRDefault="00BB5F38" w:rsidP="009861D2">
            <w:pPr>
              <w:rPr>
                <w:b/>
              </w:rPr>
            </w:pPr>
          </w:p>
        </w:tc>
        <w:tc>
          <w:tcPr>
            <w:tcW w:w="1800" w:type="dxa"/>
            <w:shd w:val="clear" w:color="auto" w:fill="auto"/>
          </w:tcPr>
          <w:p w14:paraId="23566C67" w14:textId="77777777" w:rsidR="00BB5F38" w:rsidRPr="00385AD2" w:rsidRDefault="00BB5F38" w:rsidP="009861D2">
            <w:pPr>
              <w:rPr>
                <w:b/>
              </w:rPr>
            </w:pPr>
          </w:p>
        </w:tc>
        <w:tc>
          <w:tcPr>
            <w:tcW w:w="2007" w:type="dxa"/>
            <w:shd w:val="clear" w:color="auto" w:fill="auto"/>
          </w:tcPr>
          <w:p w14:paraId="4589809D" w14:textId="77777777" w:rsidR="00BB5F38" w:rsidRPr="00385AD2" w:rsidRDefault="00BB5F38" w:rsidP="009861D2">
            <w:pPr>
              <w:rPr>
                <w:b/>
              </w:rPr>
            </w:pPr>
          </w:p>
        </w:tc>
        <w:tc>
          <w:tcPr>
            <w:tcW w:w="1773" w:type="dxa"/>
            <w:shd w:val="clear" w:color="auto" w:fill="auto"/>
          </w:tcPr>
          <w:p w14:paraId="4717CEAB" w14:textId="77777777" w:rsidR="00BB5F38" w:rsidRPr="00385AD2" w:rsidRDefault="00BB5F38" w:rsidP="009861D2">
            <w:pPr>
              <w:rPr>
                <w:b/>
              </w:rPr>
            </w:pPr>
          </w:p>
        </w:tc>
        <w:tc>
          <w:tcPr>
            <w:tcW w:w="1800" w:type="dxa"/>
            <w:shd w:val="clear" w:color="auto" w:fill="auto"/>
          </w:tcPr>
          <w:p w14:paraId="77604278" w14:textId="77777777" w:rsidR="00BB5F38" w:rsidRPr="00385AD2" w:rsidRDefault="00BB5F38" w:rsidP="009861D2">
            <w:pPr>
              <w:rPr>
                <w:b/>
              </w:rPr>
            </w:pPr>
          </w:p>
        </w:tc>
      </w:tr>
      <w:tr w:rsidR="00BB5F38" w14:paraId="084A963E" w14:textId="77777777" w:rsidTr="009861D2">
        <w:tc>
          <w:tcPr>
            <w:tcW w:w="2880" w:type="dxa"/>
            <w:shd w:val="clear" w:color="auto" w:fill="auto"/>
          </w:tcPr>
          <w:p w14:paraId="18837EDB" w14:textId="77777777" w:rsidR="00BB5F38" w:rsidRPr="00385AD2" w:rsidRDefault="00BB5F38" w:rsidP="009861D2">
            <w:pPr>
              <w:rPr>
                <w:b/>
              </w:rPr>
            </w:pPr>
          </w:p>
        </w:tc>
        <w:tc>
          <w:tcPr>
            <w:tcW w:w="1800" w:type="dxa"/>
            <w:shd w:val="clear" w:color="auto" w:fill="auto"/>
          </w:tcPr>
          <w:p w14:paraId="07A656A7" w14:textId="77777777" w:rsidR="00BB5F38" w:rsidRPr="00385AD2" w:rsidRDefault="00BB5F38" w:rsidP="009861D2">
            <w:pPr>
              <w:rPr>
                <w:b/>
              </w:rPr>
            </w:pPr>
          </w:p>
        </w:tc>
        <w:tc>
          <w:tcPr>
            <w:tcW w:w="2007" w:type="dxa"/>
            <w:shd w:val="clear" w:color="auto" w:fill="auto"/>
          </w:tcPr>
          <w:p w14:paraId="1356F5E6" w14:textId="77777777" w:rsidR="00BB5F38" w:rsidRPr="00385AD2" w:rsidRDefault="00BB5F38" w:rsidP="009861D2">
            <w:pPr>
              <w:rPr>
                <w:b/>
              </w:rPr>
            </w:pPr>
          </w:p>
        </w:tc>
        <w:tc>
          <w:tcPr>
            <w:tcW w:w="1773" w:type="dxa"/>
            <w:shd w:val="clear" w:color="auto" w:fill="auto"/>
          </w:tcPr>
          <w:p w14:paraId="0A2438FF" w14:textId="77777777" w:rsidR="00BB5F38" w:rsidRPr="00385AD2" w:rsidRDefault="00BB5F38" w:rsidP="009861D2">
            <w:pPr>
              <w:rPr>
                <w:b/>
              </w:rPr>
            </w:pPr>
          </w:p>
        </w:tc>
        <w:tc>
          <w:tcPr>
            <w:tcW w:w="1800" w:type="dxa"/>
            <w:shd w:val="clear" w:color="auto" w:fill="auto"/>
          </w:tcPr>
          <w:p w14:paraId="2AAB4A35" w14:textId="77777777" w:rsidR="00BB5F38" w:rsidRPr="00385AD2" w:rsidRDefault="00BB5F38" w:rsidP="009861D2">
            <w:pPr>
              <w:rPr>
                <w:b/>
              </w:rPr>
            </w:pPr>
          </w:p>
        </w:tc>
      </w:tr>
      <w:tr w:rsidR="00BB5F38" w14:paraId="1180808F" w14:textId="77777777" w:rsidTr="009861D2">
        <w:tc>
          <w:tcPr>
            <w:tcW w:w="2880" w:type="dxa"/>
            <w:shd w:val="clear" w:color="auto" w:fill="auto"/>
          </w:tcPr>
          <w:p w14:paraId="30728AD6" w14:textId="77777777" w:rsidR="00BB5F38" w:rsidRPr="00385AD2" w:rsidRDefault="00BB5F38" w:rsidP="009861D2">
            <w:pPr>
              <w:rPr>
                <w:b/>
              </w:rPr>
            </w:pPr>
          </w:p>
        </w:tc>
        <w:tc>
          <w:tcPr>
            <w:tcW w:w="1800" w:type="dxa"/>
            <w:shd w:val="clear" w:color="auto" w:fill="auto"/>
          </w:tcPr>
          <w:p w14:paraId="35450411" w14:textId="77777777" w:rsidR="00BB5F38" w:rsidRPr="00385AD2" w:rsidRDefault="00BB5F38" w:rsidP="009861D2">
            <w:pPr>
              <w:rPr>
                <w:b/>
              </w:rPr>
            </w:pPr>
          </w:p>
        </w:tc>
        <w:tc>
          <w:tcPr>
            <w:tcW w:w="2007" w:type="dxa"/>
            <w:shd w:val="clear" w:color="auto" w:fill="auto"/>
          </w:tcPr>
          <w:p w14:paraId="33B9CF3A" w14:textId="77777777" w:rsidR="00BB5F38" w:rsidRPr="00385AD2" w:rsidRDefault="00BB5F38" w:rsidP="009861D2">
            <w:pPr>
              <w:rPr>
                <w:b/>
              </w:rPr>
            </w:pPr>
          </w:p>
        </w:tc>
        <w:tc>
          <w:tcPr>
            <w:tcW w:w="1773" w:type="dxa"/>
            <w:shd w:val="clear" w:color="auto" w:fill="auto"/>
          </w:tcPr>
          <w:p w14:paraId="7A4FAFBF" w14:textId="77777777" w:rsidR="00BB5F38" w:rsidRPr="00385AD2" w:rsidRDefault="00BB5F38" w:rsidP="009861D2">
            <w:pPr>
              <w:rPr>
                <w:b/>
              </w:rPr>
            </w:pPr>
          </w:p>
        </w:tc>
        <w:tc>
          <w:tcPr>
            <w:tcW w:w="1800" w:type="dxa"/>
            <w:shd w:val="clear" w:color="auto" w:fill="auto"/>
          </w:tcPr>
          <w:p w14:paraId="5E161DC2" w14:textId="77777777" w:rsidR="00BB5F38" w:rsidRPr="00385AD2" w:rsidRDefault="00BB5F38" w:rsidP="009861D2">
            <w:pPr>
              <w:rPr>
                <w:b/>
              </w:rPr>
            </w:pPr>
          </w:p>
        </w:tc>
      </w:tr>
      <w:tr w:rsidR="00BB5F38" w14:paraId="5DF0C432" w14:textId="77777777" w:rsidTr="009861D2">
        <w:tc>
          <w:tcPr>
            <w:tcW w:w="2880" w:type="dxa"/>
            <w:shd w:val="clear" w:color="auto" w:fill="auto"/>
          </w:tcPr>
          <w:p w14:paraId="09D0A2B4" w14:textId="77777777" w:rsidR="00BB5F38" w:rsidRPr="00385AD2" w:rsidRDefault="00BB5F38" w:rsidP="009861D2">
            <w:pPr>
              <w:rPr>
                <w:b/>
              </w:rPr>
            </w:pPr>
          </w:p>
        </w:tc>
        <w:tc>
          <w:tcPr>
            <w:tcW w:w="1800" w:type="dxa"/>
            <w:shd w:val="clear" w:color="auto" w:fill="auto"/>
          </w:tcPr>
          <w:p w14:paraId="23FE8213" w14:textId="77777777" w:rsidR="00BB5F38" w:rsidRPr="00385AD2" w:rsidRDefault="00BB5F38" w:rsidP="009861D2">
            <w:pPr>
              <w:rPr>
                <w:b/>
              </w:rPr>
            </w:pPr>
          </w:p>
        </w:tc>
        <w:tc>
          <w:tcPr>
            <w:tcW w:w="2007" w:type="dxa"/>
            <w:shd w:val="clear" w:color="auto" w:fill="auto"/>
          </w:tcPr>
          <w:p w14:paraId="75D0CC98" w14:textId="77777777" w:rsidR="00BB5F38" w:rsidRPr="00385AD2" w:rsidRDefault="00BB5F38" w:rsidP="009861D2">
            <w:pPr>
              <w:rPr>
                <w:b/>
              </w:rPr>
            </w:pPr>
          </w:p>
        </w:tc>
        <w:tc>
          <w:tcPr>
            <w:tcW w:w="1773" w:type="dxa"/>
            <w:shd w:val="clear" w:color="auto" w:fill="auto"/>
          </w:tcPr>
          <w:p w14:paraId="6645DE2D" w14:textId="77777777" w:rsidR="00BB5F38" w:rsidRPr="00385AD2" w:rsidRDefault="00BB5F38" w:rsidP="009861D2">
            <w:pPr>
              <w:rPr>
                <w:b/>
              </w:rPr>
            </w:pPr>
          </w:p>
        </w:tc>
        <w:tc>
          <w:tcPr>
            <w:tcW w:w="1800" w:type="dxa"/>
            <w:shd w:val="clear" w:color="auto" w:fill="auto"/>
          </w:tcPr>
          <w:p w14:paraId="21694109" w14:textId="77777777" w:rsidR="00BB5F38" w:rsidRPr="00385AD2" w:rsidRDefault="00BB5F38" w:rsidP="009861D2">
            <w:pPr>
              <w:rPr>
                <w:b/>
              </w:rPr>
            </w:pPr>
          </w:p>
        </w:tc>
      </w:tr>
      <w:tr w:rsidR="00BB5F38" w14:paraId="04AF62D5" w14:textId="77777777" w:rsidTr="009861D2">
        <w:tc>
          <w:tcPr>
            <w:tcW w:w="2880" w:type="dxa"/>
            <w:shd w:val="clear" w:color="auto" w:fill="auto"/>
          </w:tcPr>
          <w:p w14:paraId="78A38867" w14:textId="77777777" w:rsidR="00BB5F38" w:rsidRPr="00385AD2" w:rsidRDefault="00BB5F38" w:rsidP="009861D2">
            <w:pPr>
              <w:rPr>
                <w:b/>
              </w:rPr>
            </w:pPr>
          </w:p>
        </w:tc>
        <w:tc>
          <w:tcPr>
            <w:tcW w:w="1800" w:type="dxa"/>
            <w:shd w:val="clear" w:color="auto" w:fill="auto"/>
          </w:tcPr>
          <w:p w14:paraId="34B4DA3E" w14:textId="77777777" w:rsidR="00BB5F38" w:rsidRPr="00385AD2" w:rsidRDefault="00BB5F38" w:rsidP="009861D2">
            <w:pPr>
              <w:rPr>
                <w:b/>
              </w:rPr>
            </w:pPr>
          </w:p>
        </w:tc>
        <w:tc>
          <w:tcPr>
            <w:tcW w:w="2007" w:type="dxa"/>
            <w:shd w:val="clear" w:color="auto" w:fill="auto"/>
          </w:tcPr>
          <w:p w14:paraId="19255C0F" w14:textId="77777777" w:rsidR="00BB5F38" w:rsidRPr="00385AD2" w:rsidRDefault="00BB5F38" w:rsidP="009861D2">
            <w:pPr>
              <w:rPr>
                <w:b/>
              </w:rPr>
            </w:pPr>
          </w:p>
        </w:tc>
        <w:tc>
          <w:tcPr>
            <w:tcW w:w="1773" w:type="dxa"/>
            <w:shd w:val="clear" w:color="auto" w:fill="auto"/>
          </w:tcPr>
          <w:p w14:paraId="494975A1" w14:textId="77777777" w:rsidR="00BB5F38" w:rsidRPr="00385AD2" w:rsidRDefault="00BB5F38" w:rsidP="009861D2">
            <w:pPr>
              <w:rPr>
                <w:b/>
              </w:rPr>
            </w:pPr>
          </w:p>
        </w:tc>
        <w:tc>
          <w:tcPr>
            <w:tcW w:w="1800" w:type="dxa"/>
            <w:shd w:val="clear" w:color="auto" w:fill="auto"/>
          </w:tcPr>
          <w:p w14:paraId="22327496" w14:textId="77777777" w:rsidR="00BB5F38" w:rsidRPr="00385AD2" w:rsidRDefault="00BB5F38" w:rsidP="009861D2">
            <w:pPr>
              <w:rPr>
                <w:b/>
              </w:rPr>
            </w:pPr>
          </w:p>
        </w:tc>
      </w:tr>
      <w:tr w:rsidR="00BB5F38" w14:paraId="76A06C37" w14:textId="77777777" w:rsidTr="009861D2">
        <w:tc>
          <w:tcPr>
            <w:tcW w:w="2880" w:type="dxa"/>
            <w:shd w:val="clear" w:color="auto" w:fill="auto"/>
          </w:tcPr>
          <w:p w14:paraId="576F2BAB" w14:textId="77777777" w:rsidR="00BB5F38" w:rsidRPr="00385AD2" w:rsidRDefault="00BB5F38" w:rsidP="009861D2">
            <w:pPr>
              <w:rPr>
                <w:b/>
              </w:rPr>
            </w:pPr>
          </w:p>
        </w:tc>
        <w:tc>
          <w:tcPr>
            <w:tcW w:w="1800" w:type="dxa"/>
            <w:shd w:val="clear" w:color="auto" w:fill="auto"/>
          </w:tcPr>
          <w:p w14:paraId="5EEB11FD" w14:textId="77777777" w:rsidR="00BB5F38" w:rsidRPr="00385AD2" w:rsidRDefault="00BB5F38" w:rsidP="009861D2">
            <w:pPr>
              <w:rPr>
                <w:b/>
              </w:rPr>
            </w:pPr>
          </w:p>
        </w:tc>
        <w:tc>
          <w:tcPr>
            <w:tcW w:w="2007" w:type="dxa"/>
            <w:shd w:val="clear" w:color="auto" w:fill="auto"/>
          </w:tcPr>
          <w:p w14:paraId="7B1E1310" w14:textId="77777777" w:rsidR="00BB5F38" w:rsidRPr="00385AD2" w:rsidRDefault="00BB5F38" w:rsidP="009861D2">
            <w:pPr>
              <w:rPr>
                <w:b/>
              </w:rPr>
            </w:pPr>
          </w:p>
        </w:tc>
        <w:tc>
          <w:tcPr>
            <w:tcW w:w="1773" w:type="dxa"/>
            <w:shd w:val="clear" w:color="auto" w:fill="auto"/>
          </w:tcPr>
          <w:p w14:paraId="4BCE4C31" w14:textId="77777777" w:rsidR="00BB5F38" w:rsidRPr="00385AD2" w:rsidRDefault="00BB5F38" w:rsidP="009861D2">
            <w:pPr>
              <w:rPr>
                <w:b/>
              </w:rPr>
            </w:pPr>
          </w:p>
        </w:tc>
        <w:tc>
          <w:tcPr>
            <w:tcW w:w="1800" w:type="dxa"/>
            <w:shd w:val="clear" w:color="auto" w:fill="auto"/>
          </w:tcPr>
          <w:p w14:paraId="444DC58C" w14:textId="77777777" w:rsidR="00BB5F38" w:rsidRPr="00385AD2" w:rsidRDefault="00BB5F38" w:rsidP="009861D2">
            <w:pPr>
              <w:rPr>
                <w:b/>
              </w:rPr>
            </w:pPr>
          </w:p>
        </w:tc>
      </w:tr>
      <w:tr w:rsidR="00BB5F38" w14:paraId="68CB8B88" w14:textId="77777777" w:rsidTr="009861D2">
        <w:tc>
          <w:tcPr>
            <w:tcW w:w="2880" w:type="dxa"/>
            <w:shd w:val="clear" w:color="auto" w:fill="auto"/>
          </w:tcPr>
          <w:p w14:paraId="03646A74" w14:textId="77777777" w:rsidR="00BB5F38" w:rsidRPr="00385AD2" w:rsidRDefault="00BB5F38" w:rsidP="009861D2">
            <w:pPr>
              <w:rPr>
                <w:b/>
              </w:rPr>
            </w:pPr>
          </w:p>
        </w:tc>
        <w:tc>
          <w:tcPr>
            <w:tcW w:w="1800" w:type="dxa"/>
            <w:shd w:val="clear" w:color="auto" w:fill="auto"/>
          </w:tcPr>
          <w:p w14:paraId="3E5489FB" w14:textId="77777777" w:rsidR="00BB5F38" w:rsidRPr="00385AD2" w:rsidRDefault="00BB5F38" w:rsidP="009861D2">
            <w:pPr>
              <w:rPr>
                <w:b/>
              </w:rPr>
            </w:pPr>
          </w:p>
        </w:tc>
        <w:tc>
          <w:tcPr>
            <w:tcW w:w="2007" w:type="dxa"/>
            <w:shd w:val="clear" w:color="auto" w:fill="auto"/>
          </w:tcPr>
          <w:p w14:paraId="4C3E319B" w14:textId="77777777" w:rsidR="00BB5F38" w:rsidRPr="00385AD2" w:rsidRDefault="00BB5F38" w:rsidP="009861D2">
            <w:pPr>
              <w:rPr>
                <w:b/>
              </w:rPr>
            </w:pPr>
          </w:p>
        </w:tc>
        <w:tc>
          <w:tcPr>
            <w:tcW w:w="1773" w:type="dxa"/>
            <w:shd w:val="clear" w:color="auto" w:fill="auto"/>
          </w:tcPr>
          <w:p w14:paraId="0901F5D5" w14:textId="77777777" w:rsidR="00BB5F38" w:rsidRPr="00385AD2" w:rsidRDefault="00BB5F38" w:rsidP="009861D2">
            <w:pPr>
              <w:rPr>
                <w:b/>
              </w:rPr>
            </w:pPr>
          </w:p>
        </w:tc>
        <w:tc>
          <w:tcPr>
            <w:tcW w:w="1800" w:type="dxa"/>
            <w:shd w:val="clear" w:color="auto" w:fill="auto"/>
          </w:tcPr>
          <w:p w14:paraId="2B409CC9" w14:textId="77777777" w:rsidR="00BB5F38" w:rsidRPr="00385AD2" w:rsidRDefault="00BB5F38" w:rsidP="009861D2">
            <w:pPr>
              <w:rPr>
                <w:b/>
              </w:rPr>
            </w:pPr>
          </w:p>
        </w:tc>
      </w:tr>
      <w:tr w:rsidR="00BB5F38" w14:paraId="528F2D86" w14:textId="77777777" w:rsidTr="009861D2">
        <w:tc>
          <w:tcPr>
            <w:tcW w:w="2880" w:type="dxa"/>
            <w:shd w:val="clear" w:color="auto" w:fill="auto"/>
          </w:tcPr>
          <w:p w14:paraId="63B4C94E" w14:textId="77777777" w:rsidR="00BB5F38" w:rsidRPr="00385AD2" w:rsidRDefault="00BB5F38" w:rsidP="009861D2">
            <w:pPr>
              <w:rPr>
                <w:b/>
              </w:rPr>
            </w:pPr>
          </w:p>
        </w:tc>
        <w:tc>
          <w:tcPr>
            <w:tcW w:w="1800" w:type="dxa"/>
            <w:shd w:val="clear" w:color="auto" w:fill="auto"/>
          </w:tcPr>
          <w:p w14:paraId="299B9A91" w14:textId="77777777" w:rsidR="00BB5F38" w:rsidRPr="00385AD2" w:rsidRDefault="00BB5F38" w:rsidP="009861D2">
            <w:pPr>
              <w:rPr>
                <w:b/>
              </w:rPr>
            </w:pPr>
          </w:p>
        </w:tc>
        <w:tc>
          <w:tcPr>
            <w:tcW w:w="2007" w:type="dxa"/>
            <w:shd w:val="clear" w:color="auto" w:fill="auto"/>
          </w:tcPr>
          <w:p w14:paraId="51856F5C" w14:textId="77777777" w:rsidR="00BB5F38" w:rsidRPr="00385AD2" w:rsidRDefault="00BB5F38" w:rsidP="009861D2">
            <w:pPr>
              <w:rPr>
                <w:b/>
              </w:rPr>
            </w:pPr>
          </w:p>
        </w:tc>
        <w:tc>
          <w:tcPr>
            <w:tcW w:w="1773" w:type="dxa"/>
            <w:shd w:val="clear" w:color="auto" w:fill="auto"/>
          </w:tcPr>
          <w:p w14:paraId="070E0F97" w14:textId="77777777" w:rsidR="00BB5F38" w:rsidRPr="00385AD2" w:rsidRDefault="00BB5F38" w:rsidP="009861D2">
            <w:pPr>
              <w:rPr>
                <w:b/>
              </w:rPr>
            </w:pPr>
          </w:p>
        </w:tc>
        <w:tc>
          <w:tcPr>
            <w:tcW w:w="1800" w:type="dxa"/>
            <w:shd w:val="clear" w:color="auto" w:fill="auto"/>
          </w:tcPr>
          <w:p w14:paraId="4178CE4D" w14:textId="77777777" w:rsidR="00BB5F38" w:rsidRPr="00385AD2" w:rsidRDefault="00BB5F38" w:rsidP="009861D2">
            <w:pPr>
              <w:rPr>
                <w:b/>
              </w:rPr>
            </w:pPr>
          </w:p>
        </w:tc>
      </w:tr>
      <w:tr w:rsidR="00BB5F38" w14:paraId="0A8D943B" w14:textId="77777777" w:rsidTr="009861D2">
        <w:tc>
          <w:tcPr>
            <w:tcW w:w="2880" w:type="dxa"/>
            <w:shd w:val="clear" w:color="auto" w:fill="auto"/>
          </w:tcPr>
          <w:p w14:paraId="59D24771" w14:textId="77777777" w:rsidR="00BB5F38" w:rsidRPr="00385AD2" w:rsidRDefault="00BB5F38" w:rsidP="009861D2">
            <w:pPr>
              <w:rPr>
                <w:b/>
              </w:rPr>
            </w:pPr>
          </w:p>
        </w:tc>
        <w:tc>
          <w:tcPr>
            <w:tcW w:w="1800" w:type="dxa"/>
            <w:shd w:val="clear" w:color="auto" w:fill="auto"/>
          </w:tcPr>
          <w:p w14:paraId="730BAB1D" w14:textId="77777777" w:rsidR="00BB5F38" w:rsidRPr="00385AD2" w:rsidRDefault="00BB5F38" w:rsidP="009861D2">
            <w:pPr>
              <w:rPr>
                <w:b/>
              </w:rPr>
            </w:pPr>
          </w:p>
        </w:tc>
        <w:tc>
          <w:tcPr>
            <w:tcW w:w="2007" w:type="dxa"/>
            <w:shd w:val="clear" w:color="auto" w:fill="auto"/>
          </w:tcPr>
          <w:p w14:paraId="21B07B69" w14:textId="77777777" w:rsidR="00BB5F38" w:rsidRPr="00385AD2" w:rsidRDefault="00BB5F38" w:rsidP="009861D2">
            <w:pPr>
              <w:rPr>
                <w:b/>
              </w:rPr>
            </w:pPr>
          </w:p>
        </w:tc>
        <w:tc>
          <w:tcPr>
            <w:tcW w:w="1773" w:type="dxa"/>
            <w:shd w:val="clear" w:color="auto" w:fill="auto"/>
          </w:tcPr>
          <w:p w14:paraId="0A7B3900" w14:textId="77777777" w:rsidR="00BB5F38" w:rsidRPr="00385AD2" w:rsidRDefault="00BB5F38" w:rsidP="009861D2">
            <w:pPr>
              <w:rPr>
                <w:b/>
              </w:rPr>
            </w:pPr>
          </w:p>
        </w:tc>
        <w:tc>
          <w:tcPr>
            <w:tcW w:w="1800" w:type="dxa"/>
            <w:shd w:val="clear" w:color="auto" w:fill="auto"/>
          </w:tcPr>
          <w:p w14:paraId="34465DE9" w14:textId="77777777" w:rsidR="00BB5F38" w:rsidRPr="00385AD2" w:rsidRDefault="00BB5F38" w:rsidP="009861D2">
            <w:pPr>
              <w:rPr>
                <w:b/>
              </w:rPr>
            </w:pPr>
          </w:p>
        </w:tc>
      </w:tr>
      <w:tr w:rsidR="00BB5F38" w14:paraId="509E7775" w14:textId="77777777" w:rsidTr="009861D2">
        <w:tc>
          <w:tcPr>
            <w:tcW w:w="2880" w:type="dxa"/>
            <w:shd w:val="clear" w:color="auto" w:fill="auto"/>
          </w:tcPr>
          <w:p w14:paraId="747C5414" w14:textId="77777777" w:rsidR="00BB5F38" w:rsidRPr="00385AD2" w:rsidRDefault="00BB5F38" w:rsidP="009861D2">
            <w:pPr>
              <w:rPr>
                <w:b/>
              </w:rPr>
            </w:pPr>
          </w:p>
        </w:tc>
        <w:tc>
          <w:tcPr>
            <w:tcW w:w="1800" w:type="dxa"/>
            <w:shd w:val="clear" w:color="auto" w:fill="auto"/>
          </w:tcPr>
          <w:p w14:paraId="60B26964" w14:textId="77777777" w:rsidR="00BB5F38" w:rsidRPr="00385AD2" w:rsidRDefault="00BB5F38" w:rsidP="009861D2">
            <w:pPr>
              <w:rPr>
                <w:b/>
              </w:rPr>
            </w:pPr>
          </w:p>
        </w:tc>
        <w:tc>
          <w:tcPr>
            <w:tcW w:w="2007" w:type="dxa"/>
            <w:shd w:val="clear" w:color="auto" w:fill="auto"/>
          </w:tcPr>
          <w:p w14:paraId="37821159" w14:textId="77777777" w:rsidR="00BB5F38" w:rsidRPr="00385AD2" w:rsidRDefault="00BB5F38" w:rsidP="009861D2">
            <w:pPr>
              <w:rPr>
                <w:b/>
              </w:rPr>
            </w:pPr>
          </w:p>
        </w:tc>
        <w:tc>
          <w:tcPr>
            <w:tcW w:w="1773" w:type="dxa"/>
            <w:shd w:val="clear" w:color="auto" w:fill="auto"/>
          </w:tcPr>
          <w:p w14:paraId="13E04C04" w14:textId="77777777" w:rsidR="00BB5F38" w:rsidRPr="00385AD2" w:rsidRDefault="00BB5F38" w:rsidP="009861D2">
            <w:pPr>
              <w:rPr>
                <w:b/>
              </w:rPr>
            </w:pPr>
          </w:p>
        </w:tc>
        <w:tc>
          <w:tcPr>
            <w:tcW w:w="1800" w:type="dxa"/>
            <w:shd w:val="clear" w:color="auto" w:fill="auto"/>
          </w:tcPr>
          <w:p w14:paraId="1ED0F046" w14:textId="77777777" w:rsidR="00BB5F38" w:rsidRPr="00385AD2" w:rsidRDefault="00BB5F38" w:rsidP="009861D2">
            <w:pPr>
              <w:rPr>
                <w:b/>
              </w:rPr>
            </w:pPr>
          </w:p>
        </w:tc>
      </w:tr>
      <w:tr w:rsidR="00BB5F38" w14:paraId="29F4ED65" w14:textId="77777777" w:rsidTr="009861D2">
        <w:tc>
          <w:tcPr>
            <w:tcW w:w="2880" w:type="dxa"/>
            <w:shd w:val="clear" w:color="auto" w:fill="auto"/>
          </w:tcPr>
          <w:p w14:paraId="6A59AF06" w14:textId="77777777" w:rsidR="00BB5F38" w:rsidRPr="00385AD2" w:rsidRDefault="00BB5F38" w:rsidP="009861D2">
            <w:pPr>
              <w:rPr>
                <w:b/>
              </w:rPr>
            </w:pPr>
          </w:p>
        </w:tc>
        <w:tc>
          <w:tcPr>
            <w:tcW w:w="1800" w:type="dxa"/>
            <w:shd w:val="clear" w:color="auto" w:fill="auto"/>
          </w:tcPr>
          <w:p w14:paraId="0D9C6C20" w14:textId="77777777" w:rsidR="00BB5F38" w:rsidRPr="00385AD2" w:rsidRDefault="00BB5F38" w:rsidP="009861D2">
            <w:pPr>
              <w:rPr>
                <w:b/>
              </w:rPr>
            </w:pPr>
          </w:p>
        </w:tc>
        <w:tc>
          <w:tcPr>
            <w:tcW w:w="2007" w:type="dxa"/>
            <w:shd w:val="clear" w:color="auto" w:fill="auto"/>
          </w:tcPr>
          <w:p w14:paraId="44ECAD2A" w14:textId="77777777" w:rsidR="00BB5F38" w:rsidRPr="00385AD2" w:rsidRDefault="00BB5F38" w:rsidP="009861D2">
            <w:pPr>
              <w:rPr>
                <w:b/>
              </w:rPr>
            </w:pPr>
          </w:p>
        </w:tc>
        <w:tc>
          <w:tcPr>
            <w:tcW w:w="1773" w:type="dxa"/>
            <w:shd w:val="clear" w:color="auto" w:fill="auto"/>
          </w:tcPr>
          <w:p w14:paraId="46BBFE2C" w14:textId="77777777" w:rsidR="00BB5F38" w:rsidRPr="00385AD2" w:rsidRDefault="00BB5F38" w:rsidP="009861D2">
            <w:pPr>
              <w:rPr>
                <w:b/>
              </w:rPr>
            </w:pPr>
          </w:p>
        </w:tc>
        <w:tc>
          <w:tcPr>
            <w:tcW w:w="1800" w:type="dxa"/>
            <w:shd w:val="clear" w:color="auto" w:fill="auto"/>
          </w:tcPr>
          <w:p w14:paraId="3512B6A0" w14:textId="77777777" w:rsidR="00BB5F38" w:rsidRPr="00385AD2" w:rsidRDefault="00BB5F38" w:rsidP="009861D2">
            <w:pPr>
              <w:rPr>
                <w:b/>
              </w:rPr>
            </w:pPr>
          </w:p>
        </w:tc>
      </w:tr>
      <w:tr w:rsidR="00BB5F38" w14:paraId="7EB88FF1" w14:textId="77777777" w:rsidTr="009861D2">
        <w:tc>
          <w:tcPr>
            <w:tcW w:w="2880" w:type="dxa"/>
            <w:shd w:val="clear" w:color="auto" w:fill="auto"/>
          </w:tcPr>
          <w:p w14:paraId="34440A4B" w14:textId="77777777" w:rsidR="00BB5F38" w:rsidRPr="00385AD2" w:rsidRDefault="00BB5F38" w:rsidP="009861D2">
            <w:pPr>
              <w:rPr>
                <w:b/>
              </w:rPr>
            </w:pPr>
          </w:p>
        </w:tc>
        <w:tc>
          <w:tcPr>
            <w:tcW w:w="1800" w:type="dxa"/>
            <w:shd w:val="clear" w:color="auto" w:fill="auto"/>
          </w:tcPr>
          <w:p w14:paraId="314BA77A" w14:textId="77777777" w:rsidR="00BB5F38" w:rsidRPr="00385AD2" w:rsidRDefault="00BB5F38" w:rsidP="009861D2">
            <w:pPr>
              <w:rPr>
                <w:b/>
              </w:rPr>
            </w:pPr>
          </w:p>
        </w:tc>
        <w:tc>
          <w:tcPr>
            <w:tcW w:w="2007" w:type="dxa"/>
            <w:shd w:val="clear" w:color="auto" w:fill="auto"/>
          </w:tcPr>
          <w:p w14:paraId="3E64D10E" w14:textId="77777777" w:rsidR="00BB5F38" w:rsidRPr="00385AD2" w:rsidRDefault="00BB5F38" w:rsidP="009861D2">
            <w:pPr>
              <w:rPr>
                <w:b/>
              </w:rPr>
            </w:pPr>
          </w:p>
        </w:tc>
        <w:tc>
          <w:tcPr>
            <w:tcW w:w="1773" w:type="dxa"/>
            <w:shd w:val="clear" w:color="auto" w:fill="auto"/>
          </w:tcPr>
          <w:p w14:paraId="3CB4E8D8" w14:textId="77777777" w:rsidR="00BB5F38" w:rsidRPr="00385AD2" w:rsidRDefault="00BB5F38" w:rsidP="009861D2">
            <w:pPr>
              <w:rPr>
                <w:b/>
              </w:rPr>
            </w:pPr>
          </w:p>
        </w:tc>
        <w:tc>
          <w:tcPr>
            <w:tcW w:w="1800" w:type="dxa"/>
            <w:shd w:val="clear" w:color="auto" w:fill="auto"/>
          </w:tcPr>
          <w:p w14:paraId="03556962" w14:textId="77777777" w:rsidR="00BB5F38" w:rsidRPr="00385AD2" w:rsidRDefault="00BB5F38" w:rsidP="009861D2">
            <w:pPr>
              <w:rPr>
                <w:b/>
              </w:rPr>
            </w:pPr>
          </w:p>
        </w:tc>
      </w:tr>
      <w:tr w:rsidR="00BB5F38" w14:paraId="0B348893" w14:textId="77777777" w:rsidTr="009861D2">
        <w:tc>
          <w:tcPr>
            <w:tcW w:w="2880" w:type="dxa"/>
            <w:shd w:val="clear" w:color="auto" w:fill="auto"/>
          </w:tcPr>
          <w:p w14:paraId="09770B5D" w14:textId="77777777" w:rsidR="00BB5F38" w:rsidRPr="00385AD2" w:rsidRDefault="00BB5F38" w:rsidP="009861D2">
            <w:pPr>
              <w:rPr>
                <w:b/>
              </w:rPr>
            </w:pPr>
          </w:p>
        </w:tc>
        <w:tc>
          <w:tcPr>
            <w:tcW w:w="1800" w:type="dxa"/>
            <w:shd w:val="clear" w:color="auto" w:fill="auto"/>
          </w:tcPr>
          <w:p w14:paraId="36FBAE1A" w14:textId="77777777" w:rsidR="00BB5F38" w:rsidRPr="00385AD2" w:rsidRDefault="00BB5F38" w:rsidP="009861D2">
            <w:pPr>
              <w:rPr>
                <w:b/>
              </w:rPr>
            </w:pPr>
          </w:p>
        </w:tc>
        <w:tc>
          <w:tcPr>
            <w:tcW w:w="2007" w:type="dxa"/>
            <w:shd w:val="clear" w:color="auto" w:fill="auto"/>
          </w:tcPr>
          <w:p w14:paraId="7052E193" w14:textId="77777777" w:rsidR="00BB5F38" w:rsidRPr="00385AD2" w:rsidRDefault="00BB5F38" w:rsidP="009861D2">
            <w:pPr>
              <w:rPr>
                <w:b/>
              </w:rPr>
            </w:pPr>
          </w:p>
        </w:tc>
        <w:tc>
          <w:tcPr>
            <w:tcW w:w="1773" w:type="dxa"/>
            <w:shd w:val="clear" w:color="auto" w:fill="auto"/>
          </w:tcPr>
          <w:p w14:paraId="36A4C534" w14:textId="77777777" w:rsidR="00BB5F38" w:rsidRPr="00385AD2" w:rsidRDefault="00BB5F38" w:rsidP="009861D2">
            <w:pPr>
              <w:rPr>
                <w:b/>
              </w:rPr>
            </w:pPr>
          </w:p>
        </w:tc>
        <w:tc>
          <w:tcPr>
            <w:tcW w:w="1800" w:type="dxa"/>
            <w:shd w:val="clear" w:color="auto" w:fill="auto"/>
          </w:tcPr>
          <w:p w14:paraId="6A2E3F05" w14:textId="77777777" w:rsidR="00BB5F38" w:rsidRPr="00385AD2" w:rsidRDefault="00BB5F38" w:rsidP="009861D2">
            <w:pPr>
              <w:rPr>
                <w:b/>
              </w:rPr>
            </w:pPr>
          </w:p>
        </w:tc>
      </w:tr>
      <w:tr w:rsidR="00BB5F38" w14:paraId="5272A5F6" w14:textId="77777777" w:rsidTr="009861D2">
        <w:tc>
          <w:tcPr>
            <w:tcW w:w="2880" w:type="dxa"/>
            <w:shd w:val="clear" w:color="auto" w:fill="BFBFBF"/>
          </w:tcPr>
          <w:p w14:paraId="79681623" w14:textId="77777777" w:rsidR="00BB5F38" w:rsidRPr="00385AD2" w:rsidRDefault="00BB5F38" w:rsidP="009861D2">
            <w:pPr>
              <w:rPr>
                <w:b/>
              </w:rPr>
            </w:pPr>
            <w:r w:rsidRPr="00385AD2">
              <w:rPr>
                <w:b/>
              </w:rPr>
              <w:t>TOTALS</w:t>
            </w:r>
          </w:p>
          <w:p w14:paraId="29263966" w14:textId="77777777" w:rsidR="00BB5F38" w:rsidRPr="00385AD2" w:rsidRDefault="00BB5F38" w:rsidP="009861D2">
            <w:pPr>
              <w:rPr>
                <w:b/>
              </w:rPr>
            </w:pPr>
          </w:p>
        </w:tc>
        <w:tc>
          <w:tcPr>
            <w:tcW w:w="1800" w:type="dxa"/>
            <w:shd w:val="clear" w:color="auto" w:fill="BFBFBF"/>
          </w:tcPr>
          <w:p w14:paraId="3A74BB1F" w14:textId="77777777" w:rsidR="00BB5F38" w:rsidRPr="00385AD2" w:rsidRDefault="00BB5F38" w:rsidP="009861D2">
            <w:pPr>
              <w:rPr>
                <w:b/>
              </w:rPr>
            </w:pPr>
          </w:p>
        </w:tc>
        <w:tc>
          <w:tcPr>
            <w:tcW w:w="2007" w:type="dxa"/>
            <w:shd w:val="clear" w:color="auto" w:fill="BFBFBF"/>
          </w:tcPr>
          <w:p w14:paraId="2B3B6F87" w14:textId="77777777" w:rsidR="00BB5F38" w:rsidRPr="00385AD2" w:rsidRDefault="00BB5F38" w:rsidP="009861D2">
            <w:pPr>
              <w:rPr>
                <w:b/>
              </w:rPr>
            </w:pPr>
          </w:p>
        </w:tc>
        <w:tc>
          <w:tcPr>
            <w:tcW w:w="1773" w:type="dxa"/>
            <w:shd w:val="clear" w:color="auto" w:fill="BFBFBF"/>
          </w:tcPr>
          <w:p w14:paraId="22324AA9" w14:textId="77777777" w:rsidR="00BB5F38" w:rsidRPr="00385AD2" w:rsidRDefault="00BB5F38" w:rsidP="009861D2">
            <w:pPr>
              <w:rPr>
                <w:b/>
              </w:rPr>
            </w:pPr>
          </w:p>
        </w:tc>
        <w:tc>
          <w:tcPr>
            <w:tcW w:w="1800" w:type="dxa"/>
            <w:shd w:val="clear" w:color="auto" w:fill="BFBFBF"/>
          </w:tcPr>
          <w:p w14:paraId="7E670D35" w14:textId="77777777" w:rsidR="00BB5F38" w:rsidRPr="00385AD2" w:rsidRDefault="00BB5F38" w:rsidP="009861D2">
            <w:pPr>
              <w:rPr>
                <w:b/>
              </w:rPr>
            </w:pPr>
          </w:p>
        </w:tc>
      </w:tr>
    </w:tbl>
    <w:p w14:paraId="1355A403" w14:textId="77777777" w:rsidR="00BB5F38" w:rsidRDefault="00BB5F38" w:rsidP="00BB5F38">
      <w:pPr>
        <w:jc w:val="both"/>
      </w:pPr>
    </w:p>
    <w:tbl>
      <w:tblPr>
        <w:tblpPr w:leftFromText="180" w:rightFromText="180" w:vertAnchor="text" w:horzAnchor="page" w:tblpX="5641" w:tblpY="225"/>
        <w:tblW w:w="5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710"/>
        <w:gridCol w:w="1795"/>
      </w:tblGrid>
      <w:tr w:rsidR="00BB5F38" w14:paraId="51C333EE" w14:textId="77777777" w:rsidTr="009861D2">
        <w:tc>
          <w:tcPr>
            <w:tcW w:w="2070" w:type="dxa"/>
            <w:shd w:val="clear" w:color="auto" w:fill="auto"/>
          </w:tcPr>
          <w:p w14:paraId="5781D22B" w14:textId="77777777" w:rsidR="00BB5F38" w:rsidRPr="00385AD2" w:rsidRDefault="00BB5F38" w:rsidP="009861D2">
            <w:pPr>
              <w:jc w:val="both"/>
              <w:rPr>
                <w:sz w:val="18"/>
                <w:szCs w:val="18"/>
              </w:rPr>
            </w:pPr>
            <w:r w:rsidRPr="00385AD2">
              <w:rPr>
                <w:sz w:val="18"/>
                <w:szCs w:val="18"/>
              </w:rPr>
              <w:t>Total Amount</w:t>
            </w:r>
          </w:p>
          <w:p w14:paraId="2A68959D" w14:textId="77777777" w:rsidR="00BB5F38" w:rsidRPr="00385AD2" w:rsidRDefault="00BB5F38" w:rsidP="009861D2">
            <w:pPr>
              <w:jc w:val="both"/>
              <w:rPr>
                <w:sz w:val="18"/>
                <w:szCs w:val="18"/>
              </w:rPr>
            </w:pPr>
          </w:p>
          <w:p w14:paraId="09406149" w14:textId="77777777" w:rsidR="00BB5F38" w:rsidRPr="00385AD2" w:rsidRDefault="00BB5F38" w:rsidP="009861D2">
            <w:pPr>
              <w:jc w:val="both"/>
              <w:rPr>
                <w:sz w:val="18"/>
                <w:szCs w:val="18"/>
              </w:rPr>
            </w:pPr>
          </w:p>
        </w:tc>
        <w:tc>
          <w:tcPr>
            <w:tcW w:w="1710" w:type="dxa"/>
            <w:shd w:val="clear" w:color="auto" w:fill="auto"/>
          </w:tcPr>
          <w:p w14:paraId="05E0D84F" w14:textId="77777777" w:rsidR="00BB5F38" w:rsidRPr="00385AD2" w:rsidRDefault="00BB5F38" w:rsidP="009861D2">
            <w:pPr>
              <w:jc w:val="both"/>
              <w:rPr>
                <w:sz w:val="18"/>
                <w:szCs w:val="18"/>
              </w:rPr>
            </w:pPr>
            <w:r w:rsidRPr="00385AD2">
              <w:rPr>
                <w:sz w:val="18"/>
                <w:szCs w:val="18"/>
              </w:rPr>
              <w:t>ALTSD Share</w:t>
            </w:r>
          </w:p>
        </w:tc>
        <w:tc>
          <w:tcPr>
            <w:tcW w:w="1795" w:type="dxa"/>
            <w:shd w:val="clear" w:color="auto" w:fill="auto"/>
          </w:tcPr>
          <w:p w14:paraId="1DD6F750" w14:textId="77777777" w:rsidR="00BB5F38" w:rsidRPr="00385AD2" w:rsidRDefault="00BB5F38" w:rsidP="009861D2">
            <w:pPr>
              <w:jc w:val="both"/>
              <w:rPr>
                <w:sz w:val="18"/>
                <w:szCs w:val="18"/>
              </w:rPr>
            </w:pPr>
            <w:r w:rsidRPr="00385AD2">
              <w:rPr>
                <w:sz w:val="18"/>
                <w:szCs w:val="18"/>
              </w:rPr>
              <w:t>Leveraged Share</w:t>
            </w:r>
          </w:p>
          <w:p w14:paraId="5ADA7CC5" w14:textId="77777777" w:rsidR="00BB5F38" w:rsidRPr="00385AD2" w:rsidRDefault="00BB5F38" w:rsidP="009861D2">
            <w:pPr>
              <w:jc w:val="both"/>
              <w:rPr>
                <w:sz w:val="18"/>
                <w:szCs w:val="18"/>
              </w:rPr>
            </w:pPr>
          </w:p>
          <w:p w14:paraId="0AF18110" w14:textId="77777777" w:rsidR="00BB5F38" w:rsidRPr="00385AD2" w:rsidRDefault="00BB5F38" w:rsidP="009861D2">
            <w:pPr>
              <w:jc w:val="both"/>
              <w:rPr>
                <w:sz w:val="18"/>
                <w:szCs w:val="18"/>
              </w:rPr>
            </w:pPr>
          </w:p>
          <w:p w14:paraId="6DF10113" w14:textId="77777777" w:rsidR="00BB5F38" w:rsidRPr="00385AD2" w:rsidRDefault="00BB5F38" w:rsidP="009861D2">
            <w:pPr>
              <w:jc w:val="both"/>
              <w:rPr>
                <w:sz w:val="18"/>
                <w:szCs w:val="18"/>
              </w:rPr>
            </w:pPr>
          </w:p>
        </w:tc>
      </w:tr>
    </w:tbl>
    <w:p w14:paraId="48AC1F61" w14:textId="77777777" w:rsidR="00BB5F38" w:rsidRDefault="00BB5F38" w:rsidP="00BB5F38">
      <w:pPr>
        <w:jc w:val="both"/>
      </w:pPr>
    </w:p>
    <w:p w14:paraId="0E3CB7FD" w14:textId="77777777" w:rsidR="00BB5F38" w:rsidRDefault="00BB5F38" w:rsidP="00BB5F38">
      <w:pPr>
        <w:jc w:val="both"/>
      </w:pPr>
    </w:p>
    <w:p w14:paraId="4A6B2007" w14:textId="77777777" w:rsidR="00BB5F38" w:rsidRDefault="00BB5F38" w:rsidP="00BB5F38">
      <w:pPr>
        <w:jc w:val="both"/>
      </w:pPr>
      <w:r>
        <w:t xml:space="preserve">                             GRAND TOTALS</w:t>
      </w:r>
    </w:p>
    <w:p w14:paraId="0AB89273" w14:textId="77777777" w:rsidR="00BB5F38" w:rsidRDefault="00BB5F38" w:rsidP="00BB5F38">
      <w:pPr>
        <w:jc w:val="both"/>
      </w:pPr>
    </w:p>
    <w:p w14:paraId="65D6FA73" w14:textId="77777777" w:rsidR="00BB5F38" w:rsidRDefault="00BB5F38" w:rsidP="00BB5F38">
      <w:pPr>
        <w:jc w:val="both"/>
      </w:pPr>
    </w:p>
    <w:p w14:paraId="03530238" w14:textId="77777777" w:rsidR="00BB5F38" w:rsidRDefault="00BB5F38" w:rsidP="00BB5F38">
      <w:pPr>
        <w:jc w:val="both"/>
      </w:pPr>
    </w:p>
    <w:p w14:paraId="2288DC29" w14:textId="77777777" w:rsidR="00BB5F38" w:rsidRDefault="00BB5F38" w:rsidP="00BB5F38">
      <w:pPr>
        <w:jc w:val="both"/>
      </w:pPr>
    </w:p>
    <w:p w14:paraId="7772E51D" w14:textId="77777777" w:rsidR="00BB5F38" w:rsidRDefault="00BB5F38" w:rsidP="00BB5F38">
      <w:pPr>
        <w:jc w:val="both"/>
      </w:pPr>
    </w:p>
    <w:p w14:paraId="0DCC80AD" w14:textId="77777777" w:rsidR="00BB5F38" w:rsidRDefault="00BB5F38" w:rsidP="00BB5F38">
      <w:pPr>
        <w:jc w:val="both"/>
      </w:pPr>
    </w:p>
    <w:p w14:paraId="79711921" w14:textId="77777777" w:rsidR="00BB5F38" w:rsidRDefault="00BB5F38" w:rsidP="00BB5F38">
      <w:pPr>
        <w:jc w:val="both"/>
      </w:pPr>
    </w:p>
    <w:p w14:paraId="02DDEE3E" w14:textId="77777777" w:rsidR="00BB5F38" w:rsidRDefault="00BB5F38" w:rsidP="00BB5F38">
      <w:pPr>
        <w:jc w:val="both"/>
      </w:pPr>
    </w:p>
    <w:p w14:paraId="17097FB1" w14:textId="77777777" w:rsidR="00BB5F38" w:rsidRDefault="00BB5F38" w:rsidP="00BB5F38"/>
    <w:p w14:paraId="6274617F" w14:textId="77777777" w:rsidR="00BB5F38" w:rsidRDefault="00BB5F38" w:rsidP="00BB5F38"/>
    <w:p w14:paraId="25CD3ED2" w14:textId="77777777" w:rsidR="00BB5F38" w:rsidRDefault="00BB5F38" w:rsidP="00BB5F38"/>
    <w:p w14:paraId="4DEFD787" w14:textId="77777777" w:rsidR="00BB5F38" w:rsidRDefault="00BB5F38" w:rsidP="00BB5F38"/>
    <w:p w14:paraId="052C3CB3" w14:textId="77777777" w:rsidR="00BB5F38" w:rsidRDefault="00BB5F38" w:rsidP="00BB5F38"/>
    <w:p w14:paraId="0D214CA9" w14:textId="77777777" w:rsidR="00BB5F38" w:rsidRDefault="00BB5F38" w:rsidP="00BB5F38"/>
    <w:p w14:paraId="5186BA9F" w14:textId="77777777" w:rsidR="00BB5F38" w:rsidRDefault="00BB5F38" w:rsidP="00BB5F38"/>
    <w:p w14:paraId="38B24DB0" w14:textId="77777777" w:rsidR="00BB5F38" w:rsidRDefault="00BB5F38" w:rsidP="00BB5F38">
      <w:pPr>
        <w:jc w:val="center"/>
        <w:rPr>
          <w:b/>
        </w:rPr>
      </w:pPr>
    </w:p>
    <w:p w14:paraId="2B5B304E" w14:textId="77777777" w:rsidR="00BB5F38" w:rsidRDefault="00BB5F38" w:rsidP="00BB5F38">
      <w:pPr>
        <w:jc w:val="center"/>
        <w:rPr>
          <w:b/>
        </w:rPr>
      </w:pPr>
    </w:p>
    <w:p w14:paraId="6458F23B" w14:textId="77777777" w:rsidR="00BB5F38" w:rsidRDefault="00BB5F38" w:rsidP="00BB5F38">
      <w:pPr>
        <w:jc w:val="center"/>
        <w:rPr>
          <w:b/>
        </w:rPr>
      </w:pPr>
    </w:p>
    <w:p w14:paraId="4351AFBA" w14:textId="77777777" w:rsidR="00BB5F38" w:rsidRDefault="00BB5F38" w:rsidP="00BB5F38">
      <w:pPr>
        <w:jc w:val="center"/>
        <w:rPr>
          <w:b/>
        </w:rPr>
      </w:pPr>
    </w:p>
    <w:p w14:paraId="2FCF5ACC" w14:textId="07CC3C53" w:rsidR="00BB5F38" w:rsidRDefault="00BB5F38" w:rsidP="00BB5F38">
      <w:pPr>
        <w:jc w:val="center"/>
        <w:rPr>
          <w:b/>
        </w:rPr>
      </w:pPr>
    </w:p>
    <w:p w14:paraId="4132EA89" w14:textId="595C4DF4" w:rsidR="001A125B" w:rsidRDefault="001A125B" w:rsidP="00BB5F38">
      <w:pPr>
        <w:jc w:val="center"/>
        <w:rPr>
          <w:b/>
        </w:rPr>
      </w:pPr>
    </w:p>
    <w:p w14:paraId="45276EB8" w14:textId="14CF63F6" w:rsidR="001A125B" w:rsidRDefault="001A125B" w:rsidP="00BB5F38">
      <w:pPr>
        <w:jc w:val="center"/>
        <w:rPr>
          <w:b/>
        </w:rPr>
      </w:pPr>
    </w:p>
    <w:p w14:paraId="733A830B" w14:textId="26C2436B" w:rsidR="001A125B" w:rsidRDefault="001A125B" w:rsidP="00BB5F38">
      <w:pPr>
        <w:jc w:val="center"/>
        <w:rPr>
          <w:b/>
        </w:rPr>
      </w:pPr>
    </w:p>
    <w:p w14:paraId="05A1349E" w14:textId="146C5596" w:rsidR="001A125B" w:rsidRDefault="001A125B" w:rsidP="00BB5F38">
      <w:pPr>
        <w:jc w:val="center"/>
        <w:rPr>
          <w:b/>
        </w:rPr>
      </w:pPr>
    </w:p>
    <w:p w14:paraId="1B1C1A36" w14:textId="20263E5E" w:rsidR="001A125B" w:rsidRDefault="001A125B" w:rsidP="00BB5F38">
      <w:pPr>
        <w:jc w:val="center"/>
        <w:rPr>
          <w:b/>
        </w:rPr>
      </w:pPr>
    </w:p>
    <w:p w14:paraId="76337130" w14:textId="77777777" w:rsidR="001A125B" w:rsidRDefault="001A125B" w:rsidP="00BB5F38">
      <w:pPr>
        <w:jc w:val="center"/>
        <w:rPr>
          <w:b/>
        </w:rPr>
      </w:pPr>
    </w:p>
    <w:p w14:paraId="40DB10FC" w14:textId="77777777" w:rsidR="00BB5F38" w:rsidRDefault="00BB5F38" w:rsidP="00BB5F38">
      <w:pPr>
        <w:jc w:val="center"/>
        <w:rPr>
          <w:b/>
        </w:rPr>
      </w:pPr>
    </w:p>
    <w:p w14:paraId="2F277B53" w14:textId="77777777" w:rsidR="00BB5F38" w:rsidRPr="00FC27B8" w:rsidRDefault="00BB5F38" w:rsidP="00BB5F38">
      <w:pPr>
        <w:jc w:val="center"/>
        <w:rPr>
          <w:b/>
        </w:rPr>
      </w:pPr>
      <w:r w:rsidRPr="00FC27B8">
        <w:rPr>
          <w:b/>
        </w:rPr>
        <w:t>APPENDIX D.</w:t>
      </w:r>
      <w:r>
        <w:rPr>
          <w:b/>
        </w:rPr>
        <w:t>1</w:t>
      </w:r>
    </w:p>
    <w:p w14:paraId="18B2E896" w14:textId="77777777" w:rsidR="00BB5F38" w:rsidRDefault="00BB5F38" w:rsidP="00BB5F38">
      <w:pPr>
        <w:jc w:val="center"/>
        <w:rPr>
          <w:b/>
        </w:rPr>
      </w:pPr>
      <w:r w:rsidRPr="00FC27B8">
        <w:rPr>
          <w:b/>
        </w:rPr>
        <w:t>BUDGET NARRATIVE INSTRUCTIONS</w:t>
      </w:r>
    </w:p>
    <w:p w14:paraId="22917645" w14:textId="77777777" w:rsidR="00BB5F38" w:rsidRPr="00FC27B8" w:rsidRDefault="00BB5F38" w:rsidP="00BB5F38">
      <w:pPr>
        <w:jc w:val="center"/>
        <w:rPr>
          <w:b/>
        </w:rPr>
      </w:pPr>
    </w:p>
    <w:p w14:paraId="4172FC40" w14:textId="77777777" w:rsidR="00BB5F38" w:rsidRPr="00FC27B8" w:rsidRDefault="00BB5F38" w:rsidP="00BB5F38">
      <w:pPr>
        <w:jc w:val="both"/>
        <w:rPr>
          <w:b/>
        </w:rPr>
      </w:pPr>
      <w:r w:rsidRPr="00FC27B8">
        <w:rPr>
          <w:b/>
        </w:rPr>
        <w:t>GENERAL:</w:t>
      </w:r>
    </w:p>
    <w:p w14:paraId="7343EC27" w14:textId="4A72A107" w:rsidR="00BB5F38" w:rsidRDefault="00BB5F38" w:rsidP="00BB5F38">
      <w:pPr>
        <w:jc w:val="both"/>
      </w:pPr>
      <w:r>
        <w:t xml:space="preserve">The Offeror must complete and return a Budget Narrative (Appendix D) and describe and justify in detail all proposed </w:t>
      </w:r>
      <w:r w:rsidR="003D49AB">
        <w:t>line-item</w:t>
      </w:r>
      <w:r>
        <w:t xml:space="preserve"> </w:t>
      </w:r>
      <w:r w:rsidR="003D49AB">
        <w:t>expenditures to</w:t>
      </w:r>
      <w:r>
        <w:t xml:space="preserve"> fully support the proposed project funding. </w:t>
      </w:r>
    </w:p>
    <w:p w14:paraId="0FC78A42" w14:textId="77777777" w:rsidR="00BB5F38" w:rsidRDefault="00BB5F38" w:rsidP="00BB5F38">
      <w:pPr>
        <w:jc w:val="both"/>
      </w:pPr>
    </w:p>
    <w:p w14:paraId="750FC3A4" w14:textId="77777777" w:rsidR="00BB5F38" w:rsidRPr="00FC27B8" w:rsidRDefault="00BB5F38" w:rsidP="00BB5F38">
      <w:pPr>
        <w:jc w:val="both"/>
        <w:rPr>
          <w:b/>
        </w:rPr>
      </w:pPr>
      <w:r w:rsidRPr="00FC27B8">
        <w:rPr>
          <w:b/>
        </w:rPr>
        <w:t>SPECIFIC:</w:t>
      </w:r>
    </w:p>
    <w:p w14:paraId="78D15739" w14:textId="77777777" w:rsidR="00BB5F38" w:rsidRDefault="00BB5F38" w:rsidP="00BB5F38">
      <w:pPr>
        <w:jc w:val="both"/>
      </w:pPr>
      <w:r>
        <w:t xml:space="preserve">Column 1 – (Line Item) Enter each line item included in the Budget. </w:t>
      </w:r>
    </w:p>
    <w:p w14:paraId="120C0E3C" w14:textId="77777777" w:rsidR="00BB5F38" w:rsidRDefault="00BB5F38" w:rsidP="00BB5F38">
      <w:pPr>
        <w:jc w:val="both"/>
      </w:pPr>
    </w:p>
    <w:p w14:paraId="738AD641" w14:textId="1DE86C58" w:rsidR="00BB5F38" w:rsidRDefault="00BB5F38" w:rsidP="00BB5F38">
      <w:pPr>
        <w:jc w:val="both"/>
      </w:pPr>
      <w:r>
        <w:t xml:space="preserve">Column 2 – (Base Request) – Enter the total amount supporting each line item as proposed in the </w:t>
      </w:r>
      <w:r w:rsidR="003D49AB">
        <w:t>Line-Item</w:t>
      </w:r>
      <w:r>
        <w:t xml:space="preserve"> Budget.  This shall include both the ALTSD and Leveraged Share amounts.</w:t>
      </w:r>
    </w:p>
    <w:p w14:paraId="304A803D" w14:textId="77777777" w:rsidR="00BB5F38" w:rsidRDefault="00BB5F38" w:rsidP="00BB5F38">
      <w:pPr>
        <w:jc w:val="both"/>
      </w:pPr>
    </w:p>
    <w:p w14:paraId="35266B1E" w14:textId="77777777" w:rsidR="00BB5F38" w:rsidRDefault="00BB5F38" w:rsidP="00BB5F38">
      <w:pPr>
        <w:jc w:val="both"/>
      </w:pPr>
      <w:r>
        <w:t>Column 3 – Justification/Description</w:t>
      </w:r>
    </w:p>
    <w:p w14:paraId="1DE83844" w14:textId="571D65E6" w:rsidR="00BB5F38" w:rsidRDefault="00BB5F38" w:rsidP="00BB5F38">
      <w:pPr>
        <w:jc w:val="both"/>
      </w:pPr>
      <w:r>
        <w:t xml:space="preserve">Provide a detailed narrative that supports the TOTAL </w:t>
      </w:r>
      <w:r w:rsidR="003D49AB">
        <w:t>line-item</w:t>
      </w:r>
      <w:r>
        <w:t xml:space="preserve"> amount. This information shall include the basis supporting the amount proposed. (For example: pay rates, mileage, reimbursement rates, and individual benefit costs and the like.)</w:t>
      </w:r>
    </w:p>
    <w:p w14:paraId="70C33E6D" w14:textId="77777777" w:rsidR="00BB5F38" w:rsidRDefault="00BB5F38" w:rsidP="00BB5F38">
      <w:pPr>
        <w:jc w:val="both"/>
      </w:pPr>
    </w:p>
    <w:p w14:paraId="0D3EBE82" w14:textId="610AD66A" w:rsidR="00BB5F38" w:rsidRDefault="00BB5F38" w:rsidP="00BB5F38">
      <w:pPr>
        <w:jc w:val="both"/>
      </w:pPr>
      <w:r>
        <w:t xml:space="preserve">NOTE:  Verify that the total amount listed in the Base Amount column equals the grand total listed in the </w:t>
      </w:r>
      <w:r w:rsidR="003D49AB">
        <w:t>Line-Item</w:t>
      </w:r>
      <w:r>
        <w:t xml:space="preserve"> Budget (Appendix D)</w:t>
      </w:r>
    </w:p>
    <w:p w14:paraId="3B1F2BB6" w14:textId="77777777" w:rsidR="00BB5F38" w:rsidRDefault="00BB5F38" w:rsidP="00BB5F38">
      <w:pPr>
        <w:jc w:val="center"/>
        <w:rPr>
          <w:b/>
        </w:rPr>
      </w:pPr>
    </w:p>
    <w:p w14:paraId="35DCBE95" w14:textId="77777777" w:rsidR="00BB5F38" w:rsidRDefault="00BB5F38" w:rsidP="00BB5F38">
      <w:pPr>
        <w:jc w:val="center"/>
        <w:rPr>
          <w:b/>
        </w:rPr>
      </w:pPr>
    </w:p>
    <w:p w14:paraId="70882F52" w14:textId="77777777" w:rsidR="00BB5F38" w:rsidRDefault="00BB5F38" w:rsidP="00BB5F38">
      <w:pPr>
        <w:jc w:val="center"/>
        <w:rPr>
          <w:b/>
        </w:rPr>
      </w:pPr>
    </w:p>
    <w:p w14:paraId="338C4AC9" w14:textId="77777777" w:rsidR="00BB5F38" w:rsidRDefault="00BB5F38" w:rsidP="00BB5F38">
      <w:pPr>
        <w:jc w:val="center"/>
        <w:rPr>
          <w:b/>
        </w:rPr>
      </w:pPr>
    </w:p>
    <w:p w14:paraId="281DCD60" w14:textId="77777777" w:rsidR="00BB5F38" w:rsidRDefault="00BB5F38" w:rsidP="00BB5F38">
      <w:pPr>
        <w:jc w:val="center"/>
        <w:rPr>
          <w:b/>
        </w:rPr>
      </w:pPr>
    </w:p>
    <w:p w14:paraId="1A5C92E0" w14:textId="77777777" w:rsidR="00BB5F38" w:rsidRDefault="00BB5F38" w:rsidP="00BB5F38">
      <w:pPr>
        <w:jc w:val="center"/>
        <w:rPr>
          <w:b/>
        </w:rPr>
      </w:pPr>
    </w:p>
    <w:p w14:paraId="6C7B5B49" w14:textId="77777777" w:rsidR="00BB5F38" w:rsidRDefault="00BB5F38" w:rsidP="00BB5F38">
      <w:pPr>
        <w:jc w:val="center"/>
        <w:rPr>
          <w:b/>
        </w:rPr>
      </w:pPr>
    </w:p>
    <w:p w14:paraId="5369FD66" w14:textId="77777777" w:rsidR="00BB5F38" w:rsidRDefault="00BB5F38" w:rsidP="00BB5F38">
      <w:pPr>
        <w:jc w:val="center"/>
        <w:rPr>
          <w:b/>
        </w:rPr>
      </w:pPr>
    </w:p>
    <w:p w14:paraId="242B11E4" w14:textId="77777777" w:rsidR="00BB5F38" w:rsidRDefault="00BB5F38" w:rsidP="00BB5F38">
      <w:pPr>
        <w:jc w:val="center"/>
        <w:rPr>
          <w:b/>
        </w:rPr>
      </w:pPr>
    </w:p>
    <w:p w14:paraId="235A1785" w14:textId="77777777" w:rsidR="00BB5F38" w:rsidRDefault="00BB5F38" w:rsidP="00BB5F38">
      <w:pPr>
        <w:jc w:val="center"/>
        <w:rPr>
          <w:b/>
        </w:rPr>
      </w:pPr>
    </w:p>
    <w:p w14:paraId="52450BED" w14:textId="77777777" w:rsidR="00BB5F38" w:rsidRDefault="00BB5F38" w:rsidP="00BB5F38">
      <w:pPr>
        <w:jc w:val="center"/>
        <w:rPr>
          <w:b/>
        </w:rPr>
      </w:pPr>
    </w:p>
    <w:p w14:paraId="3DE76F4B" w14:textId="77777777" w:rsidR="00BB5F38" w:rsidRDefault="00BB5F38" w:rsidP="00BB5F38">
      <w:pPr>
        <w:jc w:val="center"/>
        <w:rPr>
          <w:b/>
        </w:rPr>
      </w:pPr>
    </w:p>
    <w:p w14:paraId="72A5752C" w14:textId="77777777" w:rsidR="00BB5F38" w:rsidRDefault="00BB5F38" w:rsidP="00BB5F38">
      <w:pPr>
        <w:jc w:val="center"/>
        <w:rPr>
          <w:b/>
        </w:rPr>
      </w:pPr>
    </w:p>
    <w:p w14:paraId="508D0C86" w14:textId="77777777" w:rsidR="00BB5F38" w:rsidRDefault="00BB5F38" w:rsidP="00BB5F38">
      <w:pPr>
        <w:jc w:val="center"/>
        <w:rPr>
          <w:b/>
        </w:rPr>
      </w:pPr>
    </w:p>
    <w:p w14:paraId="4E264E1D" w14:textId="77777777" w:rsidR="00BB5F38" w:rsidRDefault="00BB5F38" w:rsidP="00BB5F38">
      <w:pPr>
        <w:jc w:val="center"/>
        <w:rPr>
          <w:b/>
        </w:rPr>
      </w:pPr>
    </w:p>
    <w:p w14:paraId="2E8F9BC8" w14:textId="77777777" w:rsidR="00BB5F38" w:rsidRDefault="00BB5F38" w:rsidP="00BB5F38">
      <w:pPr>
        <w:jc w:val="center"/>
        <w:rPr>
          <w:b/>
        </w:rPr>
      </w:pPr>
    </w:p>
    <w:p w14:paraId="56581B0D" w14:textId="77777777" w:rsidR="00BB5F38" w:rsidRDefault="00BB5F38" w:rsidP="00BB5F38">
      <w:pPr>
        <w:jc w:val="center"/>
        <w:rPr>
          <w:b/>
        </w:rPr>
      </w:pPr>
    </w:p>
    <w:p w14:paraId="0D12A1EF" w14:textId="77777777" w:rsidR="00BB5F38" w:rsidRDefault="00BB5F38" w:rsidP="00BB5F38">
      <w:pPr>
        <w:jc w:val="center"/>
        <w:rPr>
          <w:b/>
        </w:rPr>
      </w:pPr>
    </w:p>
    <w:p w14:paraId="1EDB09FE" w14:textId="77777777" w:rsidR="00BB5F38" w:rsidRDefault="00BB5F38" w:rsidP="00BB5F38">
      <w:pPr>
        <w:jc w:val="center"/>
        <w:rPr>
          <w:b/>
        </w:rPr>
      </w:pPr>
    </w:p>
    <w:p w14:paraId="541B29A4" w14:textId="77777777" w:rsidR="00BB5F38" w:rsidRDefault="00BB5F38" w:rsidP="00BB5F38">
      <w:pPr>
        <w:ind w:left="-288"/>
        <w:jc w:val="center"/>
        <w:rPr>
          <w:b/>
        </w:rPr>
      </w:pPr>
    </w:p>
    <w:p w14:paraId="311966A6" w14:textId="77777777" w:rsidR="00BB5F38" w:rsidRDefault="00BB5F38" w:rsidP="00BB5F38">
      <w:pPr>
        <w:ind w:left="-288"/>
        <w:jc w:val="center"/>
        <w:rPr>
          <w:b/>
        </w:rPr>
      </w:pPr>
    </w:p>
    <w:p w14:paraId="3683C1A0" w14:textId="77777777" w:rsidR="00BB5F38" w:rsidRDefault="00BB5F38" w:rsidP="00BB5F38">
      <w:pPr>
        <w:ind w:left="-288"/>
        <w:jc w:val="center"/>
        <w:rPr>
          <w:b/>
        </w:rPr>
      </w:pPr>
    </w:p>
    <w:p w14:paraId="77A7F05D" w14:textId="77777777" w:rsidR="00BB5F38" w:rsidRDefault="00BB5F38" w:rsidP="00BB5F38">
      <w:pPr>
        <w:ind w:left="-288"/>
        <w:jc w:val="center"/>
        <w:rPr>
          <w:b/>
        </w:rPr>
      </w:pPr>
    </w:p>
    <w:p w14:paraId="00BD0671" w14:textId="77777777" w:rsidR="00BB5F38" w:rsidRDefault="00BB5F38" w:rsidP="00BB5F38">
      <w:pPr>
        <w:ind w:left="-288"/>
        <w:jc w:val="center"/>
        <w:rPr>
          <w:b/>
        </w:rPr>
      </w:pPr>
    </w:p>
    <w:p w14:paraId="6EACCAD4" w14:textId="77777777" w:rsidR="00BB5F38" w:rsidRDefault="00BB5F38" w:rsidP="00BB5F38">
      <w:pPr>
        <w:ind w:left="-288"/>
        <w:jc w:val="center"/>
        <w:rPr>
          <w:b/>
        </w:rPr>
      </w:pPr>
    </w:p>
    <w:p w14:paraId="75EE268B" w14:textId="77777777" w:rsidR="00BB5F38" w:rsidRDefault="00BB5F38" w:rsidP="00BB5F38">
      <w:pPr>
        <w:ind w:left="-288"/>
        <w:jc w:val="center"/>
        <w:rPr>
          <w:b/>
        </w:rPr>
      </w:pPr>
    </w:p>
    <w:p w14:paraId="029F4583" w14:textId="77777777" w:rsidR="00E72345" w:rsidRDefault="00E72345" w:rsidP="00BB5F38">
      <w:pPr>
        <w:jc w:val="center"/>
        <w:rPr>
          <w:b/>
        </w:rPr>
      </w:pPr>
    </w:p>
    <w:p w14:paraId="630884BC" w14:textId="77777777" w:rsidR="00E72345" w:rsidRDefault="00E72345" w:rsidP="00BB5F38">
      <w:pPr>
        <w:jc w:val="center"/>
        <w:rPr>
          <w:b/>
        </w:rPr>
      </w:pPr>
    </w:p>
    <w:p w14:paraId="1AE93562" w14:textId="77777777" w:rsidR="00E72345" w:rsidRDefault="00E72345" w:rsidP="00BB5F38">
      <w:pPr>
        <w:jc w:val="center"/>
        <w:rPr>
          <w:b/>
        </w:rPr>
      </w:pPr>
    </w:p>
    <w:p w14:paraId="056FE0D2" w14:textId="77777777" w:rsidR="00E72345" w:rsidRDefault="00E72345" w:rsidP="00BB5F38">
      <w:pPr>
        <w:jc w:val="center"/>
        <w:rPr>
          <w:b/>
        </w:rPr>
      </w:pPr>
    </w:p>
    <w:p w14:paraId="03536C76" w14:textId="77777777" w:rsidR="00E72345" w:rsidRDefault="00E72345" w:rsidP="00BB5F38">
      <w:pPr>
        <w:jc w:val="center"/>
        <w:rPr>
          <w:b/>
        </w:rPr>
      </w:pPr>
    </w:p>
    <w:p w14:paraId="4C498DB8" w14:textId="30107B35" w:rsidR="00BB5F38" w:rsidRDefault="00BB5F38" w:rsidP="00BB5F38">
      <w:pPr>
        <w:jc w:val="center"/>
        <w:rPr>
          <w:b/>
        </w:rPr>
      </w:pPr>
      <w:r>
        <w:rPr>
          <w:b/>
        </w:rPr>
        <w:t>APPENDIX D.1</w:t>
      </w:r>
      <w:r w:rsidRPr="00225EF4">
        <w:rPr>
          <w:b/>
        </w:rPr>
        <w:t xml:space="preserve"> BUDGET NARRATIVE </w:t>
      </w:r>
    </w:p>
    <w:p w14:paraId="3CCEA2FC" w14:textId="77777777" w:rsidR="00BB5F38" w:rsidRDefault="00BB5F38" w:rsidP="00BB5F38">
      <w:pPr>
        <w:jc w:val="center"/>
        <w:rPr>
          <w:b/>
        </w:rPr>
      </w:pPr>
    </w:p>
    <w:p w14:paraId="5E4F80E6" w14:textId="591E77F8" w:rsidR="00BB5F38" w:rsidRDefault="00BB5F38" w:rsidP="00BB5F38">
      <w:pPr>
        <w:jc w:val="center"/>
        <w:rPr>
          <w:b/>
        </w:rPr>
      </w:pPr>
      <w:r>
        <w:rPr>
          <w:b/>
        </w:rPr>
        <w:t xml:space="preserve">RFP </w:t>
      </w:r>
      <w:r w:rsidRPr="0031509A">
        <w:rPr>
          <w:b/>
        </w:rPr>
        <w:t xml:space="preserve"># </w:t>
      </w:r>
      <w:r w:rsidR="0031509A" w:rsidRPr="0031509A">
        <w:rPr>
          <w:b/>
          <w:u w:val="single"/>
        </w:rPr>
        <w:t>21-62400-4000-01452</w:t>
      </w:r>
    </w:p>
    <w:p w14:paraId="2B10F237" w14:textId="77777777" w:rsidR="00BB5F38" w:rsidRPr="00225EF4" w:rsidRDefault="00BB5F38" w:rsidP="00BB5F38">
      <w:pPr>
        <w:jc w:val="center"/>
        <w:rPr>
          <w:b/>
        </w:rPr>
      </w:pPr>
    </w:p>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160"/>
        <w:gridCol w:w="5490"/>
      </w:tblGrid>
      <w:tr w:rsidR="00BB5F38" w14:paraId="0F94258B" w14:textId="77777777" w:rsidTr="009861D2">
        <w:tc>
          <w:tcPr>
            <w:tcW w:w="3060" w:type="dxa"/>
            <w:shd w:val="clear" w:color="auto" w:fill="BFBFBF"/>
          </w:tcPr>
          <w:p w14:paraId="4428E8B8" w14:textId="77777777" w:rsidR="00BB5F38" w:rsidRDefault="00BB5F38" w:rsidP="009861D2">
            <w:pPr>
              <w:jc w:val="center"/>
            </w:pPr>
          </w:p>
          <w:p w14:paraId="7074B248" w14:textId="77777777" w:rsidR="00BB5F38" w:rsidRPr="00385AD2" w:rsidRDefault="00BB5F38" w:rsidP="009861D2">
            <w:pPr>
              <w:jc w:val="center"/>
              <w:rPr>
                <w:b/>
                <w:u w:val="single"/>
              </w:rPr>
            </w:pPr>
            <w:r w:rsidRPr="00385AD2">
              <w:rPr>
                <w:b/>
                <w:u w:val="single"/>
              </w:rPr>
              <w:t>COLUMN 1</w:t>
            </w:r>
          </w:p>
          <w:p w14:paraId="47E87362" w14:textId="77777777" w:rsidR="00BB5F38" w:rsidRDefault="00BB5F38" w:rsidP="009861D2">
            <w:pPr>
              <w:jc w:val="center"/>
            </w:pPr>
            <w:r>
              <w:t>LINE ITEM</w:t>
            </w:r>
          </w:p>
        </w:tc>
        <w:tc>
          <w:tcPr>
            <w:tcW w:w="2160" w:type="dxa"/>
            <w:shd w:val="clear" w:color="auto" w:fill="BFBFBF"/>
          </w:tcPr>
          <w:p w14:paraId="3B9F60ED" w14:textId="77777777" w:rsidR="00BB5F38" w:rsidRDefault="00BB5F38" w:rsidP="009861D2">
            <w:pPr>
              <w:jc w:val="center"/>
            </w:pPr>
          </w:p>
          <w:p w14:paraId="6C563445" w14:textId="77777777" w:rsidR="00BB5F38" w:rsidRPr="00385AD2" w:rsidRDefault="00BB5F38" w:rsidP="009861D2">
            <w:pPr>
              <w:jc w:val="center"/>
              <w:rPr>
                <w:b/>
                <w:u w:val="single"/>
              </w:rPr>
            </w:pPr>
            <w:r w:rsidRPr="00385AD2">
              <w:rPr>
                <w:b/>
                <w:u w:val="single"/>
              </w:rPr>
              <w:t>COLUMN 2</w:t>
            </w:r>
          </w:p>
          <w:p w14:paraId="4220228B" w14:textId="77777777" w:rsidR="00BB5F38" w:rsidRDefault="00BB5F38" w:rsidP="009861D2">
            <w:pPr>
              <w:jc w:val="center"/>
            </w:pPr>
            <w:r>
              <w:t>BASE AMOUNT $</w:t>
            </w:r>
          </w:p>
        </w:tc>
        <w:tc>
          <w:tcPr>
            <w:tcW w:w="5490" w:type="dxa"/>
            <w:shd w:val="clear" w:color="auto" w:fill="BFBFBF"/>
          </w:tcPr>
          <w:p w14:paraId="65DA027D" w14:textId="77777777" w:rsidR="00BB5F38" w:rsidRDefault="00BB5F38" w:rsidP="009861D2">
            <w:pPr>
              <w:jc w:val="center"/>
            </w:pPr>
          </w:p>
          <w:p w14:paraId="779E6700" w14:textId="77777777" w:rsidR="00BB5F38" w:rsidRPr="00385AD2" w:rsidRDefault="00BB5F38" w:rsidP="009861D2">
            <w:pPr>
              <w:jc w:val="center"/>
              <w:rPr>
                <w:b/>
              </w:rPr>
            </w:pPr>
            <w:r w:rsidRPr="00385AD2">
              <w:rPr>
                <w:b/>
              </w:rPr>
              <w:t>COLUMN 3</w:t>
            </w:r>
          </w:p>
          <w:p w14:paraId="12E252EE" w14:textId="77777777" w:rsidR="00BB5F38" w:rsidRDefault="00BB5F38" w:rsidP="009861D2">
            <w:pPr>
              <w:jc w:val="center"/>
            </w:pPr>
            <w:r>
              <w:t>JUSTIFICATION/DESCRIPTION</w:t>
            </w:r>
          </w:p>
        </w:tc>
      </w:tr>
      <w:tr w:rsidR="00BB5F38" w14:paraId="42BA177B" w14:textId="77777777" w:rsidTr="009861D2">
        <w:tc>
          <w:tcPr>
            <w:tcW w:w="3060" w:type="dxa"/>
            <w:shd w:val="clear" w:color="auto" w:fill="auto"/>
          </w:tcPr>
          <w:p w14:paraId="4170F7FF" w14:textId="77777777" w:rsidR="00BB5F38" w:rsidRDefault="00BB5F38" w:rsidP="009861D2">
            <w:pPr>
              <w:jc w:val="center"/>
            </w:pPr>
          </w:p>
          <w:p w14:paraId="25E6DBD0" w14:textId="77777777" w:rsidR="00BB5F38" w:rsidRDefault="00BB5F38" w:rsidP="009861D2">
            <w:pPr>
              <w:jc w:val="center"/>
            </w:pPr>
          </w:p>
          <w:p w14:paraId="248B7CCD" w14:textId="77777777" w:rsidR="00BB5F38" w:rsidRDefault="00BB5F38" w:rsidP="009861D2">
            <w:pPr>
              <w:jc w:val="center"/>
            </w:pPr>
          </w:p>
          <w:p w14:paraId="163F8DD5" w14:textId="77777777" w:rsidR="00BB5F38" w:rsidRDefault="00BB5F38" w:rsidP="009861D2">
            <w:pPr>
              <w:jc w:val="center"/>
            </w:pPr>
          </w:p>
          <w:p w14:paraId="1F30D130" w14:textId="77777777" w:rsidR="00BB5F38" w:rsidRDefault="00BB5F38" w:rsidP="009861D2">
            <w:pPr>
              <w:jc w:val="center"/>
            </w:pPr>
          </w:p>
          <w:p w14:paraId="2ED5E9BE" w14:textId="77777777" w:rsidR="00BB5F38" w:rsidRDefault="00BB5F38" w:rsidP="009861D2">
            <w:pPr>
              <w:jc w:val="center"/>
            </w:pPr>
          </w:p>
          <w:p w14:paraId="5F74E68D" w14:textId="77777777" w:rsidR="00BB5F38" w:rsidRDefault="00BB5F38" w:rsidP="009861D2">
            <w:pPr>
              <w:jc w:val="center"/>
            </w:pPr>
          </w:p>
          <w:p w14:paraId="22BDA8D5" w14:textId="77777777" w:rsidR="00BB5F38" w:rsidRDefault="00BB5F38" w:rsidP="009861D2">
            <w:pPr>
              <w:jc w:val="center"/>
            </w:pPr>
          </w:p>
          <w:p w14:paraId="6102C5A6" w14:textId="77777777" w:rsidR="00BB5F38" w:rsidRDefault="00BB5F38" w:rsidP="009861D2">
            <w:pPr>
              <w:jc w:val="center"/>
            </w:pPr>
          </w:p>
          <w:p w14:paraId="42655C14" w14:textId="77777777" w:rsidR="00BB5F38" w:rsidRDefault="00BB5F38" w:rsidP="009861D2">
            <w:pPr>
              <w:jc w:val="center"/>
            </w:pPr>
          </w:p>
          <w:p w14:paraId="458A3EE3" w14:textId="77777777" w:rsidR="00BB5F38" w:rsidRDefault="00BB5F38" w:rsidP="009861D2">
            <w:pPr>
              <w:jc w:val="center"/>
            </w:pPr>
          </w:p>
          <w:p w14:paraId="639B5936" w14:textId="77777777" w:rsidR="00BB5F38" w:rsidRDefault="00BB5F38" w:rsidP="009861D2">
            <w:pPr>
              <w:jc w:val="center"/>
            </w:pPr>
          </w:p>
          <w:p w14:paraId="59BA6926" w14:textId="77777777" w:rsidR="00BB5F38" w:rsidRDefault="00BB5F38" w:rsidP="009861D2">
            <w:pPr>
              <w:jc w:val="center"/>
            </w:pPr>
          </w:p>
          <w:p w14:paraId="5F60AC4C" w14:textId="77777777" w:rsidR="00BB5F38" w:rsidRDefault="00BB5F38" w:rsidP="009861D2">
            <w:pPr>
              <w:jc w:val="center"/>
            </w:pPr>
          </w:p>
          <w:p w14:paraId="1ABEC31E" w14:textId="77777777" w:rsidR="00BB5F38" w:rsidRDefault="00BB5F38" w:rsidP="009861D2">
            <w:pPr>
              <w:jc w:val="center"/>
            </w:pPr>
          </w:p>
          <w:p w14:paraId="235011C5" w14:textId="77777777" w:rsidR="00BB5F38" w:rsidRDefault="00BB5F38" w:rsidP="009861D2">
            <w:pPr>
              <w:jc w:val="center"/>
            </w:pPr>
          </w:p>
          <w:p w14:paraId="51C66B10" w14:textId="77777777" w:rsidR="00BB5F38" w:rsidRDefault="00BB5F38" w:rsidP="009861D2">
            <w:pPr>
              <w:jc w:val="center"/>
            </w:pPr>
          </w:p>
          <w:p w14:paraId="44061D01" w14:textId="77777777" w:rsidR="00BB5F38" w:rsidRDefault="00BB5F38" w:rsidP="009861D2">
            <w:pPr>
              <w:jc w:val="center"/>
            </w:pPr>
          </w:p>
          <w:p w14:paraId="39938130" w14:textId="77777777" w:rsidR="00BB5F38" w:rsidRDefault="00BB5F38" w:rsidP="009861D2">
            <w:pPr>
              <w:jc w:val="center"/>
            </w:pPr>
          </w:p>
          <w:p w14:paraId="6ACFCF66" w14:textId="77777777" w:rsidR="00BB5F38" w:rsidRDefault="00BB5F38" w:rsidP="009861D2">
            <w:pPr>
              <w:jc w:val="center"/>
            </w:pPr>
          </w:p>
          <w:p w14:paraId="41546867" w14:textId="77777777" w:rsidR="00BB5F38" w:rsidRDefault="00BB5F38" w:rsidP="009861D2">
            <w:pPr>
              <w:jc w:val="center"/>
            </w:pPr>
          </w:p>
          <w:p w14:paraId="5E360411" w14:textId="77777777" w:rsidR="00BB5F38" w:rsidRDefault="00BB5F38" w:rsidP="009861D2">
            <w:pPr>
              <w:jc w:val="center"/>
            </w:pPr>
          </w:p>
          <w:p w14:paraId="5946F969" w14:textId="77777777" w:rsidR="00BB5F38" w:rsidRDefault="00BB5F38" w:rsidP="009861D2">
            <w:pPr>
              <w:jc w:val="center"/>
            </w:pPr>
          </w:p>
          <w:p w14:paraId="12DB06F1" w14:textId="77777777" w:rsidR="00BB5F38" w:rsidRDefault="00BB5F38" w:rsidP="009861D2">
            <w:pPr>
              <w:jc w:val="center"/>
            </w:pPr>
          </w:p>
          <w:p w14:paraId="77A5FE33" w14:textId="77777777" w:rsidR="00BB5F38" w:rsidRDefault="00BB5F38" w:rsidP="009861D2">
            <w:pPr>
              <w:jc w:val="center"/>
            </w:pPr>
          </w:p>
          <w:p w14:paraId="3615E2A3" w14:textId="77777777" w:rsidR="00BB5F38" w:rsidRDefault="00BB5F38" w:rsidP="009861D2">
            <w:pPr>
              <w:jc w:val="center"/>
            </w:pPr>
          </w:p>
          <w:p w14:paraId="00A467A7" w14:textId="77777777" w:rsidR="00BB5F38" w:rsidRDefault="00BB5F38" w:rsidP="009861D2">
            <w:pPr>
              <w:jc w:val="center"/>
            </w:pPr>
          </w:p>
          <w:p w14:paraId="3E291C61" w14:textId="77777777" w:rsidR="00BB5F38" w:rsidRDefault="00BB5F38" w:rsidP="009861D2">
            <w:pPr>
              <w:jc w:val="center"/>
            </w:pPr>
          </w:p>
          <w:p w14:paraId="4A327D3F" w14:textId="77777777" w:rsidR="00BB5F38" w:rsidRDefault="00BB5F38" w:rsidP="009861D2">
            <w:pPr>
              <w:jc w:val="center"/>
            </w:pPr>
          </w:p>
          <w:p w14:paraId="0DFBAE2F" w14:textId="77777777" w:rsidR="00BB5F38" w:rsidRDefault="00BB5F38" w:rsidP="009861D2">
            <w:pPr>
              <w:jc w:val="center"/>
            </w:pPr>
          </w:p>
          <w:p w14:paraId="0B5601D1" w14:textId="77777777" w:rsidR="00BB5F38" w:rsidRDefault="00BB5F38" w:rsidP="009861D2">
            <w:pPr>
              <w:jc w:val="center"/>
            </w:pPr>
          </w:p>
          <w:p w14:paraId="7D906000" w14:textId="77777777" w:rsidR="00BB5F38" w:rsidRDefault="00BB5F38" w:rsidP="009861D2">
            <w:pPr>
              <w:jc w:val="center"/>
            </w:pPr>
          </w:p>
          <w:p w14:paraId="26BFDF3B" w14:textId="77777777" w:rsidR="00BB5F38" w:rsidRDefault="00BB5F38" w:rsidP="009861D2">
            <w:pPr>
              <w:jc w:val="center"/>
            </w:pPr>
          </w:p>
          <w:p w14:paraId="29E39E65" w14:textId="77777777" w:rsidR="00BB5F38" w:rsidRDefault="00BB5F38" w:rsidP="009861D2">
            <w:pPr>
              <w:jc w:val="center"/>
            </w:pPr>
          </w:p>
          <w:p w14:paraId="1C4058DE" w14:textId="77777777" w:rsidR="00BB5F38" w:rsidRDefault="00BB5F38" w:rsidP="009861D2">
            <w:pPr>
              <w:jc w:val="center"/>
            </w:pPr>
          </w:p>
          <w:p w14:paraId="6B9DFDC2" w14:textId="77777777" w:rsidR="00BB5F38" w:rsidRDefault="00BB5F38" w:rsidP="009861D2">
            <w:pPr>
              <w:jc w:val="center"/>
            </w:pPr>
          </w:p>
          <w:p w14:paraId="271CF5C3" w14:textId="77777777" w:rsidR="00BB5F38" w:rsidRDefault="00BB5F38" w:rsidP="009861D2">
            <w:pPr>
              <w:jc w:val="center"/>
            </w:pPr>
          </w:p>
          <w:p w14:paraId="1D0CFE1A" w14:textId="77777777" w:rsidR="00BB5F38" w:rsidRDefault="00BB5F38" w:rsidP="009861D2">
            <w:pPr>
              <w:jc w:val="center"/>
            </w:pPr>
          </w:p>
          <w:p w14:paraId="167CF122" w14:textId="77777777" w:rsidR="00BB5F38" w:rsidRDefault="00BB5F38" w:rsidP="009861D2"/>
        </w:tc>
        <w:tc>
          <w:tcPr>
            <w:tcW w:w="2160" w:type="dxa"/>
            <w:shd w:val="clear" w:color="auto" w:fill="auto"/>
          </w:tcPr>
          <w:p w14:paraId="523B55FB" w14:textId="77777777" w:rsidR="00BB5F38" w:rsidRDefault="00BB5F38" w:rsidP="009861D2">
            <w:pPr>
              <w:jc w:val="center"/>
            </w:pPr>
          </w:p>
        </w:tc>
        <w:tc>
          <w:tcPr>
            <w:tcW w:w="5490" w:type="dxa"/>
            <w:shd w:val="clear" w:color="auto" w:fill="auto"/>
          </w:tcPr>
          <w:p w14:paraId="495E539A" w14:textId="77777777" w:rsidR="00BB5F38" w:rsidRDefault="00BB5F38" w:rsidP="009861D2">
            <w:pPr>
              <w:tabs>
                <w:tab w:val="left" w:pos="2645"/>
              </w:tabs>
              <w:jc w:val="center"/>
            </w:pPr>
          </w:p>
        </w:tc>
      </w:tr>
    </w:tbl>
    <w:p w14:paraId="3D5BD99F" w14:textId="77777777" w:rsidR="00E72345" w:rsidRDefault="00E72345" w:rsidP="00BB5F38">
      <w:pPr>
        <w:jc w:val="center"/>
        <w:rPr>
          <w:b/>
        </w:rPr>
      </w:pPr>
    </w:p>
    <w:p w14:paraId="49B3FF6E" w14:textId="77777777" w:rsidR="00E72345" w:rsidRDefault="00E72345" w:rsidP="00BB5F38">
      <w:pPr>
        <w:jc w:val="center"/>
        <w:rPr>
          <w:b/>
        </w:rPr>
      </w:pPr>
    </w:p>
    <w:p w14:paraId="546906BA" w14:textId="77777777" w:rsidR="00E72345" w:rsidRDefault="00E72345" w:rsidP="00BB5F38">
      <w:pPr>
        <w:jc w:val="center"/>
        <w:rPr>
          <w:b/>
        </w:rPr>
      </w:pPr>
    </w:p>
    <w:p w14:paraId="4F7DAA97" w14:textId="77777777" w:rsidR="00E72345" w:rsidRDefault="00E72345" w:rsidP="00BB5F38">
      <w:pPr>
        <w:jc w:val="center"/>
        <w:rPr>
          <w:b/>
        </w:rPr>
      </w:pPr>
    </w:p>
    <w:p w14:paraId="42503EF5" w14:textId="77777777" w:rsidR="00E72345" w:rsidRDefault="00E72345" w:rsidP="00BB5F38">
      <w:pPr>
        <w:jc w:val="center"/>
        <w:rPr>
          <w:b/>
        </w:rPr>
      </w:pPr>
    </w:p>
    <w:p w14:paraId="7823B008" w14:textId="2306434A" w:rsidR="00BB5F38" w:rsidRDefault="00BB5F38" w:rsidP="00BB5F38">
      <w:pPr>
        <w:jc w:val="center"/>
        <w:rPr>
          <w:b/>
        </w:rPr>
      </w:pPr>
      <w:r w:rsidRPr="00C52F27">
        <w:rPr>
          <w:b/>
        </w:rPr>
        <w:t>APPENDIX D.</w:t>
      </w:r>
      <w:r>
        <w:rPr>
          <w:b/>
        </w:rPr>
        <w:t>2</w:t>
      </w:r>
    </w:p>
    <w:p w14:paraId="6FA26EF7" w14:textId="3737E02F" w:rsidR="008D5482" w:rsidRPr="00C52F27" w:rsidRDefault="008D5482" w:rsidP="00BB5F38">
      <w:pPr>
        <w:jc w:val="center"/>
        <w:rPr>
          <w:b/>
        </w:rPr>
      </w:pPr>
      <w:r>
        <w:rPr>
          <w:b/>
        </w:rPr>
        <w:t>RFP#21-62400-4000-01452</w:t>
      </w:r>
    </w:p>
    <w:p w14:paraId="0C2527C2" w14:textId="77777777" w:rsidR="00BB5F38" w:rsidRDefault="00BB5F38" w:rsidP="00BB5F38">
      <w:pPr>
        <w:jc w:val="center"/>
        <w:rPr>
          <w:b/>
        </w:rPr>
      </w:pPr>
      <w:r w:rsidRPr="00C52F27">
        <w:rPr>
          <w:b/>
        </w:rPr>
        <w:t>LEVERAGED SHARE (OTHER FUNDING SOURCES) INSTRUCTIONS</w:t>
      </w:r>
    </w:p>
    <w:p w14:paraId="0872F2E7" w14:textId="77777777" w:rsidR="00BB5F38" w:rsidRDefault="00BB5F38" w:rsidP="00BB5F38">
      <w:pPr>
        <w:jc w:val="both"/>
        <w:rPr>
          <w:b/>
        </w:rPr>
      </w:pPr>
    </w:p>
    <w:p w14:paraId="3CDD4EF3" w14:textId="77777777" w:rsidR="00BB5F38" w:rsidRDefault="00BB5F38" w:rsidP="00BB5F38">
      <w:pPr>
        <w:jc w:val="both"/>
      </w:pPr>
      <w:r w:rsidRPr="007C283C">
        <w:t>Appendix D.2 shall be completed</w:t>
      </w:r>
      <w:r>
        <w:t xml:space="preserve"> to describe the sources of leveraged funds proposed to deliver the required services. This shall include the length of commitment of leveraged funds and a plan to sustain and increase leveraged funds for the duration of the contract. </w:t>
      </w:r>
    </w:p>
    <w:p w14:paraId="112AA19D" w14:textId="77777777" w:rsidR="00BB5F38" w:rsidRDefault="00BB5F38" w:rsidP="00BB5F38">
      <w:pPr>
        <w:jc w:val="both"/>
      </w:pPr>
    </w:p>
    <w:p w14:paraId="2B86B5A4" w14:textId="77777777" w:rsidR="00BB5F38" w:rsidRDefault="00BB5F38" w:rsidP="00BB5F38">
      <w:pPr>
        <w:jc w:val="both"/>
      </w:pPr>
    </w:p>
    <w:p w14:paraId="69F3117E" w14:textId="77777777" w:rsidR="00BB5F38" w:rsidRDefault="00BB5F38" w:rsidP="00BB5F38">
      <w:pPr>
        <w:jc w:val="both"/>
      </w:pPr>
    </w:p>
    <w:p w14:paraId="2CF30277" w14:textId="77777777" w:rsidR="00BB5F38" w:rsidRDefault="00BB5F38" w:rsidP="00BB5F38">
      <w:pPr>
        <w:jc w:val="both"/>
      </w:pPr>
      <w:r>
        <w:t>OTHER FUNDING SOURCES (Description) - Enter the source of the funding.</w:t>
      </w:r>
    </w:p>
    <w:p w14:paraId="01B25418" w14:textId="77777777" w:rsidR="00BB5F38" w:rsidRDefault="00BB5F38" w:rsidP="00BB5F38">
      <w:pPr>
        <w:jc w:val="both"/>
      </w:pPr>
    </w:p>
    <w:p w14:paraId="3150CD6C" w14:textId="77777777" w:rsidR="00BB5F38" w:rsidRDefault="00BB5F38" w:rsidP="00BB5F38">
      <w:pPr>
        <w:jc w:val="both"/>
      </w:pPr>
      <w:r>
        <w:t xml:space="preserve">AMOUNT $ - Enter the total amount of leveraged funding from the Non-ALTSD source(s) to be contributed to meeting the requirements outlined in the SOW. </w:t>
      </w:r>
    </w:p>
    <w:p w14:paraId="03E584A1" w14:textId="77777777" w:rsidR="00BB5F38" w:rsidRDefault="00BB5F38" w:rsidP="00BB5F38">
      <w:pPr>
        <w:jc w:val="both"/>
      </w:pPr>
    </w:p>
    <w:p w14:paraId="171DB72F" w14:textId="77777777" w:rsidR="00BB5F38" w:rsidRDefault="00BB5F38" w:rsidP="00BB5F38">
      <w:pPr>
        <w:jc w:val="both"/>
      </w:pPr>
      <w:r>
        <w:t xml:space="preserve">SUMMARY/PLAN - Provide an overall summary narrative to include the length of commitment of leveraged funds and a plan to sustain and increase leveraged funds for the duration of the contract. </w:t>
      </w:r>
    </w:p>
    <w:p w14:paraId="6A093D5E" w14:textId="77777777" w:rsidR="00BB5F38" w:rsidRDefault="00BB5F38" w:rsidP="00BB5F38">
      <w:pPr>
        <w:jc w:val="center"/>
        <w:rPr>
          <w:b/>
        </w:rPr>
      </w:pPr>
    </w:p>
    <w:p w14:paraId="7F84414C" w14:textId="77777777" w:rsidR="00BB5F38" w:rsidRDefault="00BB5F38" w:rsidP="00BB5F38">
      <w:pPr>
        <w:jc w:val="center"/>
        <w:rPr>
          <w:b/>
        </w:rPr>
      </w:pPr>
    </w:p>
    <w:p w14:paraId="0FC9EE02" w14:textId="77777777" w:rsidR="00BB5F38" w:rsidRDefault="00BB5F38" w:rsidP="00BB5F38">
      <w:pPr>
        <w:jc w:val="center"/>
        <w:rPr>
          <w:b/>
        </w:rPr>
      </w:pPr>
    </w:p>
    <w:p w14:paraId="50BC7DB2" w14:textId="77777777" w:rsidR="00BB5F38" w:rsidRDefault="00BB5F38" w:rsidP="00BB5F38">
      <w:pPr>
        <w:jc w:val="center"/>
        <w:rPr>
          <w:b/>
        </w:rPr>
      </w:pPr>
    </w:p>
    <w:p w14:paraId="6A2EEDA1" w14:textId="77777777" w:rsidR="00BB5F38" w:rsidRDefault="00BB5F38" w:rsidP="00BB5F38">
      <w:pPr>
        <w:jc w:val="center"/>
        <w:rPr>
          <w:b/>
        </w:rPr>
      </w:pPr>
    </w:p>
    <w:p w14:paraId="255F1CC5" w14:textId="77777777" w:rsidR="00BB5F38" w:rsidRDefault="00BB5F38" w:rsidP="00BB5F38">
      <w:pPr>
        <w:jc w:val="center"/>
        <w:rPr>
          <w:b/>
        </w:rPr>
      </w:pPr>
    </w:p>
    <w:p w14:paraId="4CDF7EE4" w14:textId="77777777" w:rsidR="00BB5F38" w:rsidRDefault="00BB5F38" w:rsidP="00BB5F38">
      <w:pPr>
        <w:jc w:val="center"/>
        <w:rPr>
          <w:b/>
        </w:rPr>
      </w:pPr>
    </w:p>
    <w:p w14:paraId="3513DC0D" w14:textId="77777777" w:rsidR="00BB5F38" w:rsidRDefault="00BB5F38" w:rsidP="00BB5F38">
      <w:pPr>
        <w:jc w:val="center"/>
        <w:rPr>
          <w:b/>
        </w:rPr>
      </w:pPr>
    </w:p>
    <w:p w14:paraId="55EDB5CA" w14:textId="77777777" w:rsidR="00BB5F38" w:rsidRDefault="00BB5F38" w:rsidP="00BB5F38">
      <w:pPr>
        <w:jc w:val="center"/>
        <w:rPr>
          <w:b/>
        </w:rPr>
      </w:pPr>
    </w:p>
    <w:p w14:paraId="1B63E2C6" w14:textId="77777777" w:rsidR="00BB5F38" w:rsidRDefault="00BB5F38" w:rsidP="00BB5F38">
      <w:pPr>
        <w:jc w:val="center"/>
        <w:rPr>
          <w:b/>
        </w:rPr>
      </w:pPr>
    </w:p>
    <w:p w14:paraId="61FF77FB" w14:textId="77777777" w:rsidR="00BB5F38" w:rsidRDefault="00BB5F38" w:rsidP="00BB5F38">
      <w:pPr>
        <w:jc w:val="center"/>
        <w:rPr>
          <w:b/>
        </w:rPr>
      </w:pPr>
    </w:p>
    <w:p w14:paraId="65A90CEB" w14:textId="2161827E" w:rsidR="00E72345" w:rsidRDefault="00E72345" w:rsidP="00E72345">
      <w:pPr>
        <w:jc w:val="center"/>
        <w:rPr>
          <w:b/>
        </w:rPr>
      </w:pPr>
    </w:p>
    <w:p w14:paraId="34D7DD90" w14:textId="585BA338" w:rsidR="00E72345" w:rsidRDefault="00E72345" w:rsidP="00E72345">
      <w:pPr>
        <w:jc w:val="center"/>
        <w:rPr>
          <w:b/>
        </w:rPr>
      </w:pPr>
    </w:p>
    <w:p w14:paraId="4E91873D" w14:textId="3FFE1E94" w:rsidR="00E72345" w:rsidRDefault="00E72345" w:rsidP="00E72345">
      <w:pPr>
        <w:jc w:val="center"/>
        <w:rPr>
          <w:b/>
        </w:rPr>
      </w:pPr>
    </w:p>
    <w:p w14:paraId="12E7F16E" w14:textId="6725BE62" w:rsidR="00E72345" w:rsidRDefault="00E72345" w:rsidP="00E72345">
      <w:pPr>
        <w:jc w:val="center"/>
        <w:rPr>
          <w:b/>
        </w:rPr>
      </w:pPr>
    </w:p>
    <w:p w14:paraId="2E05A300" w14:textId="294AF1F8" w:rsidR="00E72345" w:rsidRDefault="00E72345" w:rsidP="00E72345">
      <w:pPr>
        <w:jc w:val="center"/>
        <w:rPr>
          <w:b/>
        </w:rPr>
      </w:pPr>
    </w:p>
    <w:p w14:paraId="3B318F0F" w14:textId="774A15BA" w:rsidR="00E72345" w:rsidRDefault="00E72345" w:rsidP="00E72345">
      <w:pPr>
        <w:jc w:val="center"/>
        <w:rPr>
          <w:b/>
        </w:rPr>
      </w:pPr>
    </w:p>
    <w:p w14:paraId="70307442" w14:textId="0DE8F334" w:rsidR="00E72345" w:rsidRDefault="00E72345" w:rsidP="00E72345">
      <w:pPr>
        <w:jc w:val="center"/>
        <w:rPr>
          <w:b/>
        </w:rPr>
      </w:pPr>
    </w:p>
    <w:p w14:paraId="3CC6C2AB" w14:textId="3026FD7A" w:rsidR="00E72345" w:rsidRDefault="00E72345" w:rsidP="00E72345">
      <w:pPr>
        <w:jc w:val="center"/>
        <w:rPr>
          <w:b/>
        </w:rPr>
      </w:pPr>
    </w:p>
    <w:p w14:paraId="62D7059D" w14:textId="6DFF3F22" w:rsidR="00E72345" w:rsidRDefault="00E72345" w:rsidP="00E72345">
      <w:pPr>
        <w:jc w:val="center"/>
        <w:rPr>
          <w:b/>
        </w:rPr>
      </w:pPr>
    </w:p>
    <w:p w14:paraId="7425F927" w14:textId="6FD44C78" w:rsidR="00E72345" w:rsidRDefault="00E72345" w:rsidP="00E72345">
      <w:pPr>
        <w:jc w:val="center"/>
        <w:rPr>
          <w:b/>
        </w:rPr>
      </w:pPr>
    </w:p>
    <w:p w14:paraId="3E8688D0" w14:textId="4A3B58B9" w:rsidR="00E72345" w:rsidRDefault="00E72345" w:rsidP="00E72345">
      <w:pPr>
        <w:jc w:val="center"/>
        <w:rPr>
          <w:b/>
        </w:rPr>
      </w:pPr>
    </w:p>
    <w:p w14:paraId="61C77DC8" w14:textId="3D3153EC" w:rsidR="00E72345" w:rsidRDefault="00E72345" w:rsidP="00E72345">
      <w:pPr>
        <w:jc w:val="center"/>
        <w:rPr>
          <w:b/>
        </w:rPr>
      </w:pPr>
    </w:p>
    <w:p w14:paraId="286D5EA6" w14:textId="06D4DEF3" w:rsidR="00E72345" w:rsidRDefault="00E72345" w:rsidP="00E72345">
      <w:pPr>
        <w:jc w:val="center"/>
        <w:rPr>
          <w:b/>
        </w:rPr>
      </w:pPr>
    </w:p>
    <w:p w14:paraId="2F79BF2F" w14:textId="6CA83CAC" w:rsidR="00E72345" w:rsidRDefault="00E72345" w:rsidP="00E72345">
      <w:pPr>
        <w:jc w:val="center"/>
        <w:rPr>
          <w:b/>
        </w:rPr>
      </w:pPr>
    </w:p>
    <w:p w14:paraId="0D2C8115" w14:textId="7F60B9FF" w:rsidR="00E72345" w:rsidRDefault="00E72345" w:rsidP="00E72345">
      <w:pPr>
        <w:jc w:val="center"/>
        <w:rPr>
          <w:b/>
        </w:rPr>
      </w:pPr>
    </w:p>
    <w:p w14:paraId="3CCC74C2" w14:textId="0AA7F98A" w:rsidR="00E72345" w:rsidRDefault="00E72345" w:rsidP="00E72345">
      <w:pPr>
        <w:jc w:val="center"/>
        <w:rPr>
          <w:b/>
        </w:rPr>
      </w:pPr>
    </w:p>
    <w:p w14:paraId="691CEC69" w14:textId="15A66AB6" w:rsidR="00E72345" w:rsidRDefault="00E72345" w:rsidP="00E72345">
      <w:pPr>
        <w:jc w:val="center"/>
        <w:rPr>
          <w:b/>
        </w:rPr>
      </w:pPr>
    </w:p>
    <w:p w14:paraId="2C58978B" w14:textId="5DBA77A7" w:rsidR="00E72345" w:rsidRDefault="00E72345" w:rsidP="00E72345">
      <w:pPr>
        <w:jc w:val="center"/>
        <w:rPr>
          <w:b/>
        </w:rPr>
      </w:pPr>
    </w:p>
    <w:p w14:paraId="558D186F" w14:textId="20EF4134" w:rsidR="00E72345" w:rsidRDefault="00E72345" w:rsidP="00E72345">
      <w:pPr>
        <w:jc w:val="center"/>
        <w:rPr>
          <w:b/>
        </w:rPr>
      </w:pPr>
    </w:p>
    <w:p w14:paraId="15A52A6E" w14:textId="7C597CD3" w:rsidR="00E72345" w:rsidRDefault="00E72345" w:rsidP="00E72345">
      <w:pPr>
        <w:jc w:val="center"/>
        <w:rPr>
          <w:b/>
        </w:rPr>
      </w:pPr>
    </w:p>
    <w:p w14:paraId="101693B4" w14:textId="4D2D2D57" w:rsidR="00E72345" w:rsidRDefault="00E72345" w:rsidP="00E72345">
      <w:pPr>
        <w:jc w:val="center"/>
        <w:rPr>
          <w:b/>
        </w:rPr>
      </w:pPr>
    </w:p>
    <w:p w14:paraId="7FD98566" w14:textId="53A16A92" w:rsidR="00BB5F38" w:rsidRDefault="00BB5F38" w:rsidP="00E72345">
      <w:pPr>
        <w:jc w:val="center"/>
        <w:rPr>
          <w:b/>
        </w:rPr>
      </w:pPr>
      <w:r>
        <w:rPr>
          <w:b/>
        </w:rPr>
        <w:lastRenderedPageBreak/>
        <w:t>LEVERAGED SHARE (OTHER FUNDING SOURCES) APPENDIX D.2</w:t>
      </w:r>
    </w:p>
    <w:p w14:paraId="56DF917D" w14:textId="77777777" w:rsidR="00BB5F38" w:rsidRDefault="00BB5F38" w:rsidP="00BB5F38">
      <w:pPr>
        <w:jc w:val="center"/>
        <w:rPr>
          <w:b/>
        </w:rPr>
      </w:pPr>
    </w:p>
    <w:p w14:paraId="59DD56EE" w14:textId="6CAB733D" w:rsidR="00BB5F38" w:rsidRDefault="00BB5F38" w:rsidP="00BB5F38">
      <w:pPr>
        <w:jc w:val="center"/>
        <w:rPr>
          <w:b/>
        </w:rPr>
      </w:pPr>
      <w:r>
        <w:rPr>
          <w:b/>
        </w:rPr>
        <w:t xml:space="preserve">RFP # </w:t>
      </w:r>
      <w:r w:rsidR="008D5482">
        <w:rPr>
          <w:b/>
        </w:rPr>
        <w:t>21-62400-4000-01452</w:t>
      </w:r>
    </w:p>
    <w:p w14:paraId="1B5CBF3B" w14:textId="77777777" w:rsidR="00BB5F38" w:rsidRPr="00225EF4" w:rsidRDefault="00BB5F38" w:rsidP="00BB5F38">
      <w:pPr>
        <w:jc w:val="center"/>
        <w:rPr>
          <w:b/>
        </w:rPr>
      </w:pPr>
    </w:p>
    <w:tbl>
      <w:tblPr>
        <w:tblW w:w="1071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160"/>
        <w:gridCol w:w="5490"/>
      </w:tblGrid>
      <w:tr w:rsidR="00BB5F38" w14:paraId="60362123" w14:textId="77777777" w:rsidTr="009861D2">
        <w:tc>
          <w:tcPr>
            <w:tcW w:w="3060" w:type="dxa"/>
            <w:shd w:val="clear" w:color="auto" w:fill="BFBFBF"/>
          </w:tcPr>
          <w:p w14:paraId="5020FAF2" w14:textId="77777777" w:rsidR="00BB5F38" w:rsidRPr="00385AD2" w:rsidRDefault="00BB5F38" w:rsidP="009861D2">
            <w:pPr>
              <w:jc w:val="center"/>
              <w:rPr>
                <w:b/>
                <w:u w:val="single"/>
              </w:rPr>
            </w:pPr>
          </w:p>
          <w:p w14:paraId="1C47FED1" w14:textId="77777777" w:rsidR="00BB5F38" w:rsidRPr="00385AD2" w:rsidRDefault="00BB5F38" w:rsidP="009861D2">
            <w:pPr>
              <w:jc w:val="center"/>
              <w:rPr>
                <w:b/>
                <w:u w:val="single"/>
              </w:rPr>
            </w:pPr>
            <w:r w:rsidRPr="00385AD2">
              <w:rPr>
                <w:b/>
                <w:u w:val="single"/>
              </w:rPr>
              <w:t>OTHER FUNDING SOURCES</w:t>
            </w:r>
          </w:p>
        </w:tc>
        <w:tc>
          <w:tcPr>
            <w:tcW w:w="2160" w:type="dxa"/>
            <w:shd w:val="clear" w:color="auto" w:fill="BFBFBF"/>
          </w:tcPr>
          <w:p w14:paraId="110756CB" w14:textId="77777777" w:rsidR="00BB5F38" w:rsidRPr="00385AD2" w:rsidRDefault="00BB5F38" w:rsidP="009861D2">
            <w:pPr>
              <w:jc w:val="center"/>
              <w:rPr>
                <w:b/>
                <w:u w:val="single"/>
              </w:rPr>
            </w:pPr>
          </w:p>
          <w:p w14:paraId="61996C6E" w14:textId="77777777" w:rsidR="00BB5F38" w:rsidRDefault="00BB5F38" w:rsidP="009861D2">
            <w:pPr>
              <w:jc w:val="center"/>
            </w:pPr>
            <w:r w:rsidRPr="00385AD2">
              <w:rPr>
                <w:b/>
                <w:u w:val="single"/>
              </w:rPr>
              <w:t>AMOUNT $</w:t>
            </w:r>
          </w:p>
          <w:p w14:paraId="55E1AB20" w14:textId="77777777" w:rsidR="00BB5F38" w:rsidRDefault="00BB5F38" w:rsidP="009861D2">
            <w:pPr>
              <w:jc w:val="center"/>
            </w:pPr>
          </w:p>
        </w:tc>
        <w:tc>
          <w:tcPr>
            <w:tcW w:w="5490" w:type="dxa"/>
            <w:shd w:val="clear" w:color="auto" w:fill="BFBFBF"/>
          </w:tcPr>
          <w:p w14:paraId="4D6ECB6F" w14:textId="77777777" w:rsidR="00BB5F38" w:rsidRDefault="00BB5F38" w:rsidP="009861D2">
            <w:pPr>
              <w:jc w:val="center"/>
            </w:pPr>
          </w:p>
          <w:p w14:paraId="2E7F2EE0" w14:textId="77777777" w:rsidR="00BB5F38" w:rsidRPr="00385AD2" w:rsidRDefault="00BB5F38" w:rsidP="009861D2">
            <w:pPr>
              <w:jc w:val="center"/>
              <w:rPr>
                <w:b/>
                <w:u w:val="single"/>
              </w:rPr>
            </w:pPr>
            <w:r w:rsidRPr="00385AD2">
              <w:rPr>
                <w:b/>
                <w:u w:val="single"/>
              </w:rPr>
              <w:t>SUMMARY/PLAN</w:t>
            </w:r>
          </w:p>
        </w:tc>
      </w:tr>
      <w:tr w:rsidR="00BB5F38" w14:paraId="0099E61E" w14:textId="77777777" w:rsidTr="001A125B">
        <w:tc>
          <w:tcPr>
            <w:tcW w:w="3060" w:type="dxa"/>
            <w:shd w:val="clear" w:color="auto" w:fill="auto"/>
          </w:tcPr>
          <w:p w14:paraId="17A22CC9" w14:textId="77777777" w:rsidR="00BB5F38" w:rsidRDefault="00BB5F38" w:rsidP="009861D2">
            <w:pPr>
              <w:jc w:val="center"/>
            </w:pPr>
          </w:p>
          <w:p w14:paraId="439CD22B" w14:textId="77777777" w:rsidR="00BB5F38" w:rsidRDefault="00BB5F38" w:rsidP="009861D2">
            <w:pPr>
              <w:jc w:val="center"/>
            </w:pPr>
          </w:p>
          <w:p w14:paraId="72378978" w14:textId="77777777" w:rsidR="00BB5F38" w:rsidRDefault="00BB5F38" w:rsidP="009861D2">
            <w:pPr>
              <w:jc w:val="center"/>
            </w:pPr>
          </w:p>
          <w:p w14:paraId="57A1B63B" w14:textId="77777777" w:rsidR="00BB5F38" w:rsidRDefault="00BB5F38" w:rsidP="009861D2">
            <w:pPr>
              <w:jc w:val="center"/>
            </w:pPr>
          </w:p>
          <w:p w14:paraId="71D8D62A" w14:textId="77777777" w:rsidR="00BB5F38" w:rsidRDefault="00BB5F38" w:rsidP="009861D2">
            <w:pPr>
              <w:jc w:val="center"/>
            </w:pPr>
          </w:p>
          <w:p w14:paraId="269CF635" w14:textId="77777777" w:rsidR="00BB5F38" w:rsidRDefault="00BB5F38" w:rsidP="009861D2">
            <w:pPr>
              <w:jc w:val="center"/>
            </w:pPr>
          </w:p>
          <w:p w14:paraId="6E9E06EC" w14:textId="77777777" w:rsidR="00BB5F38" w:rsidRDefault="00BB5F38" w:rsidP="009861D2">
            <w:pPr>
              <w:jc w:val="center"/>
            </w:pPr>
          </w:p>
          <w:p w14:paraId="3F7C8A5D" w14:textId="77777777" w:rsidR="00BB5F38" w:rsidRDefault="00BB5F38" w:rsidP="009861D2">
            <w:pPr>
              <w:jc w:val="center"/>
            </w:pPr>
          </w:p>
          <w:p w14:paraId="27D4EABA" w14:textId="77777777" w:rsidR="00BB5F38" w:rsidRDefault="00BB5F38" w:rsidP="009861D2">
            <w:pPr>
              <w:jc w:val="center"/>
            </w:pPr>
          </w:p>
          <w:p w14:paraId="2E3DAC5A" w14:textId="77777777" w:rsidR="00BB5F38" w:rsidRDefault="00BB5F38" w:rsidP="009861D2">
            <w:pPr>
              <w:jc w:val="center"/>
            </w:pPr>
          </w:p>
          <w:p w14:paraId="0F09B6D0" w14:textId="77777777" w:rsidR="00BB5F38" w:rsidRDefault="00BB5F38" w:rsidP="009861D2">
            <w:pPr>
              <w:jc w:val="center"/>
            </w:pPr>
          </w:p>
          <w:p w14:paraId="02B7134C" w14:textId="77777777" w:rsidR="00BB5F38" w:rsidRDefault="00BB5F38" w:rsidP="009861D2">
            <w:pPr>
              <w:jc w:val="center"/>
            </w:pPr>
          </w:p>
          <w:p w14:paraId="446BF3E5" w14:textId="77777777" w:rsidR="00BB5F38" w:rsidRDefault="00BB5F38" w:rsidP="009861D2">
            <w:pPr>
              <w:jc w:val="center"/>
            </w:pPr>
          </w:p>
          <w:p w14:paraId="7C787540" w14:textId="77777777" w:rsidR="00BB5F38" w:rsidRDefault="00BB5F38" w:rsidP="009861D2">
            <w:pPr>
              <w:jc w:val="center"/>
            </w:pPr>
          </w:p>
          <w:p w14:paraId="34372005" w14:textId="77777777" w:rsidR="00BB5F38" w:rsidRDefault="00BB5F38" w:rsidP="009861D2">
            <w:pPr>
              <w:jc w:val="center"/>
            </w:pPr>
          </w:p>
          <w:p w14:paraId="41D43EC0" w14:textId="77777777" w:rsidR="00BB5F38" w:rsidRDefault="00BB5F38" w:rsidP="009861D2">
            <w:pPr>
              <w:jc w:val="center"/>
            </w:pPr>
          </w:p>
          <w:p w14:paraId="06782AEA" w14:textId="77777777" w:rsidR="00BB5F38" w:rsidRDefault="00BB5F38" w:rsidP="009861D2">
            <w:pPr>
              <w:jc w:val="center"/>
            </w:pPr>
          </w:p>
          <w:p w14:paraId="4B12FA58" w14:textId="77777777" w:rsidR="00BB5F38" w:rsidRDefault="00BB5F38" w:rsidP="009861D2">
            <w:pPr>
              <w:jc w:val="center"/>
            </w:pPr>
          </w:p>
          <w:p w14:paraId="321AE9AC" w14:textId="77777777" w:rsidR="00BB5F38" w:rsidRDefault="00BB5F38" w:rsidP="009861D2">
            <w:pPr>
              <w:jc w:val="center"/>
            </w:pPr>
          </w:p>
          <w:p w14:paraId="4D832DF2" w14:textId="77777777" w:rsidR="00BB5F38" w:rsidRDefault="00BB5F38" w:rsidP="009861D2">
            <w:pPr>
              <w:jc w:val="center"/>
            </w:pPr>
          </w:p>
          <w:p w14:paraId="3C867B2D" w14:textId="77777777" w:rsidR="00BB5F38" w:rsidRDefault="00BB5F38" w:rsidP="009861D2">
            <w:pPr>
              <w:jc w:val="center"/>
            </w:pPr>
          </w:p>
          <w:p w14:paraId="0E303429" w14:textId="77777777" w:rsidR="00BB5F38" w:rsidRDefault="00BB5F38" w:rsidP="009861D2">
            <w:pPr>
              <w:jc w:val="center"/>
            </w:pPr>
          </w:p>
          <w:p w14:paraId="6A4DAEF5" w14:textId="77777777" w:rsidR="00BB5F38" w:rsidRDefault="00BB5F38" w:rsidP="009861D2">
            <w:pPr>
              <w:jc w:val="center"/>
            </w:pPr>
          </w:p>
          <w:p w14:paraId="413DD155" w14:textId="77777777" w:rsidR="00BB5F38" w:rsidRDefault="00BB5F38" w:rsidP="009861D2">
            <w:pPr>
              <w:jc w:val="center"/>
            </w:pPr>
          </w:p>
          <w:p w14:paraId="7B948C08" w14:textId="77777777" w:rsidR="00BB5F38" w:rsidRDefault="00BB5F38" w:rsidP="009861D2">
            <w:pPr>
              <w:jc w:val="center"/>
            </w:pPr>
          </w:p>
          <w:p w14:paraId="0CCD0D2A" w14:textId="77777777" w:rsidR="00BB5F38" w:rsidRDefault="00BB5F38" w:rsidP="009861D2">
            <w:pPr>
              <w:jc w:val="center"/>
            </w:pPr>
          </w:p>
          <w:p w14:paraId="317EBA48" w14:textId="77777777" w:rsidR="00BB5F38" w:rsidRDefault="00BB5F38" w:rsidP="009861D2">
            <w:pPr>
              <w:jc w:val="center"/>
            </w:pPr>
          </w:p>
          <w:p w14:paraId="65BD3492" w14:textId="77777777" w:rsidR="00BB5F38" w:rsidRDefault="00BB5F38" w:rsidP="009861D2">
            <w:pPr>
              <w:jc w:val="center"/>
            </w:pPr>
          </w:p>
          <w:p w14:paraId="2696ABC5" w14:textId="77777777" w:rsidR="00BB5F38" w:rsidRDefault="00BB5F38" w:rsidP="009861D2">
            <w:pPr>
              <w:jc w:val="center"/>
            </w:pPr>
          </w:p>
          <w:p w14:paraId="7D48592A" w14:textId="77777777" w:rsidR="00BB5F38" w:rsidRDefault="00BB5F38" w:rsidP="009861D2">
            <w:pPr>
              <w:jc w:val="center"/>
            </w:pPr>
          </w:p>
          <w:p w14:paraId="5B918DBA" w14:textId="77777777" w:rsidR="00BB5F38" w:rsidRDefault="00BB5F38" w:rsidP="009861D2">
            <w:pPr>
              <w:jc w:val="center"/>
            </w:pPr>
          </w:p>
          <w:p w14:paraId="79F700F1" w14:textId="77777777" w:rsidR="00BB5F38" w:rsidRDefault="00BB5F38" w:rsidP="009861D2">
            <w:pPr>
              <w:jc w:val="center"/>
            </w:pPr>
          </w:p>
          <w:p w14:paraId="13EC1EBB" w14:textId="77777777" w:rsidR="00BB5F38" w:rsidRDefault="00BB5F38" w:rsidP="009861D2">
            <w:pPr>
              <w:jc w:val="center"/>
            </w:pPr>
          </w:p>
          <w:p w14:paraId="6463A51A" w14:textId="77777777" w:rsidR="00BB5F38" w:rsidRDefault="00BB5F38" w:rsidP="009861D2">
            <w:pPr>
              <w:jc w:val="center"/>
            </w:pPr>
          </w:p>
          <w:p w14:paraId="5DC1C6FC" w14:textId="77777777" w:rsidR="00BB5F38" w:rsidRDefault="00BB5F38" w:rsidP="009861D2"/>
          <w:p w14:paraId="6DFBAB01" w14:textId="77777777" w:rsidR="00BB5F38" w:rsidRDefault="00BB5F38" w:rsidP="009861D2">
            <w:pPr>
              <w:jc w:val="center"/>
            </w:pPr>
          </w:p>
          <w:p w14:paraId="6ADC300F" w14:textId="77777777" w:rsidR="00BB5F38" w:rsidRDefault="00BB5F38" w:rsidP="009861D2">
            <w:pPr>
              <w:jc w:val="center"/>
            </w:pPr>
          </w:p>
          <w:p w14:paraId="1C2CA277" w14:textId="77777777" w:rsidR="00BB5F38" w:rsidRDefault="00BB5F38" w:rsidP="009861D2">
            <w:pPr>
              <w:jc w:val="center"/>
            </w:pPr>
          </w:p>
          <w:p w14:paraId="7761822C" w14:textId="77777777" w:rsidR="00BB5F38" w:rsidRDefault="00BB5F38" w:rsidP="009861D2"/>
        </w:tc>
        <w:tc>
          <w:tcPr>
            <w:tcW w:w="2160" w:type="dxa"/>
            <w:shd w:val="clear" w:color="auto" w:fill="auto"/>
          </w:tcPr>
          <w:p w14:paraId="72CBD51B" w14:textId="77777777" w:rsidR="00BB5F38" w:rsidRDefault="00BB5F38" w:rsidP="009861D2">
            <w:pPr>
              <w:jc w:val="center"/>
            </w:pPr>
          </w:p>
        </w:tc>
        <w:tc>
          <w:tcPr>
            <w:tcW w:w="5490" w:type="dxa"/>
            <w:shd w:val="clear" w:color="auto" w:fill="auto"/>
          </w:tcPr>
          <w:p w14:paraId="10BB6838" w14:textId="77777777" w:rsidR="00BB5F38" w:rsidRDefault="00BB5F38" w:rsidP="009861D2">
            <w:pPr>
              <w:jc w:val="center"/>
            </w:pPr>
          </w:p>
        </w:tc>
      </w:tr>
    </w:tbl>
    <w:p w14:paraId="33FB881C" w14:textId="77777777" w:rsidR="001C123D" w:rsidRDefault="001C123D" w:rsidP="00BB5F38">
      <w:pPr>
        <w:ind w:left="-288"/>
        <w:jc w:val="center"/>
        <w:rPr>
          <w:b/>
        </w:rPr>
      </w:pPr>
    </w:p>
    <w:p w14:paraId="71633DB7" w14:textId="77777777" w:rsidR="00E72345" w:rsidRDefault="00E72345" w:rsidP="00BB5F38">
      <w:pPr>
        <w:ind w:left="-288"/>
        <w:jc w:val="center"/>
        <w:rPr>
          <w:b/>
        </w:rPr>
      </w:pPr>
    </w:p>
    <w:p w14:paraId="4595FA8C" w14:textId="77777777" w:rsidR="00E72345" w:rsidRDefault="00E72345" w:rsidP="00BB5F38">
      <w:pPr>
        <w:ind w:left="-288"/>
        <w:jc w:val="center"/>
        <w:rPr>
          <w:b/>
        </w:rPr>
      </w:pPr>
    </w:p>
    <w:p w14:paraId="5E28D39A" w14:textId="77777777" w:rsidR="00E72345" w:rsidRDefault="00E72345" w:rsidP="00BB5F38">
      <w:pPr>
        <w:ind w:left="-288"/>
        <w:jc w:val="center"/>
        <w:rPr>
          <w:b/>
        </w:rPr>
      </w:pPr>
    </w:p>
    <w:p w14:paraId="4F7C23AD" w14:textId="77777777" w:rsidR="00E72345" w:rsidRDefault="00E72345" w:rsidP="00BB5F38">
      <w:pPr>
        <w:ind w:left="-288"/>
        <w:jc w:val="center"/>
        <w:rPr>
          <w:b/>
        </w:rPr>
      </w:pPr>
    </w:p>
    <w:p w14:paraId="2B1DC219" w14:textId="5F4AB12E" w:rsidR="00BB5F38" w:rsidRDefault="00BB5F38" w:rsidP="00BB5F38">
      <w:pPr>
        <w:ind w:left="-288"/>
        <w:jc w:val="center"/>
        <w:rPr>
          <w:b/>
        </w:rPr>
      </w:pPr>
      <w:r>
        <w:rPr>
          <w:b/>
        </w:rPr>
        <w:lastRenderedPageBreak/>
        <w:t>APPENDIX D.3</w:t>
      </w:r>
    </w:p>
    <w:p w14:paraId="2FAC1193" w14:textId="77777777" w:rsidR="00BB5F38" w:rsidRDefault="00BB5F38" w:rsidP="00BB5F38">
      <w:pPr>
        <w:ind w:left="-288"/>
        <w:jc w:val="center"/>
        <w:rPr>
          <w:b/>
        </w:rPr>
      </w:pPr>
    </w:p>
    <w:p w14:paraId="772B073C" w14:textId="77777777" w:rsidR="00BB5F38" w:rsidRDefault="00BB5F38" w:rsidP="00BB5F38">
      <w:pPr>
        <w:ind w:left="-288"/>
        <w:jc w:val="center"/>
        <w:rPr>
          <w:b/>
        </w:rPr>
      </w:pPr>
    </w:p>
    <w:p w14:paraId="3FB0D4E4" w14:textId="77777777" w:rsidR="00BB5F38" w:rsidRDefault="00BB5F38" w:rsidP="00BB5F38">
      <w:pPr>
        <w:ind w:left="-288"/>
        <w:jc w:val="center"/>
        <w:rPr>
          <w:b/>
        </w:rPr>
      </w:pPr>
      <w:r>
        <w:rPr>
          <w:b/>
        </w:rPr>
        <w:t>PROPOSED LEVEL OF SERVICE</w:t>
      </w:r>
    </w:p>
    <w:p w14:paraId="7DE3F7A8" w14:textId="77777777" w:rsidR="00BB5F38" w:rsidRDefault="00BB5F38" w:rsidP="00BB5F38">
      <w:pPr>
        <w:jc w:val="center"/>
        <w:rPr>
          <w:b/>
        </w:rPr>
      </w:pPr>
    </w:p>
    <w:p w14:paraId="2DA0D727" w14:textId="77777777" w:rsidR="00BB5F38" w:rsidRDefault="00BB5F38" w:rsidP="00BB5F38">
      <w:pPr>
        <w:jc w:val="center"/>
        <w:rPr>
          <w:b/>
        </w:rPr>
      </w:pPr>
    </w:p>
    <w:p w14:paraId="0E6AB509" w14:textId="77777777" w:rsidR="00BB5F38" w:rsidRDefault="00BB5F38" w:rsidP="00BB5F38">
      <w:pPr>
        <w:jc w:val="center"/>
        <w:rPr>
          <w:b/>
        </w:rPr>
      </w:pPr>
    </w:p>
    <w:p w14:paraId="2EAFC0C9" w14:textId="77777777" w:rsidR="00BB5F38" w:rsidRDefault="00BB5F38" w:rsidP="00BB5F38">
      <w:pPr>
        <w:jc w:val="center"/>
        <w:rPr>
          <w:b/>
        </w:rPr>
      </w:pPr>
    </w:p>
    <w:p w14:paraId="2783A06F" w14:textId="77777777" w:rsidR="00BB5F38" w:rsidRPr="000B57AE" w:rsidRDefault="00BB5F38" w:rsidP="00BB5F38">
      <w:pPr>
        <w:rPr>
          <w:rFonts w:ascii="Calibri" w:hAnsi="Calibri"/>
          <w:sz w:val="22"/>
          <w:szCs w:val="22"/>
        </w:rPr>
      </w:pPr>
    </w:p>
    <w:p w14:paraId="7FAE8BC0" w14:textId="77777777" w:rsidR="00BB5F38" w:rsidRDefault="00BB5F38" w:rsidP="00BB5F38"/>
    <w:p w14:paraId="66344540" w14:textId="77777777" w:rsidR="00BB5F38" w:rsidRDefault="00BB5F38" w:rsidP="00BB5F38">
      <w:pPr>
        <w:jc w:val="center"/>
        <w:rPr>
          <w:b/>
        </w:rPr>
      </w:pPr>
    </w:p>
    <w:p w14:paraId="7E5195DE" w14:textId="77777777" w:rsidR="00BB5F38" w:rsidRDefault="00BB5F38" w:rsidP="00BB5F38">
      <w:pPr>
        <w:jc w:val="center"/>
        <w:rPr>
          <w:b/>
        </w:rPr>
      </w:pPr>
    </w:p>
    <w:p w14:paraId="1AEF5BE3" w14:textId="77777777" w:rsidR="00BB5F38" w:rsidRDefault="00BB5F38" w:rsidP="00BB5F38">
      <w:pPr>
        <w:jc w:val="center"/>
        <w:rPr>
          <w:b/>
        </w:rPr>
      </w:pPr>
    </w:p>
    <w:p w14:paraId="6BA4DF37" w14:textId="77777777" w:rsidR="00BB5F38" w:rsidRDefault="00BB5F38" w:rsidP="00BB5F38">
      <w:pPr>
        <w:jc w:val="center"/>
        <w:rPr>
          <w:b/>
        </w:rPr>
      </w:pPr>
    </w:p>
    <w:p w14:paraId="2F143353" w14:textId="77777777" w:rsidR="00BB5F38" w:rsidRDefault="00BB5F38" w:rsidP="00BB5F38">
      <w:pPr>
        <w:jc w:val="center"/>
        <w:rPr>
          <w:b/>
        </w:rPr>
      </w:pPr>
    </w:p>
    <w:p w14:paraId="3501B1D2" w14:textId="77777777" w:rsidR="00BB5F38" w:rsidRDefault="00BB5F38" w:rsidP="00BB5F38">
      <w:pPr>
        <w:jc w:val="center"/>
        <w:rPr>
          <w:b/>
        </w:rPr>
      </w:pPr>
    </w:p>
    <w:p w14:paraId="1D0FA7BF" w14:textId="77777777" w:rsidR="00BB5F38" w:rsidRDefault="00BB5F38" w:rsidP="00BB5F38">
      <w:pPr>
        <w:jc w:val="center"/>
        <w:rPr>
          <w:b/>
        </w:rPr>
      </w:pPr>
    </w:p>
    <w:p w14:paraId="7CA317C9" w14:textId="77777777" w:rsidR="00BB5F38" w:rsidRDefault="00BB5F38" w:rsidP="00BB5F38">
      <w:pPr>
        <w:jc w:val="center"/>
        <w:rPr>
          <w:b/>
        </w:rPr>
      </w:pPr>
    </w:p>
    <w:p w14:paraId="17D46C37" w14:textId="77777777" w:rsidR="00BB5F38" w:rsidRDefault="00BB5F38" w:rsidP="00BB5F38">
      <w:pPr>
        <w:jc w:val="center"/>
        <w:rPr>
          <w:b/>
        </w:rPr>
      </w:pPr>
    </w:p>
    <w:p w14:paraId="4B482690" w14:textId="77777777" w:rsidR="00BB5F38" w:rsidRDefault="00BB5F38" w:rsidP="00BB5F38">
      <w:pPr>
        <w:jc w:val="center"/>
        <w:rPr>
          <w:b/>
        </w:rPr>
      </w:pPr>
    </w:p>
    <w:p w14:paraId="29FC3F13" w14:textId="77777777" w:rsidR="00BB5F38" w:rsidRDefault="00BB5F38" w:rsidP="00BB5F38">
      <w:pPr>
        <w:jc w:val="center"/>
        <w:rPr>
          <w:b/>
        </w:rPr>
      </w:pPr>
    </w:p>
    <w:p w14:paraId="4D0C90CC" w14:textId="77777777" w:rsidR="00BB5F38" w:rsidRDefault="00BB5F38" w:rsidP="00BB5F38">
      <w:pPr>
        <w:jc w:val="center"/>
        <w:rPr>
          <w:b/>
        </w:rPr>
      </w:pPr>
    </w:p>
    <w:p w14:paraId="761BB43A" w14:textId="77777777" w:rsidR="00BB5F38" w:rsidRDefault="00BB5F38" w:rsidP="00BB5F38">
      <w:pPr>
        <w:jc w:val="center"/>
        <w:rPr>
          <w:b/>
        </w:rPr>
      </w:pPr>
    </w:p>
    <w:p w14:paraId="1FDE1846" w14:textId="77777777" w:rsidR="00BB5F38" w:rsidRDefault="00BB5F38" w:rsidP="00BB5F38">
      <w:pPr>
        <w:jc w:val="center"/>
        <w:rPr>
          <w:b/>
        </w:rPr>
      </w:pPr>
    </w:p>
    <w:p w14:paraId="2655EB01" w14:textId="77777777" w:rsidR="00BB5F38" w:rsidRDefault="00BB5F38" w:rsidP="00BB5F38">
      <w:pPr>
        <w:jc w:val="center"/>
        <w:rPr>
          <w:b/>
        </w:rPr>
      </w:pPr>
    </w:p>
    <w:p w14:paraId="49255A55" w14:textId="77777777" w:rsidR="00BB5F38" w:rsidRDefault="00BB5F38" w:rsidP="00BB5F38">
      <w:pPr>
        <w:jc w:val="center"/>
        <w:rPr>
          <w:b/>
        </w:rPr>
      </w:pPr>
    </w:p>
    <w:p w14:paraId="390747F8" w14:textId="77777777" w:rsidR="00BB5F38" w:rsidRDefault="00BB5F38" w:rsidP="00BB5F38">
      <w:pPr>
        <w:jc w:val="center"/>
        <w:rPr>
          <w:b/>
        </w:rPr>
      </w:pPr>
    </w:p>
    <w:p w14:paraId="6760CDCF" w14:textId="77777777" w:rsidR="00BB5F38" w:rsidRDefault="00BB5F38" w:rsidP="00BB5F38">
      <w:pPr>
        <w:jc w:val="center"/>
        <w:rPr>
          <w:b/>
        </w:rPr>
      </w:pPr>
    </w:p>
    <w:p w14:paraId="07C45A71" w14:textId="77777777" w:rsidR="00BB5F38" w:rsidRDefault="00BB5F38" w:rsidP="00BB5F38">
      <w:pPr>
        <w:jc w:val="center"/>
        <w:rPr>
          <w:b/>
        </w:rPr>
      </w:pPr>
    </w:p>
    <w:p w14:paraId="12CE452B" w14:textId="77777777" w:rsidR="00BB5F38" w:rsidRDefault="00BB5F38" w:rsidP="00BB5F38">
      <w:pPr>
        <w:jc w:val="center"/>
        <w:rPr>
          <w:b/>
        </w:rPr>
      </w:pPr>
    </w:p>
    <w:p w14:paraId="0E404B3B" w14:textId="77777777" w:rsidR="00BB5F38" w:rsidRDefault="00BB5F38" w:rsidP="00BB5F38">
      <w:pPr>
        <w:jc w:val="center"/>
        <w:rPr>
          <w:b/>
        </w:rPr>
      </w:pPr>
    </w:p>
    <w:p w14:paraId="5392CA48" w14:textId="77777777" w:rsidR="00BB5F38" w:rsidRDefault="00BB5F38" w:rsidP="00BB5F38">
      <w:pPr>
        <w:jc w:val="center"/>
        <w:rPr>
          <w:b/>
        </w:rPr>
      </w:pPr>
    </w:p>
    <w:p w14:paraId="416720AC" w14:textId="77777777" w:rsidR="00BB5F38" w:rsidRDefault="00BB5F38" w:rsidP="00BB5F38">
      <w:pPr>
        <w:jc w:val="center"/>
        <w:rPr>
          <w:b/>
        </w:rPr>
      </w:pPr>
    </w:p>
    <w:p w14:paraId="2C5D2B45" w14:textId="77777777" w:rsidR="00BB5F38" w:rsidRDefault="00BB5F38" w:rsidP="00BB5F38">
      <w:pPr>
        <w:jc w:val="center"/>
        <w:rPr>
          <w:b/>
        </w:rPr>
      </w:pPr>
    </w:p>
    <w:p w14:paraId="0D51C62B" w14:textId="77777777" w:rsidR="00BB5F38" w:rsidRDefault="00BB5F38" w:rsidP="00BB5F38">
      <w:pPr>
        <w:jc w:val="center"/>
        <w:rPr>
          <w:b/>
        </w:rPr>
      </w:pPr>
    </w:p>
    <w:p w14:paraId="152C19C5" w14:textId="77777777" w:rsidR="00BB5F38" w:rsidRDefault="00BB5F38" w:rsidP="00BB5F38">
      <w:pPr>
        <w:jc w:val="center"/>
        <w:rPr>
          <w:b/>
        </w:rPr>
      </w:pPr>
    </w:p>
    <w:p w14:paraId="57E54C3E" w14:textId="77777777" w:rsidR="00BB5F38" w:rsidRDefault="00BB5F38" w:rsidP="00BB5F38">
      <w:pPr>
        <w:jc w:val="center"/>
        <w:rPr>
          <w:b/>
        </w:rPr>
      </w:pPr>
    </w:p>
    <w:p w14:paraId="12AAD0C6" w14:textId="77777777" w:rsidR="00BB5F38" w:rsidRDefault="00BB5F38" w:rsidP="00BB5F38">
      <w:pPr>
        <w:jc w:val="center"/>
        <w:rPr>
          <w:b/>
        </w:rPr>
      </w:pPr>
    </w:p>
    <w:p w14:paraId="3E180523" w14:textId="77777777" w:rsidR="00BB5F38" w:rsidRDefault="00BB5F38" w:rsidP="00BB5F38">
      <w:pPr>
        <w:jc w:val="center"/>
        <w:rPr>
          <w:b/>
        </w:rPr>
      </w:pPr>
    </w:p>
    <w:p w14:paraId="3A89D4F3" w14:textId="77777777" w:rsidR="00BB5F38" w:rsidRDefault="00BB5F38" w:rsidP="00BB5F38">
      <w:pPr>
        <w:jc w:val="center"/>
        <w:rPr>
          <w:b/>
        </w:rPr>
      </w:pPr>
    </w:p>
    <w:p w14:paraId="54BB41D2" w14:textId="77777777" w:rsidR="00BB5F38" w:rsidRDefault="00BB5F38" w:rsidP="00BB5F38">
      <w:pPr>
        <w:jc w:val="center"/>
        <w:rPr>
          <w:b/>
        </w:rPr>
      </w:pPr>
    </w:p>
    <w:p w14:paraId="2ED9036F" w14:textId="77777777" w:rsidR="00BB5F38" w:rsidRDefault="00BB5F38" w:rsidP="00BB5F38">
      <w:pPr>
        <w:jc w:val="center"/>
        <w:rPr>
          <w:b/>
        </w:rPr>
      </w:pPr>
    </w:p>
    <w:p w14:paraId="5665939D" w14:textId="77777777" w:rsidR="00BB5F38" w:rsidRDefault="00BB5F38" w:rsidP="00BB5F38">
      <w:pPr>
        <w:jc w:val="center"/>
        <w:rPr>
          <w:b/>
        </w:rPr>
      </w:pPr>
    </w:p>
    <w:p w14:paraId="11DCC328" w14:textId="77777777" w:rsidR="00BB5F38" w:rsidRDefault="00BB5F38" w:rsidP="00BB5F38">
      <w:pPr>
        <w:jc w:val="center"/>
        <w:rPr>
          <w:b/>
        </w:rPr>
      </w:pPr>
    </w:p>
    <w:p w14:paraId="5D379631" w14:textId="77777777" w:rsidR="00BB5F38" w:rsidRDefault="00BB5F38" w:rsidP="00BB5F38">
      <w:pPr>
        <w:jc w:val="center"/>
        <w:rPr>
          <w:b/>
        </w:rPr>
      </w:pPr>
    </w:p>
    <w:p w14:paraId="3889CCA3" w14:textId="77777777" w:rsidR="00BB5F38" w:rsidRPr="00875D66" w:rsidRDefault="00BB5F38" w:rsidP="00BB5F38">
      <w:pPr>
        <w:jc w:val="center"/>
        <w:rPr>
          <w:bCs/>
          <w:iCs/>
          <w:color w:val="000000"/>
          <w:sz w:val="22"/>
          <w:szCs w:val="22"/>
        </w:rPr>
      </w:pPr>
    </w:p>
    <w:p w14:paraId="5B6715C0" w14:textId="77777777" w:rsidR="001C123D" w:rsidRDefault="001C123D" w:rsidP="00BB5F38">
      <w:pPr>
        <w:jc w:val="center"/>
        <w:rPr>
          <w:b/>
        </w:rPr>
      </w:pPr>
    </w:p>
    <w:p w14:paraId="04109A0C" w14:textId="77777777" w:rsidR="00E72345" w:rsidRDefault="00E72345" w:rsidP="00BB5F38">
      <w:pPr>
        <w:jc w:val="center"/>
        <w:rPr>
          <w:b/>
        </w:rPr>
      </w:pPr>
    </w:p>
    <w:p w14:paraId="6F03108A" w14:textId="77777777" w:rsidR="00E72345" w:rsidRDefault="00E72345" w:rsidP="00BB5F38">
      <w:pPr>
        <w:jc w:val="center"/>
        <w:rPr>
          <w:b/>
        </w:rPr>
      </w:pPr>
    </w:p>
    <w:p w14:paraId="52EE5494" w14:textId="77777777" w:rsidR="00E72345" w:rsidRDefault="00E72345" w:rsidP="00BB5F38">
      <w:pPr>
        <w:jc w:val="center"/>
        <w:rPr>
          <w:b/>
        </w:rPr>
      </w:pPr>
    </w:p>
    <w:p w14:paraId="65763D37" w14:textId="77777777" w:rsidR="00E72345" w:rsidRDefault="00E72345" w:rsidP="00BB5F38">
      <w:pPr>
        <w:jc w:val="center"/>
        <w:rPr>
          <w:b/>
        </w:rPr>
      </w:pPr>
    </w:p>
    <w:p w14:paraId="197C6634" w14:textId="1C2F810B" w:rsidR="00BB5F38" w:rsidRDefault="00BB5F38" w:rsidP="00BB5F38">
      <w:pPr>
        <w:jc w:val="center"/>
        <w:rPr>
          <w:b/>
        </w:rPr>
      </w:pPr>
      <w:r>
        <w:rPr>
          <w:b/>
        </w:rPr>
        <w:lastRenderedPageBreak/>
        <w:t>APPENDIX D. 3</w:t>
      </w:r>
    </w:p>
    <w:p w14:paraId="54699C53" w14:textId="77777777" w:rsidR="00BB5F38" w:rsidRPr="000759FA" w:rsidRDefault="00BB5F38" w:rsidP="00BB5F38">
      <w:pPr>
        <w:jc w:val="center"/>
        <w:rPr>
          <w:b/>
        </w:rPr>
      </w:pPr>
    </w:p>
    <w:p w14:paraId="729F0845" w14:textId="77777777" w:rsidR="00BB5F38" w:rsidRDefault="00BB5F38" w:rsidP="00BB5F38">
      <w:pPr>
        <w:jc w:val="center"/>
        <w:rPr>
          <w:b/>
        </w:rPr>
      </w:pPr>
      <w:r>
        <w:rPr>
          <w:b/>
        </w:rPr>
        <w:t>PROPOSED LEVEL OF SERVICE</w:t>
      </w:r>
    </w:p>
    <w:p w14:paraId="5A0D4363" w14:textId="77777777" w:rsidR="00BB5F38" w:rsidRPr="000759FA" w:rsidRDefault="00BB5F38" w:rsidP="00BB5F38">
      <w:pPr>
        <w:jc w:val="center"/>
        <w:rPr>
          <w:b/>
        </w:rPr>
      </w:pPr>
    </w:p>
    <w:p w14:paraId="49DF24C6" w14:textId="3D34D584" w:rsidR="00BB5F38" w:rsidRPr="000759FA" w:rsidRDefault="00D26104" w:rsidP="00D26104">
      <w:pPr>
        <w:jc w:val="center"/>
        <w:rPr>
          <w:b/>
        </w:rPr>
      </w:pPr>
      <w:r>
        <w:rPr>
          <w:b/>
        </w:rPr>
        <w:t xml:space="preserve">                                         </w:t>
      </w:r>
      <w:r w:rsidR="00BB5F38" w:rsidRPr="000759FA">
        <w:rPr>
          <w:b/>
        </w:rPr>
        <w:t>RFP # __</w:t>
      </w:r>
      <w:r>
        <w:rPr>
          <w:b/>
          <w:u w:val="single"/>
        </w:rPr>
        <w:t>21-62400-4000-01452</w:t>
      </w:r>
      <w:r w:rsidR="00BB5F38" w:rsidRPr="000759FA">
        <w:rPr>
          <w:b/>
        </w:rPr>
        <w:t>________________________</w:t>
      </w:r>
    </w:p>
    <w:p w14:paraId="1092AAC8" w14:textId="77777777" w:rsidR="00BB5F38" w:rsidRDefault="00BB5F38" w:rsidP="00BB5F38"/>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2925"/>
        <w:gridCol w:w="2295"/>
      </w:tblGrid>
      <w:tr w:rsidR="00BB5F38" w:rsidRPr="00CF0EA7" w14:paraId="1736427B" w14:textId="77777777" w:rsidTr="009861D2">
        <w:tc>
          <w:tcPr>
            <w:tcW w:w="10800" w:type="dxa"/>
            <w:gridSpan w:val="3"/>
            <w:shd w:val="clear" w:color="auto" w:fill="A6A6A6"/>
          </w:tcPr>
          <w:p w14:paraId="65AE6EE1" w14:textId="77777777" w:rsidR="00BB5F38" w:rsidRPr="00385AD2" w:rsidRDefault="00BB5F38" w:rsidP="00BB5F38">
            <w:pPr>
              <w:pStyle w:val="ListParagraph"/>
              <w:numPr>
                <w:ilvl w:val="0"/>
                <w:numId w:val="97"/>
              </w:numPr>
              <w:ind w:left="360"/>
              <w:rPr>
                <w:b/>
              </w:rPr>
            </w:pPr>
            <w:r w:rsidRPr="00385AD2">
              <w:rPr>
                <w:b/>
              </w:rPr>
              <w:t>SERVICE COMPONENT:  DIRECT LEGAL ASSISTANCE</w:t>
            </w:r>
          </w:p>
          <w:p w14:paraId="6FE09EBA" w14:textId="77777777" w:rsidR="00BB5F38" w:rsidRPr="00CF0EA7" w:rsidRDefault="00BB5F38" w:rsidP="009861D2">
            <w:pPr>
              <w:pStyle w:val="ListParagraph"/>
              <w:ind w:left="360"/>
            </w:pPr>
          </w:p>
        </w:tc>
      </w:tr>
      <w:tr w:rsidR="00BB5F38" w:rsidRPr="00CF0EA7" w14:paraId="19973005" w14:textId="77777777" w:rsidTr="009861D2">
        <w:tc>
          <w:tcPr>
            <w:tcW w:w="10800" w:type="dxa"/>
            <w:gridSpan w:val="3"/>
            <w:shd w:val="clear" w:color="auto" w:fill="auto"/>
          </w:tcPr>
          <w:p w14:paraId="17A1145F" w14:textId="4C59577E" w:rsidR="00BB5F38" w:rsidRPr="00CF0EA7" w:rsidRDefault="00BB5F38" w:rsidP="00BB5F38">
            <w:pPr>
              <w:pStyle w:val="ListParagraph"/>
              <w:numPr>
                <w:ilvl w:val="0"/>
                <w:numId w:val="98"/>
              </w:numPr>
              <w:ind w:left="360"/>
              <w:jc w:val="both"/>
            </w:pPr>
            <w:r w:rsidRPr="00CF0EA7">
              <w:t xml:space="preserve">Provide the </w:t>
            </w:r>
            <w:r>
              <w:t xml:space="preserve">reimbursement </w:t>
            </w:r>
            <w:r w:rsidRPr="00CF0EA7">
              <w:t>rate propose</w:t>
            </w:r>
            <w:r>
              <w:t>d</w:t>
            </w:r>
            <w:r w:rsidRPr="00CF0EA7">
              <w:t xml:space="preserve"> for Direct Legal Assistance</w:t>
            </w:r>
            <w:r>
              <w:t>,</w:t>
            </w:r>
            <w:r w:rsidRPr="00CF0EA7">
              <w:t xml:space="preserve"> an estimate of the number of </w:t>
            </w:r>
            <w:r>
              <w:t>cases</w:t>
            </w:r>
            <w:r w:rsidRPr="00CF0EA7">
              <w:t xml:space="preserve"> </w:t>
            </w:r>
            <w:r>
              <w:t>t</w:t>
            </w:r>
            <w:r w:rsidRPr="00CF0EA7">
              <w:t xml:space="preserve">o be </w:t>
            </w:r>
            <w:r>
              <w:t>handled</w:t>
            </w:r>
            <w:r w:rsidRPr="00CF0EA7">
              <w:t xml:space="preserve">, </w:t>
            </w:r>
            <w:r>
              <w:t xml:space="preserve">and the proposed number of hours to be provided, </w:t>
            </w:r>
            <w:r w:rsidRPr="00CF0EA7">
              <w:t>for the period July 1, 20</w:t>
            </w:r>
            <w:r w:rsidR="001A51A5">
              <w:t>21</w:t>
            </w:r>
            <w:r w:rsidRPr="00CF0EA7">
              <w:t xml:space="preserve"> </w:t>
            </w:r>
            <w:r>
              <w:t>-</w:t>
            </w:r>
            <w:r w:rsidRPr="00CF0EA7">
              <w:t xml:space="preserve"> June 30, 20</w:t>
            </w:r>
            <w:r w:rsidR="001A51A5">
              <w:t>22</w:t>
            </w:r>
            <w:r w:rsidRPr="00CF0EA7">
              <w:t>.</w:t>
            </w:r>
          </w:p>
        </w:tc>
      </w:tr>
      <w:tr w:rsidR="00BB5F38" w:rsidRPr="00A95D23" w14:paraId="7820A52D" w14:textId="77777777" w:rsidTr="009861D2">
        <w:tc>
          <w:tcPr>
            <w:tcW w:w="5580" w:type="dxa"/>
            <w:shd w:val="clear" w:color="auto" w:fill="auto"/>
          </w:tcPr>
          <w:p w14:paraId="5819E96F" w14:textId="77777777" w:rsidR="00BB5F38" w:rsidRPr="00385AD2" w:rsidRDefault="00BB5F38" w:rsidP="009861D2">
            <w:pPr>
              <w:jc w:val="center"/>
              <w:rPr>
                <w:b/>
                <w:i/>
              </w:rPr>
            </w:pPr>
            <w:r w:rsidRPr="00385AD2">
              <w:rPr>
                <w:b/>
                <w:i/>
              </w:rPr>
              <w:t>Proposed Rate:</w:t>
            </w:r>
          </w:p>
          <w:p w14:paraId="751D3B4F" w14:textId="77777777" w:rsidR="00BB5F38" w:rsidRPr="00385AD2" w:rsidRDefault="00BB5F38" w:rsidP="009861D2">
            <w:pPr>
              <w:jc w:val="center"/>
              <w:rPr>
                <w:b/>
                <w:i/>
              </w:rPr>
            </w:pPr>
          </w:p>
          <w:p w14:paraId="7D794CCB" w14:textId="77777777" w:rsidR="00BB5F38" w:rsidRDefault="00BB5F38" w:rsidP="009861D2">
            <w:pPr>
              <w:jc w:val="center"/>
            </w:pPr>
          </w:p>
          <w:p w14:paraId="3183F4C5" w14:textId="77777777" w:rsidR="00BB5F38" w:rsidRDefault="00BB5F38" w:rsidP="009861D2">
            <w:pPr>
              <w:jc w:val="center"/>
            </w:pPr>
            <w:r>
              <w:t>$__________</w:t>
            </w:r>
            <w:proofErr w:type="gramStart"/>
            <w:r>
              <w:t>_  per</w:t>
            </w:r>
            <w:proofErr w:type="gramEnd"/>
            <w:r>
              <w:t xml:space="preserve"> _________(hour, case, client)</w:t>
            </w:r>
          </w:p>
          <w:p w14:paraId="2E51E822" w14:textId="77777777" w:rsidR="00BB5F38" w:rsidRDefault="00BB5F38" w:rsidP="009861D2"/>
        </w:tc>
        <w:tc>
          <w:tcPr>
            <w:tcW w:w="2925" w:type="dxa"/>
            <w:shd w:val="clear" w:color="auto" w:fill="auto"/>
          </w:tcPr>
          <w:p w14:paraId="17432D88" w14:textId="77777777" w:rsidR="00BB5F38" w:rsidRPr="00385AD2" w:rsidRDefault="00BB5F38" w:rsidP="009861D2">
            <w:pPr>
              <w:jc w:val="center"/>
              <w:rPr>
                <w:b/>
                <w:i/>
              </w:rPr>
            </w:pPr>
            <w:r w:rsidRPr="00385AD2">
              <w:rPr>
                <w:b/>
                <w:i/>
              </w:rPr>
              <w:t>Proposed number of Cases:</w:t>
            </w:r>
          </w:p>
          <w:p w14:paraId="07367155" w14:textId="77777777" w:rsidR="00BB5F38" w:rsidRPr="00385AD2" w:rsidRDefault="00BB5F38" w:rsidP="009861D2">
            <w:pPr>
              <w:jc w:val="center"/>
              <w:rPr>
                <w:b/>
                <w:i/>
              </w:rPr>
            </w:pPr>
          </w:p>
          <w:p w14:paraId="4EA682D3" w14:textId="77777777" w:rsidR="00BB5F38" w:rsidRPr="00385AD2" w:rsidRDefault="00BB5F38" w:rsidP="009861D2">
            <w:pPr>
              <w:jc w:val="center"/>
              <w:rPr>
                <w:b/>
                <w:i/>
              </w:rPr>
            </w:pPr>
            <w:r w:rsidRPr="00385AD2">
              <w:rPr>
                <w:b/>
                <w:i/>
              </w:rPr>
              <w:t>_________________</w:t>
            </w:r>
          </w:p>
        </w:tc>
        <w:tc>
          <w:tcPr>
            <w:tcW w:w="2295" w:type="dxa"/>
            <w:shd w:val="clear" w:color="auto" w:fill="auto"/>
          </w:tcPr>
          <w:p w14:paraId="64F5B44A" w14:textId="77777777" w:rsidR="00BB5F38" w:rsidRPr="00385AD2" w:rsidRDefault="00BB5F38" w:rsidP="009861D2">
            <w:pPr>
              <w:jc w:val="center"/>
              <w:rPr>
                <w:b/>
                <w:i/>
              </w:rPr>
            </w:pPr>
            <w:r w:rsidRPr="00385AD2">
              <w:rPr>
                <w:b/>
                <w:i/>
              </w:rPr>
              <w:t>Proposed number of Direct Legal Assistance Hours:</w:t>
            </w:r>
          </w:p>
          <w:p w14:paraId="41125A57" w14:textId="77777777" w:rsidR="00BB5F38" w:rsidRPr="00385AD2" w:rsidRDefault="00BB5F38" w:rsidP="009861D2">
            <w:pPr>
              <w:jc w:val="center"/>
              <w:rPr>
                <w:b/>
                <w:i/>
              </w:rPr>
            </w:pPr>
            <w:r w:rsidRPr="00385AD2">
              <w:rPr>
                <w:b/>
                <w:i/>
              </w:rPr>
              <w:t>_______________</w:t>
            </w:r>
          </w:p>
        </w:tc>
      </w:tr>
      <w:tr w:rsidR="00BB5F38" w:rsidRPr="00CF0EA7" w14:paraId="658FEA6B" w14:textId="77777777" w:rsidTr="009861D2">
        <w:trPr>
          <w:trHeight w:val="881"/>
        </w:trPr>
        <w:tc>
          <w:tcPr>
            <w:tcW w:w="10800" w:type="dxa"/>
            <w:gridSpan w:val="3"/>
            <w:shd w:val="clear" w:color="auto" w:fill="auto"/>
          </w:tcPr>
          <w:p w14:paraId="176DACEE" w14:textId="77777777" w:rsidR="00BB5F38" w:rsidRPr="00CF0EA7" w:rsidRDefault="00BB5F38" w:rsidP="00BB5F38">
            <w:pPr>
              <w:pStyle w:val="ListParagraph"/>
              <w:numPr>
                <w:ilvl w:val="0"/>
                <w:numId w:val="98"/>
              </w:numPr>
              <w:ind w:left="360"/>
              <w:jc w:val="both"/>
            </w:pPr>
            <w:r w:rsidRPr="00CF0EA7">
              <w:t xml:space="preserve">Provide a rate justification that </w:t>
            </w:r>
            <w:r>
              <w:t xml:space="preserve">integrates </w:t>
            </w:r>
            <w:r w:rsidRPr="00CF0EA7">
              <w:t xml:space="preserve">the budget with </w:t>
            </w:r>
            <w:r>
              <w:t xml:space="preserve">the </w:t>
            </w:r>
            <w:r w:rsidRPr="00CF0EA7">
              <w:t xml:space="preserve">program goals and required performance measures. </w:t>
            </w:r>
            <w:r>
              <w:t>I</w:t>
            </w:r>
            <w:r w:rsidRPr="00CF0EA7">
              <w:t>dentify the basis used in establishing the reimbursement rate with respect to the services proposed.</w:t>
            </w:r>
          </w:p>
        </w:tc>
      </w:tr>
      <w:tr w:rsidR="00BB5F38" w:rsidRPr="00CF0EA7" w14:paraId="40F5F787" w14:textId="77777777" w:rsidTr="009861D2">
        <w:trPr>
          <w:trHeight w:val="552"/>
        </w:trPr>
        <w:tc>
          <w:tcPr>
            <w:tcW w:w="10800" w:type="dxa"/>
            <w:gridSpan w:val="3"/>
            <w:shd w:val="clear" w:color="auto" w:fill="auto"/>
          </w:tcPr>
          <w:p w14:paraId="5D210168" w14:textId="77777777" w:rsidR="00BB5F38" w:rsidRPr="00385AD2" w:rsidRDefault="00BB5F38" w:rsidP="009861D2">
            <w:pPr>
              <w:rPr>
                <w:b/>
                <w:i/>
              </w:rPr>
            </w:pPr>
            <w:r w:rsidRPr="00385AD2">
              <w:rPr>
                <w:b/>
                <w:i/>
              </w:rPr>
              <w:t>Rate Justification</w:t>
            </w:r>
            <w:proofErr w:type="gramStart"/>
            <w:r w:rsidRPr="00385AD2">
              <w:rPr>
                <w:b/>
                <w:i/>
              </w:rPr>
              <w:t>:  (</w:t>
            </w:r>
            <w:proofErr w:type="gramEnd"/>
            <w:r w:rsidRPr="00385AD2">
              <w:rPr>
                <w:b/>
                <w:i/>
              </w:rPr>
              <w:t>use additional sheets if necessary)</w:t>
            </w:r>
          </w:p>
          <w:p w14:paraId="563FDA42" w14:textId="77777777" w:rsidR="00BB5F38" w:rsidRPr="00385AD2" w:rsidRDefault="00BB5F38" w:rsidP="009861D2">
            <w:pPr>
              <w:rPr>
                <w:b/>
                <w:i/>
              </w:rPr>
            </w:pPr>
          </w:p>
          <w:p w14:paraId="6AA4E9E5" w14:textId="77777777" w:rsidR="00BB5F38" w:rsidRPr="00385AD2" w:rsidRDefault="00BB5F38" w:rsidP="009861D2">
            <w:pPr>
              <w:rPr>
                <w:b/>
                <w:i/>
              </w:rPr>
            </w:pPr>
          </w:p>
          <w:p w14:paraId="53ADE0D0" w14:textId="77777777" w:rsidR="00BB5F38" w:rsidRPr="00385AD2" w:rsidRDefault="00BB5F38" w:rsidP="009861D2">
            <w:pPr>
              <w:rPr>
                <w:b/>
                <w:i/>
              </w:rPr>
            </w:pPr>
          </w:p>
          <w:p w14:paraId="5096779C" w14:textId="77777777" w:rsidR="00BB5F38" w:rsidRPr="00385AD2" w:rsidRDefault="00BB5F38" w:rsidP="009861D2">
            <w:pPr>
              <w:rPr>
                <w:b/>
                <w:i/>
              </w:rPr>
            </w:pPr>
          </w:p>
          <w:p w14:paraId="377772AA" w14:textId="77777777" w:rsidR="00BB5F38" w:rsidRPr="00385AD2" w:rsidRDefault="00BB5F38" w:rsidP="009861D2">
            <w:pPr>
              <w:rPr>
                <w:b/>
                <w:i/>
              </w:rPr>
            </w:pPr>
          </w:p>
          <w:p w14:paraId="7C76B92C" w14:textId="77777777" w:rsidR="00BB5F38" w:rsidRPr="00385AD2" w:rsidRDefault="00BB5F38" w:rsidP="009861D2">
            <w:pPr>
              <w:rPr>
                <w:b/>
                <w:i/>
              </w:rPr>
            </w:pPr>
          </w:p>
          <w:p w14:paraId="71AACFE2" w14:textId="77777777" w:rsidR="00BB5F38" w:rsidRPr="00385AD2" w:rsidRDefault="00BB5F38" w:rsidP="009861D2">
            <w:pPr>
              <w:rPr>
                <w:b/>
                <w:i/>
              </w:rPr>
            </w:pPr>
          </w:p>
        </w:tc>
      </w:tr>
    </w:tbl>
    <w:p w14:paraId="3725DB92" w14:textId="77777777" w:rsidR="00BB5F38" w:rsidRDefault="00BB5F38" w:rsidP="00BB5F38"/>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3148"/>
        <w:gridCol w:w="4590"/>
      </w:tblGrid>
      <w:tr w:rsidR="00BB5F38" w:rsidRPr="00B4240A" w14:paraId="6619BAA5" w14:textId="77777777" w:rsidTr="009861D2">
        <w:tc>
          <w:tcPr>
            <w:tcW w:w="10800" w:type="dxa"/>
            <w:gridSpan w:val="3"/>
            <w:shd w:val="clear" w:color="auto" w:fill="A6A6A6"/>
          </w:tcPr>
          <w:p w14:paraId="42654E99" w14:textId="77777777" w:rsidR="00BB5F38" w:rsidRPr="00385AD2" w:rsidRDefault="00BB5F38" w:rsidP="00BB5F38">
            <w:pPr>
              <w:pStyle w:val="ListParagraph"/>
              <w:numPr>
                <w:ilvl w:val="0"/>
                <w:numId w:val="97"/>
              </w:numPr>
              <w:ind w:left="360"/>
              <w:rPr>
                <w:b/>
              </w:rPr>
            </w:pPr>
            <w:r w:rsidRPr="00385AD2">
              <w:rPr>
                <w:b/>
              </w:rPr>
              <w:t>SERVICE COMPONENT:  LEGAL CLINICS</w:t>
            </w:r>
          </w:p>
          <w:p w14:paraId="43852643" w14:textId="77777777" w:rsidR="00BB5F38" w:rsidRPr="00B4240A" w:rsidRDefault="00BB5F38" w:rsidP="009861D2">
            <w:pPr>
              <w:pStyle w:val="ListParagraph"/>
              <w:ind w:left="360"/>
            </w:pPr>
          </w:p>
        </w:tc>
      </w:tr>
      <w:tr w:rsidR="00BB5F38" w:rsidRPr="00B958F8" w14:paraId="7BF426A2" w14:textId="77777777" w:rsidTr="009861D2">
        <w:tc>
          <w:tcPr>
            <w:tcW w:w="10800" w:type="dxa"/>
            <w:gridSpan w:val="3"/>
            <w:shd w:val="clear" w:color="auto" w:fill="auto"/>
          </w:tcPr>
          <w:p w14:paraId="041A31C6" w14:textId="7E17FC52" w:rsidR="00BB5F38" w:rsidRPr="00B958F8" w:rsidRDefault="00BB5F38" w:rsidP="00BB5F38">
            <w:pPr>
              <w:pStyle w:val="ListParagraph"/>
              <w:numPr>
                <w:ilvl w:val="0"/>
                <w:numId w:val="99"/>
              </w:numPr>
              <w:ind w:left="360"/>
            </w:pPr>
            <w:r w:rsidRPr="00B958F8">
              <w:t>Provide the</w:t>
            </w:r>
            <w:r>
              <w:t xml:space="preserve"> reimbursement </w:t>
            </w:r>
            <w:r w:rsidRPr="00B958F8">
              <w:t>rate</w:t>
            </w:r>
            <w:r>
              <w:t>/cost</w:t>
            </w:r>
            <w:r w:rsidRPr="00B958F8">
              <w:t xml:space="preserve"> propose</w:t>
            </w:r>
            <w:r>
              <w:t>d</w:t>
            </w:r>
            <w:r w:rsidRPr="00B958F8">
              <w:t xml:space="preserve"> for </w:t>
            </w:r>
            <w:r>
              <w:t>conducting Legal Clinics statewide</w:t>
            </w:r>
            <w:r w:rsidRPr="00B958F8">
              <w:t xml:space="preserve"> and </w:t>
            </w:r>
            <w:r>
              <w:t>the proposed</w:t>
            </w:r>
            <w:r w:rsidRPr="00B958F8">
              <w:t xml:space="preserve"> number of units</w:t>
            </w:r>
            <w:r>
              <w:t>/activities</w:t>
            </w:r>
            <w:r w:rsidRPr="00B958F8">
              <w:t>, for the period July 1, 20</w:t>
            </w:r>
            <w:r w:rsidR="001A51A5">
              <w:t>21</w:t>
            </w:r>
            <w:r w:rsidRPr="00B958F8">
              <w:t xml:space="preserve"> </w:t>
            </w:r>
            <w:r>
              <w:t>-</w:t>
            </w:r>
            <w:r w:rsidRPr="00B958F8">
              <w:t xml:space="preserve"> June 30, 20</w:t>
            </w:r>
            <w:r w:rsidR="001A51A5">
              <w:t>22</w:t>
            </w:r>
            <w:r w:rsidRPr="00B958F8">
              <w:t>.</w:t>
            </w:r>
          </w:p>
        </w:tc>
      </w:tr>
      <w:tr w:rsidR="00BB5F38" w14:paraId="5FAD97E7" w14:textId="77777777" w:rsidTr="009861D2">
        <w:trPr>
          <w:trHeight w:val="966"/>
        </w:trPr>
        <w:tc>
          <w:tcPr>
            <w:tcW w:w="3062" w:type="dxa"/>
            <w:shd w:val="clear" w:color="auto" w:fill="auto"/>
          </w:tcPr>
          <w:p w14:paraId="607B0D69" w14:textId="77777777" w:rsidR="00BB5F38" w:rsidRPr="00385AD2" w:rsidRDefault="00BB5F38" w:rsidP="009861D2">
            <w:pPr>
              <w:jc w:val="center"/>
              <w:rPr>
                <w:b/>
                <w:i/>
              </w:rPr>
            </w:pPr>
            <w:r w:rsidRPr="00385AD2">
              <w:rPr>
                <w:b/>
                <w:i/>
              </w:rPr>
              <w:t>Proposed Rate/Cost Per Activity or Unit:</w:t>
            </w:r>
          </w:p>
          <w:p w14:paraId="6BBE5906" w14:textId="77777777" w:rsidR="00BB5F38" w:rsidRDefault="00BB5F38" w:rsidP="009861D2">
            <w:pPr>
              <w:jc w:val="center"/>
            </w:pPr>
          </w:p>
          <w:p w14:paraId="006A19E5" w14:textId="77777777" w:rsidR="00BB5F38" w:rsidRDefault="00BB5F38" w:rsidP="009861D2">
            <w:pPr>
              <w:jc w:val="center"/>
            </w:pPr>
            <w:r>
              <w:t>_____________</w:t>
            </w:r>
          </w:p>
          <w:p w14:paraId="01700A16" w14:textId="77777777" w:rsidR="00BB5F38" w:rsidRDefault="00BB5F38" w:rsidP="009861D2"/>
        </w:tc>
        <w:tc>
          <w:tcPr>
            <w:tcW w:w="3148" w:type="dxa"/>
            <w:shd w:val="clear" w:color="auto" w:fill="auto"/>
          </w:tcPr>
          <w:p w14:paraId="423FA1B2" w14:textId="77777777" w:rsidR="00BB5F38" w:rsidRPr="00385AD2" w:rsidRDefault="00BB5F38" w:rsidP="009861D2">
            <w:pPr>
              <w:jc w:val="center"/>
              <w:rPr>
                <w:b/>
                <w:i/>
              </w:rPr>
            </w:pPr>
            <w:r w:rsidRPr="00385AD2">
              <w:rPr>
                <w:b/>
                <w:i/>
              </w:rPr>
              <w:t>Proposed Number of Activities:</w:t>
            </w:r>
          </w:p>
          <w:p w14:paraId="1E2AF561" w14:textId="77777777" w:rsidR="00BB5F38" w:rsidRDefault="00BB5F38" w:rsidP="009861D2">
            <w:pPr>
              <w:jc w:val="center"/>
            </w:pPr>
          </w:p>
          <w:p w14:paraId="71144EF2" w14:textId="77777777" w:rsidR="00BB5F38" w:rsidRDefault="00BB5F38" w:rsidP="009861D2">
            <w:pPr>
              <w:jc w:val="center"/>
            </w:pPr>
            <w:r>
              <w:t>________________</w:t>
            </w:r>
          </w:p>
          <w:p w14:paraId="33258969" w14:textId="77777777" w:rsidR="00BB5F38" w:rsidRDefault="00BB5F38" w:rsidP="009861D2">
            <w:pPr>
              <w:jc w:val="center"/>
            </w:pPr>
          </w:p>
        </w:tc>
        <w:tc>
          <w:tcPr>
            <w:tcW w:w="4590" w:type="dxa"/>
            <w:shd w:val="clear" w:color="auto" w:fill="auto"/>
          </w:tcPr>
          <w:p w14:paraId="42153F69" w14:textId="77777777" w:rsidR="00BB5F38" w:rsidRPr="00385AD2" w:rsidRDefault="00BB5F38" w:rsidP="009861D2">
            <w:pPr>
              <w:jc w:val="center"/>
              <w:rPr>
                <w:b/>
                <w:i/>
              </w:rPr>
            </w:pPr>
            <w:r w:rsidRPr="00385AD2">
              <w:rPr>
                <w:b/>
                <w:i/>
              </w:rPr>
              <w:t xml:space="preserve">Proposed Number of </w:t>
            </w:r>
            <w:r>
              <w:rPr>
                <w:b/>
                <w:i/>
              </w:rPr>
              <w:t>Older Adults</w:t>
            </w:r>
            <w:r w:rsidRPr="00385AD2">
              <w:rPr>
                <w:b/>
                <w:i/>
              </w:rPr>
              <w:t xml:space="preserve"> to be Served:</w:t>
            </w:r>
          </w:p>
          <w:p w14:paraId="442E76D0" w14:textId="77777777" w:rsidR="00BB5F38" w:rsidRDefault="00BB5F38" w:rsidP="009861D2">
            <w:pPr>
              <w:jc w:val="center"/>
            </w:pPr>
          </w:p>
          <w:p w14:paraId="4590D0F8" w14:textId="77777777" w:rsidR="00BB5F38" w:rsidRDefault="00BB5F38" w:rsidP="009861D2">
            <w:pPr>
              <w:jc w:val="center"/>
            </w:pPr>
            <w:r>
              <w:t>_____________</w:t>
            </w:r>
          </w:p>
        </w:tc>
      </w:tr>
      <w:tr w:rsidR="00BB5F38" w:rsidRPr="00630CBE" w14:paraId="25DF0259" w14:textId="77777777" w:rsidTr="009861D2">
        <w:trPr>
          <w:trHeight w:val="966"/>
        </w:trPr>
        <w:tc>
          <w:tcPr>
            <w:tcW w:w="10800" w:type="dxa"/>
            <w:gridSpan w:val="3"/>
            <w:shd w:val="clear" w:color="auto" w:fill="auto"/>
          </w:tcPr>
          <w:p w14:paraId="21A962A5" w14:textId="77777777" w:rsidR="00BB5F38" w:rsidRPr="00385AD2" w:rsidRDefault="00BB5F38" w:rsidP="009861D2">
            <w:pPr>
              <w:rPr>
                <w:b/>
                <w:i/>
              </w:rPr>
            </w:pPr>
            <w:r w:rsidRPr="00385AD2">
              <w:rPr>
                <w:b/>
                <w:i/>
              </w:rPr>
              <w:t>Cost Justification: (use additional sheets if necessary)</w:t>
            </w:r>
          </w:p>
          <w:p w14:paraId="7A3A12BA" w14:textId="77777777" w:rsidR="00BB5F38" w:rsidRPr="00385AD2" w:rsidRDefault="00BB5F38" w:rsidP="009861D2">
            <w:pPr>
              <w:rPr>
                <w:b/>
                <w:i/>
              </w:rPr>
            </w:pPr>
          </w:p>
          <w:p w14:paraId="20ED7204" w14:textId="77777777" w:rsidR="00BB5F38" w:rsidRPr="00385AD2" w:rsidRDefault="00BB5F38" w:rsidP="009861D2">
            <w:pPr>
              <w:rPr>
                <w:b/>
                <w:i/>
              </w:rPr>
            </w:pPr>
          </w:p>
          <w:p w14:paraId="503BD473" w14:textId="77777777" w:rsidR="00BB5F38" w:rsidRPr="00385AD2" w:rsidRDefault="00BB5F38" w:rsidP="009861D2">
            <w:pPr>
              <w:rPr>
                <w:b/>
                <w:i/>
              </w:rPr>
            </w:pPr>
          </w:p>
          <w:p w14:paraId="2252272E" w14:textId="77777777" w:rsidR="00BB5F38" w:rsidRPr="00385AD2" w:rsidRDefault="00BB5F38" w:rsidP="009861D2">
            <w:pPr>
              <w:rPr>
                <w:b/>
                <w:i/>
              </w:rPr>
            </w:pPr>
          </w:p>
          <w:p w14:paraId="44B5DCAA" w14:textId="77777777" w:rsidR="00BB5F38" w:rsidRPr="00385AD2" w:rsidRDefault="00BB5F38" w:rsidP="009861D2">
            <w:pPr>
              <w:rPr>
                <w:b/>
                <w:i/>
              </w:rPr>
            </w:pPr>
          </w:p>
          <w:p w14:paraId="0FDF2E24" w14:textId="77777777" w:rsidR="00BB5F38" w:rsidRPr="00385AD2" w:rsidRDefault="00BB5F38" w:rsidP="009861D2">
            <w:pPr>
              <w:rPr>
                <w:b/>
                <w:i/>
              </w:rPr>
            </w:pPr>
          </w:p>
          <w:p w14:paraId="7FF9E062" w14:textId="77777777" w:rsidR="00BB5F38" w:rsidRPr="00385AD2" w:rsidRDefault="00BB5F38" w:rsidP="009861D2">
            <w:pPr>
              <w:rPr>
                <w:b/>
                <w:i/>
              </w:rPr>
            </w:pPr>
          </w:p>
          <w:p w14:paraId="481B14B7" w14:textId="77777777" w:rsidR="00BB5F38" w:rsidRDefault="00BB5F38" w:rsidP="009861D2">
            <w:pPr>
              <w:rPr>
                <w:b/>
                <w:i/>
              </w:rPr>
            </w:pPr>
          </w:p>
          <w:p w14:paraId="7A841931" w14:textId="77777777" w:rsidR="00A05E81" w:rsidRDefault="00A05E81" w:rsidP="009861D2">
            <w:pPr>
              <w:rPr>
                <w:b/>
                <w:i/>
              </w:rPr>
            </w:pPr>
          </w:p>
          <w:p w14:paraId="527A560B" w14:textId="77777777" w:rsidR="00A05E81" w:rsidRDefault="00A05E81" w:rsidP="009861D2">
            <w:pPr>
              <w:rPr>
                <w:b/>
                <w:i/>
              </w:rPr>
            </w:pPr>
          </w:p>
          <w:p w14:paraId="53A5AE9D" w14:textId="77777777" w:rsidR="00A05E81" w:rsidRDefault="00A05E81" w:rsidP="009861D2">
            <w:pPr>
              <w:rPr>
                <w:b/>
                <w:i/>
              </w:rPr>
            </w:pPr>
          </w:p>
          <w:p w14:paraId="2D1FCD56" w14:textId="77777777" w:rsidR="00A05E81" w:rsidRDefault="00A05E81" w:rsidP="009861D2">
            <w:pPr>
              <w:rPr>
                <w:b/>
                <w:i/>
              </w:rPr>
            </w:pPr>
          </w:p>
          <w:p w14:paraId="3022107B" w14:textId="16288FC2" w:rsidR="00A05E81" w:rsidRPr="00385AD2" w:rsidRDefault="00A05E81" w:rsidP="009861D2">
            <w:pPr>
              <w:rPr>
                <w:b/>
                <w:i/>
              </w:rPr>
            </w:pPr>
          </w:p>
        </w:tc>
      </w:tr>
    </w:tbl>
    <w:p w14:paraId="7769C4A1" w14:textId="77777777" w:rsidR="00BB5F38" w:rsidRPr="00385AD2" w:rsidRDefault="00BB5F38" w:rsidP="00BB5F38">
      <w:pPr>
        <w:rPr>
          <w:vanish/>
        </w:rPr>
      </w:pPr>
    </w:p>
    <w:tbl>
      <w:tblPr>
        <w:tblW w:w="108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150"/>
        <w:gridCol w:w="4590"/>
      </w:tblGrid>
      <w:tr w:rsidR="00BB5F38" w:rsidRPr="00B4240A" w14:paraId="081F18BF" w14:textId="77777777" w:rsidTr="009861D2">
        <w:tc>
          <w:tcPr>
            <w:tcW w:w="10800" w:type="dxa"/>
            <w:gridSpan w:val="3"/>
            <w:shd w:val="clear" w:color="auto" w:fill="A6A6A6"/>
          </w:tcPr>
          <w:p w14:paraId="2FA94C73" w14:textId="77777777" w:rsidR="00BB5F38" w:rsidRPr="00385AD2" w:rsidRDefault="00BB5F38" w:rsidP="00BB5F38">
            <w:pPr>
              <w:pStyle w:val="ListParagraph"/>
              <w:numPr>
                <w:ilvl w:val="0"/>
                <w:numId w:val="97"/>
              </w:numPr>
              <w:ind w:left="360"/>
              <w:rPr>
                <w:rFonts w:eastAsia="Calibri"/>
                <w:b/>
              </w:rPr>
            </w:pPr>
            <w:r w:rsidRPr="00385AD2">
              <w:rPr>
                <w:rFonts w:eastAsia="Calibri"/>
                <w:b/>
              </w:rPr>
              <w:lastRenderedPageBreak/>
              <w:t>SERVICE COMPONENT:  COMMUNITY EDUCATION</w:t>
            </w:r>
          </w:p>
          <w:p w14:paraId="0CE6AA47" w14:textId="77777777" w:rsidR="00BB5F38" w:rsidRPr="00385AD2" w:rsidRDefault="00BB5F38" w:rsidP="009861D2">
            <w:pPr>
              <w:pStyle w:val="ListParagraph"/>
              <w:ind w:left="360"/>
              <w:rPr>
                <w:rFonts w:eastAsia="Calibri"/>
              </w:rPr>
            </w:pPr>
          </w:p>
        </w:tc>
      </w:tr>
      <w:tr w:rsidR="00BB5F38" w14:paraId="5B756FD0" w14:textId="77777777" w:rsidTr="009861D2">
        <w:tc>
          <w:tcPr>
            <w:tcW w:w="10800" w:type="dxa"/>
            <w:gridSpan w:val="3"/>
            <w:shd w:val="clear" w:color="auto" w:fill="auto"/>
          </w:tcPr>
          <w:p w14:paraId="2C051EA5" w14:textId="1C256AB7" w:rsidR="00BB5F38" w:rsidRPr="00385AD2" w:rsidRDefault="00BB5F38" w:rsidP="009861D2">
            <w:pPr>
              <w:rPr>
                <w:rFonts w:eastAsia="Calibri"/>
              </w:rPr>
            </w:pPr>
            <w:r w:rsidRPr="00385AD2">
              <w:rPr>
                <w:rFonts w:eastAsia="Calibri"/>
              </w:rPr>
              <w:t xml:space="preserve">Provide the reimbursement rate/cost proposed for conducting Community Education events statewide and the proposed number of units/activities, for the period July 1, </w:t>
            </w:r>
            <w:r w:rsidR="007727E8">
              <w:rPr>
                <w:rFonts w:eastAsia="Calibri"/>
              </w:rPr>
              <w:t>2021</w:t>
            </w:r>
            <w:r w:rsidR="007727E8" w:rsidRPr="00385AD2">
              <w:rPr>
                <w:rFonts w:eastAsia="Calibri"/>
              </w:rPr>
              <w:t xml:space="preserve"> </w:t>
            </w:r>
            <w:r w:rsidRPr="00385AD2">
              <w:rPr>
                <w:rFonts w:eastAsia="Calibri"/>
              </w:rPr>
              <w:t>- June 30,</w:t>
            </w:r>
            <w:r w:rsidR="007727E8">
              <w:rPr>
                <w:rFonts w:eastAsia="Calibri"/>
              </w:rPr>
              <w:t>2022</w:t>
            </w:r>
            <w:r w:rsidRPr="00385AD2">
              <w:rPr>
                <w:rFonts w:eastAsia="Calibri"/>
              </w:rPr>
              <w:t>.</w:t>
            </w:r>
          </w:p>
        </w:tc>
      </w:tr>
      <w:tr w:rsidR="00BB5F38" w14:paraId="1FBE4F0C" w14:textId="77777777" w:rsidTr="009861D2">
        <w:tc>
          <w:tcPr>
            <w:tcW w:w="3060" w:type="dxa"/>
            <w:shd w:val="clear" w:color="auto" w:fill="auto"/>
          </w:tcPr>
          <w:p w14:paraId="434F7087" w14:textId="77777777" w:rsidR="00BB5F38" w:rsidRPr="00385AD2" w:rsidRDefault="00BB5F38" w:rsidP="009861D2">
            <w:pPr>
              <w:jc w:val="center"/>
              <w:rPr>
                <w:rFonts w:eastAsia="Calibri"/>
                <w:b/>
                <w:i/>
              </w:rPr>
            </w:pPr>
            <w:r w:rsidRPr="00385AD2">
              <w:rPr>
                <w:rFonts w:eastAsia="Calibri"/>
                <w:b/>
                <w:i/>
              </w:rPr>
              <w:t>Proposed Rate/Cost Per Activity or Unit:</w:t>
            </w:r>
          </w:p>
          <w:p w14:paraId="599CCF72" w14:textId="77777777" w:rsidR="00BB5F38" w:rsidRPr="00385AD2" w:rsidRDefault="00BB5F38" w:rsidP="009861D2">
            <w:pPr>
              <w:jc w:val="center"/>
              <w:rPr>
                <w:rFonts w:eastAsia="Calibri"/>
              </w:rPr>
            </w:pPr>
            <w:r w:rsidRPr="00385AD2">
              <w:rPr>
                <w:rFonts w:eastAsia="Calibri"/>
              </w:rPr>
              <w:t>_____________</w:t>
            </w:r>
          </w:p>
          <w:p w14:paraId="6FCF3189" w14:textId="77777777" w:rsidR="00BB5F38" w:rsidRPr="00385AD2" w:rsidRDefault="00BB5F38" w:rsidP="009861D2">
            <w:pPr>
              <w:rPr>
                <w:rFonts w:eastAsia="Calibri"/>
              </w:rPr>
            </w:pPr>
          </w:p>
        </w:tc>
        <w:tc>
          <w:tcPr>
            <w:tcW w:w="3150" w:type="dxa"/>
            <w:shd w:val="clear" w:color="auto" w:fill="auto"/>
          </w:tcPr>
          <w:p w14:paraId="7AAC4EE6" w14:textId="77777777" w:rsidR="00BB5F38" w:rsidRPr="00385AD2" w:rsidRDefault="00BB5F38" w:rsidP="009861D2">
            <w:pPr>
              <w:jc w:val="center"/>
              <w:rPr>
                <w:rFonts w:eastAsia="Calibri"/>
              </w:rPr>
            </w:pPr>
            <w:r w:rsidRPr="00385AD2">
              <w:rPr>
                <w:rFonts w:eastAsia="Calibri"/>
                <w:b/>
                <w:i/>
              </w:rPr>
              <w:t>Proposed Number of Activities:</w:t>
            </w:r>
          </w:p>
          <w:p w14:paraId="3F5BD0C1" w14:textId="77777777" w:rsidR="00BB5F38" w:rsidRPr="00385AD2" w:rsidRDefault="00BB5F38" w:rsidP="009861D2">
            <w:pPr>
              <w:jc w:val="center"/>
              <w:rPr>
                <w:rFonts w:eastAsia="Calibri"/>
              </w:rPr>
            </w:pPr>
            <w:r w:rsidRPr="00385AD2">
              <w:rPr>
                <w:rFonts w:eastAsia="Calibri"/>
              </w:rPr>
              <w:t>________________</w:t>
            </w:r>
          </w:p>
          <w:p w14:paraId="4064580D" w14:textId="77777777" w:rsidR="00BB5F38" w:rsidRPr="00385AD2" w:rsidRDefault="00BB5F38" w:rsidP="009861D2">
            <w:pPr>
              <w:rPr>
                <w:rFonts w:eastAsia="Calibri"/>
              </w:rPr>
            </w:pPr>
          </w:p>
        </w:tc>
        <w:tc>
          <w:tcPr>
            <w:tcW w:w="4590" w:type="dxa"/>
            <w:shd w:val="clear" w:color="auto" w:fill="auto"/>
          </w:tcPr>
          <w:p w14:paraId="6492BFB0" w14:textId="77777777" w:rsidR="00BB5F38" w:rsidRPr="00385AD2" w:rsidRDefault="00BB5F38" w:rsidP="009861D2">
            <w:pPr>
              <w:jc w:val="center"/>
              <w:rPr>
                <w:rFonts w:eastAsia="Calibri"/>
                <w:b/>
                <w:i/>
              </w:rPr>
            </w:pPr>
            <w:r w:rsidRPr="00385AD2">
              <w:rPr>
                <w:rFonts w:eastAsia="Calibri"/>
                <w:b/>
                <w:i/>
              </w:rPr>
              <w:t>Proposed Number of Individuals to be Served:</w:t>
            </w:r>
          </w:p>
          <w:p w14:paraId="6CD0C263" w14:textId="77777777" w:rsidR="00BB5F38" w:rsidRPr="00385AD2" w:rsidRDefault="00BB5F38" w:rsidP="009861D2">
            <w:pPr>
              <w:jc w:val="center"/>
              <w:rPr>
                <w:rFonts w:eastAsia="Calibri"/>
              </w:rPr>
            </w:pPr>
            <w:r w:rsidRPr="00385AD2">
              <w:rPr>
                <w:rFonts w:eastAsia="Calibri"/>
              </w:rPr>
              <w:t>_______________</w:t>
            </w:r>
          </w:p>
        </w:tc>
      </w:tr>
      <w:tr w:rsidR="00BB5F38" w14:paraId="0D65868A" w14:textId="77777777" w:rsidTr="009861D2">
        <w:tc>
          <w:tcPr>
            <w:tcW w:w="10800" w:type="dxa"/>
            <w:gridSpan w:val="3"/>
            <w:shd w:val="clear" w:color="auto" w:fill="auto"/>
          </w:tcPr>
          <w:p w14:paraId="62EB353B" w14:textId="77777777" w:rsidR="00BB5F38" w:rsidRPr="00385AD2" w:rsidRDefault="00BB5F38" w:rsidP="009861D2">
            <w:pPr>
              <w:rPr>
                <w:rFonts w:eastAsia="Calibri"/>
                <w:b/>
                <w:i/>
              </w:rPr>
            </w:pPr>
            <w:r w:rsidRPr="00385AD2">
              <w:rPr>
                <w:rFonts w:eastAsia="Calibri"/>
                <w:b/>
                <w:i/>
              </w:rPr>
              <w:t>Cost Justification: (use additional sheets if necessary)</w:t>
            </w:r>
          </w:p>
          <w:p w14:paraId="74660946" w14:textId="77777777" w:rsidR="00BB5F38" w:rsidRPr="00385AD2" w:rsidRDefault="00BB5F38" w:rsidP="009861D2">
            <w:pPr>
              <w:rPr>
                <w:rFonts w:eastAsia="Calibri"/>
              </w:rPr>
            </w:pPr>
          </w:p>
          <w:p w14:paraId="097EB167" w14:textId="77777777" w:rsidR="00BB5F38" w:rsidRPr="00385AD2" w:rsidRDefault="00BB5F38" w:rsidP="009861D2">
            <w:pPr>
              <w:rPr>
                <w:rFonts w:eastAsia="Calibri"/>
              </w:rPr>
            </w:pPr>
          </w:p>
          <w:p w14:paraId="5C687058" w14:textId="77777777" w:rsidR="00BB5F38" w:rsidRPr="00385AD2" w:rsidRDefault="00BB5F38" w:rsidP="009861D2">
            <w:pPr>
              <w:rPr>
                <w:rFonts w:eastAsia="Calibri"/>
              </w:rPr>
            </w:pPr>
          </w:p>
          <w:p w14:paraId="2DAAB517" w14:textId="77777777" w:rsidR="00BB5F38" w:rsidRPr="00385AD2" w:rsidRDefault="00BB5F38" w:rsidP="009861D2">
            <w:pPr>
              <w:rPr>
                <w:rFonts w:eastAsia="Calibri"/>
              </w:rPr>
            </w:pPr>
          </w:p>
          <w:p w14:paraId="08F1F406" w14:textId="77777777" w:rsidR="00BB5F38" w:rsidRPr="00385AD2" w:rsidRDefault="00BB5F38" w:rsidP="009861D2">
            <w:pPr>
              <w:rPr>
                <w:rFonts w:eastAsia="Calibri"/>
              </w:rPr>
            </w:pPr>
          </w:p>
          <w:p w14:paraId="452B344A" w14:textId="77777777" w:rsidR="00BB5F38" w:rsidRPr="00385AD2" w:rsidRDefault="00BB5F38" w:rsidP="009861D2">
            <w:pPr>
              <w:rPr>
                <w:rFonts w:eastAsia="Calibri"/>
              </w:rPr>
            </w:pPr>
          </w:p>
          <w:p w14:paraId="2581D7DF" w14:textId="77777777" w:rsidR="00BB5F38" w:rsidRPr="00385AD2" w:rsidRDefault="00BB5F38" w:rsidP="009861D2">
            <w:pPr>
              <w:rPr>
                <w:rFonts w:eastAsia="Calibri"/>
              </w:rPr>
            </w:pPr>
          </w:p>
          <w:p w14:paraId="01434974" w14:textId="77777777" w:rsidR="00BB5F38" w:rsidRPr="00385AD2" w:rsidRDefault="00BB5F38" w:rsidP="009861D2">
            <w:pPr>
              <w:rPr>
                <w:rFonts w:eastAsia="Calibri"/>
              </w:rPr>
            </w:pPr>
          </w:p>
        </w:tc>
      </w:tr>
    </w:tbl>
    <w:p w14:paraId="402E41CF" w14:textId="499F6F13" w:rsidR="00A05E81" w:rsidRDefault="00A05E81" w:rsidP="00BB5F38"/>
    <w:p w14:paraId="047513AF" w14:textId="1A80C3A5" w:rsidR="00A05E81" w:rsidRDefault="00A05E81" w:rsidP="00BB5F38"/>
    <w:p w14:paraId="58DE44B7" w14:textId="77777777" w:rsidR="00A05E81" w:rsidRDefault="00A05E81" w:rsidP="00BB5F38"/>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3148"/>
        <w:gridCol w:w="4590"/>
      </w:tblGrid>
      <w:tr w:rsidR="00BB5F38" w:rsidRPr="00B4240A" w14:paraId="068EBD8C" w14:textId="77777777" w:rsidTr="009861D2">
        <w:tc>
          <w:tcPr>
            <w:tcW w:w="10800" w:type="dxa"/>
            <w:gridSpan w:val="3"/>
            <w:shd w:val="clear" w:color="auto" w:fill="A6A6A6"/>
          </w:tcPr>
          <w:p w14:paraId="6003F67E" w14:textId="77777777" w:rsidR="00BB5F38" w:rsidRPr="00385AD2" w:rsidRDefault="00BB5F38" w:rsidP="00BB5F38">
            <w:pPr>
              <w:pStyle w:val="ListParagraph"/>
              <w:numPr>
                <w:ilvl w:val="0"/>
                <w:numId w:val="97"/>
              </w:numPr>
              <w:ind w:left="360"/>
              <w:rPr>
                <w:b/>
              </w:rPr>
            </w:pPr>
            <w:r w:rsidRPr="00385AD2">
              <w:rPr>
                <w:b/>
              </w:rPr>
              <w:t>SERVICE COMPONENT:  IMPACT LITIGATION &amp; SYSTEMIC ELDER RIGHTS ADVOCACY</w:t>
            </w:r>
          </w:p>
          <w:p w14:paraId="131422FB" w14:textId="77777777" w:rsidR="00BB5F38" w:rsidRPr="00B4240A" w:rsidRDefault="00BB5F38" w:rsidP="009861D2">
            <w:pPr>
              <w:pStyle w:val="ListParagraph"/>
              <w:ind w:left="360"/>
            </w:pPr>
          </w:p>
        </w:tc>
      </w:tr>
      <w:tr w:rsidR="00BB5F38" w14:paraId="7E3E8D02" w14:textId="77777777" w:rsidTr="009861D2">
        <w:tc>
          <w:tcPr>
            <w:tcW w:w="10800" w:type="dxa"/>
            <w:gridSpan w:val="3"/>
            <w:shd w:val="clear" w:color="auto" w:fill="auto"/>
          </w:tcPr>
          <w:p w14:paraId="2D0A467A" w14:textId="3E094E45" w:rsidR="00BB5F38" w:rsidRDefault="00BB5F38" w:rsidP="009861D2">
            <w:r w:rsidRPr="00630CBE">
              <w:t xml:space="preserve">Provide the </w:t>
            </w:r>
            <w:r>
              <w:t>reimbursement</w:t>
            </w:r>
            <w:r w:rsidRPr="00630CBE">
              <w:t xml:space="preserve"> rate</w:t>
            </w:r>
            <w:r>
              <w:t>/cost</w:t>
            </w:r>
            <w:r w:rsidRPr="00630CBE">
              <w:t xml:space="preserve"> propose</w:t>
            </w:r>
            <w:r>
              <w:t>d</w:t>
            </w:r>
            <w:r w:rsidRPr="00630CBE">
              <w:t xml:space="preserve"> for </w:t>
            </w:r>
            <w:r>
              <w:t>conducting</w:t>
            </w:r>
            <w:r w:rsidRPr="00630CBE">
              <w:t xml:space="preserve"> statewide </w:t>
            </w:r>
            <w:r>
              <w:t xml:space="preserve">Impact Litigation &amp; Systemic Elder Rights Advocacy activities </w:t>
            </w:r>
            <w:r w:rsidRPr="00630CBE">
              <w:t xml:space="preserve">and </w:t>
            </w:r>
            <w:r>
              <w:t>the proposed</w:t>
            </w:r>
            <w:r w:rsidRPr="00630CBE">
              <w:t xml:space="preserve"> number of units</w:t>
            </w:r>
            <w:r>
              <w:t>/activities</w:t>
            </w:r>
            <w:r w:rsidRPr="00630CBE">
              <w:t xml:space="preserve">, for the period July 1, </w:t>
            </w:r>
            <w:r w:rsidR="007727E8" w:rsidRPr="00630CBE">
              <w:t>20</w:t>
            </w:r>
            <w:r w:rsidR="007727E8">
              <w:t>21</w:t>
            </w:r>
            <w:r w:rsidR="007727E8" w:rsidRPr="00630CBE">
              <w:t xml:space="preserve"> </w:t>
            </w:r>
            <w:r>
              <w:t>-</w:t>
            </w:r>
            <w:r w:rsidRPr="00630CBE">
              <w:t xml:space="preserve"> June 30, 20</w:t>
            </w:r>
            <w:r w:rsidR="007727E8">
              <w:t>22</w:t>
            </w:r>
            <w:r w:rsidRPr="00630CBE">
              <w:t>.</w:t>
            </w:r>
          </w:p>
        </w:tc>
      </w:tr>
      <w:tr w:rsidR="00BB5F38" w14:paraId="07B684BB" w14:textId="77777777" w:rsidTr="009861D2">
        <w:tc>
          <w:tcPr>
            <w:tcW w:w="3062" w:type="dxa"/>
            <w:shd w:val="clear" w:color="auto" w:fill="auto"/>
          </w:tcPr>
          <w:p w14:paraId="40B48C00" w14:textId="77777777" w:rsidR="00BB5F38" w:rsidRPr="00385AD2" w:rsidRDefault="00BB5F38" w:rsidP="009861D2">
            <w:pPr>
              <w:jc w:val="center"/>
              <w:rPr>
                <w:b/>
                <w:i/>
              </w:rPr>
            </w:pPr>
            <w:r w:rsidRPr="00385AD2">
              <w:rPr>
                <w:b/>
                <w:i/>
              </w:rPr>
              <w:t>Proposed Rate/Cost Per Activity or Unit:</w:t>
            </w:r>
          </w:p>
          <w:p w14:paraId="696BA2A8" w14:textId="77777777" w:rsidR="00BB5F38" w:rsidRDefault="00BB5F38" w:rsidP="009861D2">
            <w:pPr>
              <w:jc w:val="center"/>
            </w:pPr>
            <w:r>
              <w:t>_____________</w:t>
            </w:r>
          </w:p>
          <w:p w14:paraId="614BEBE2" w14:textId="77777777" w:rsidR="00BB5F38" w:rsidRDefault="00BB5F38" w:rsidP="009861D2"/>
        </w:tc>
        <w:tc>
          <w:tcPr>
            <w:tcW w:w="3148" w:type="dxa"/>
            <w:shd w:val="clear" w:color="auto" w:fill="auto"/>
          </w:tcPr>
          <w:p w14:paraId="38A529AC" w14:textId="77777777" w:rsidR="00BB5F38" w:rsidRPr="00385AD2" w:rsidRDefault="00BB5F38" w:rsidP="009861D2">
            <w:pPr>
              <w:jc w:val="center"/>
              <w:rPr>
                <w:b/>
                <w:i/>
              </w:rPr>
            </w:pPr>
            <w:r w:rsidRPr="00385AD2">
              <w:rPr>
                <w:b/>
                <w:i/>
              </w:rPr>
              <w:t xml:space="preserve">Proposed Number of Activities: </w:t>
            </w:r>
          </w:p>
          <w:p w14:paraId="333C8CE4" w14:textId="77777777" w:rsidR="00BB5F38" w:rsidRDefault="00BB5F38" w:rsidP="009861D2">
            <w:pPr>
              <w:jc w:val="center"/>
            </w:pPr>
            <w:r>
              <w:t>________________</w:t>
            </w:r>
          </w:p>
          <w:p w14:paraId="34F5E5C3" w14:textId="77777777" w:rsidR="00BB5F38" w:rsidRDefault="00BB5F38" w:rsidP="009861D2"/>
        </w:tc>
        <w:tc>
          <w:tcPr>
            <w:tcW w:w="4590" w:type="dxa"/>
            <w:shd w:val="clear" w:color="auto" w:fill="auto"/>
          </w:tcPr>
          <w:p w14:paraId="587C48FF" w14:textId="77777777" w:rsidR="00BB5F38" w:rsidRDefault="00BB5F38" w:rsidP="009861D2">
            <w:pPr>
              <w:jc w:val="center"/>
            </w:pPr>
            <w:r w:rsidRPr="00385AD2">
              <w:rPr>
                <w:b/>
                <w:i/>
              </w:rPr>
              <w:t xml:space="preserve">Proposed Number of </w:t>
            </w:r>
            <w:r>
              <w:rPr>
                <w:b/>
                <w:i/>
              </w:rPr>
              <w:t>Older Adults</w:t>
            </w:r>
            <w:r w:rsidRPr="00385AD2">
              <w:rPr>
                <w:b/>
                <w:i/>
              </w:rPr>
              <w:t xml:space="preserve"> to be Served:</w:t>
            </w:r>
          </w:p>
          <w:p w14:paraId="330952B4" w14:textId="77777777" w:rsidR="00BB5F38" w:rsidRDefault="00BB5F38" w:rsidP="009861D2">
            <w:pPr>
              <w:jc w:val="center"/>
            </w:pPr>
            <w:r>
              <w:t>_______________</w:t>
            </w:r>
          </w:p>
        </w:tc>
      </w:tr>
      <w:tr w:rsidR="00BB5F38" w14:paraId="53FAB423" w14:textId="77777777" w:rsidTr="009861D2">
        <w:tc>
          <w:tcPr>
            <w:tcW w:w="10800" w:type="dxa"/>
            <w:gridSpan w:val="3"/>
            <w:shd w:val="clear" w:color="auto" w:fill="auto"/>
          </w:tcPr>
          <w:p w14:paraId="000EBC66" w14:textId="77777777" w:rsidR="00BB5F38" w:rsidRPr="00385AD2" w:rsidRDefault="00BB5F38" w:rsidP="009861D2">
            <w:pPr>
              <w:rPr>
                <w:b/>
                <w:i/>
              </w:rPr>
            </w:pPr>
            <w:r w:rsidRPr="00385AD2">
              <w:rPr>
                <w:b/>
                <w:i/>
              </w:rPr>
              <w:t>Cost Justification: (use additional sheets if necessary)</w:t>
            </w:r>
          </w:p>
          <w:p w14:paraId="505E4CF3" w14:textId="77777777" w:rsidR="00BB5F38" w:rsidRDefault="00BB5F38" w:rsidP="009861D2"/>
          <w:p w14:paraId="4CBAF373" w14:textId="77777777" w:rsidR="00BB5F38" w:rsidRDefault="00BB5F38" w:rsidP="009861D2"/>
          <w:p w14:paraId="3B1A5CD7" w14:textId="77777777" w:rsidR="00BB5F38" w:rsidRDefault="00BB5F38" w:rsidP="009861D2"/>
          <w:p w14:paraId="7D688AAE" w14:textId="77777777" w:rsidR="00BB5F38" w:rsidRDefault="00BB5F38" w:rsidP="009861D2"/>
          <w:p w14:paraId="2E9D289A" w14:textId="77777777" w:rsidR="00BB5F38" w:rsidRDefault="00BB5F38" w:rsidP="009861D2"/>
          <w:p w14:paraId="5E2B6B4B" w14:textId="77777777" w:rsidR="00BB5F38" w:rsidRDefault="00BB5F38" w:rsidP="009861D2"/>
          <w:p w14:paraId="42C003CC" w14:textId="77777777" w:rsidR="00BB5F38" w:rsidRDefault="00BB5F38" w:rsidP="009861D2"/>
          <w:p w14:paraId="5B5E83FF" w14:textId="77777777" w:rsidR="00BB5F38" w:rsidRDefault="00BB5F38" w:rsidP="009861D2"/>
        </w:tc>
      </w:tr>
    </w:tbl>
    <w:p w14:paraId="53DD8F23" w14:textId="77777777" w:rsidR="00BB5F38" w:rsidRDefault="00BB5F38" w:rsidP="00BB5F38">
      <w:pPr>
        <w:jc w:val="center"/>
        <w:rPr>
          <w:b/>
        </w:rPr>
      </w:pPr>
    </w:p>
    <w:p w14:paraId="75C9052F" w14:textId="77777777" w:rsidR="00BB5F38" w:rsidRDefault="00BB5F38" w:rsidP="00BB5F38">
      <w:pPr>
        <w:jc w:val="center"/>
        <w:rPr>
          <w:b/>
        </w:rPr>
      </w:pPr>
    </w:p>
    <w:p w14:paraId="3BD8C340" w14:textId="77777777" w:rsidR="00BB5F38" w:rsidRDefault="00BB5F38" w:rsidP="00BB5F38">
      <w:pPr>
        <w:jc w:val="center"/>
        <w:rPr>
          <w:b/>
        </w:rPr>
      </w:pPr>
    </w:p>
    <w:p w14:paraId="05C74CBD" w14:textId="77777777" w:rsidR="00BB5F38" w:rsidRDefault="00BB5F38" w:rsidP="00BB5F38">
      <w:pPr>
        <w:jc w:val="center"/>
        <w:rPr>
          <w:b/>
        </w:rPr>
      </w:pPr>
    </w:p>
    <w:p w14:paraId="49D7A402" w14:textId="77777777" w:rsidR="00BB5F38" w:rsidRDefault="00BB5F38" w:rsidP="00BB5F38">
      <w:pPr>
        <w:jc w:val="center"/>
        <w:rPr>
          <w:b/>
        </w:rPr>
      </w:pPr>
    </w:p>
    <w:p w14:paraId="70BBC727" w14:textId="77777777" w:rsidR="00BB5F38" w:rsidRDefault="00BB5F38" w:rsidP="00BB5F38">
      <w:pPr>
        <w:jc w:val="center"/>
        <w:rPr>
          <w:b/>
        </w:rPr>
      </w:pPr>
    </w:p>
    <w:p w14:paraId="6ED4089E" w14:textId="77777777" w:rsidR="00BB5F38" w:rsidRDefault="00BB5F38" w:rsidP="00BB5F38">
      <w:pPr>
        <w:jc w:val="center"/>
        <w:rPr>
          <w:b/>
        </w:rPr>
      </w:pPr>
    </w:p>
    <w:p w14:paraId="73E180C8" w14:textId="2D167E41" w:rsidR="007727E8" w:rsidRDefault="007727E8" w:rsidP="007727E8">
      <w:pPr>
        <w:rPr>
          <w:b/>
        </w:rPr>
      </w:pPr>
    </w:p>
    <w:p w14:paraId="52F6585B" w14:textId="4FA8859B" w:rsidR="007727E8" w:rsidRDefault="007727E8" w:rsidP="007727E8">
      <w:pPr>
        <w:rPr>
          <w:b/>
        </w:rPr>
      </w:pPr>
    </w:p>
    <w:p w14:paraId="0F1A7064" w14:textId="77777777" w:rsidR="007727E8" w:rsidRDefault="007727E8" w:rsidP="001C123D">
      <w:pPr>
        <w:jc w:val="center"/>
        <w:rPr>
          <w:b/>
        </w:rPr>
      </w:pPr>
    </w:p>
    <w:p w14:paraId="10C9EB74" w14:textId="77777777" w:rsidR="00A05E81" w:rsidRDefault="00A05E81">
      <w:pPr>
        <w:jc w:val="center"/>
        <w:rPr>
          <w:b/>
        </w:rPr>
      </w:pPr>
    </w:p>
    <w:p w14:paraId="2A1332C6" w14:textId="77777777" w:rsidR="00A05E81" w:rsidRDefault="00A05E81" w:rsidP="00A05E81">
      <w:pPr>
        <w:jc w:val="center"/>
        <w:rPr>
          <w:b/>
        </w:rPr>
      </w:pPr>
    </w:p>
    <w:p w14:paraId="6F368A50" w14:textId="21EA06CA" w:rsidR="00BB5F38" w:rsidRDefault="00BB5F38" w:rsidP="00A05E81">
      <w:pPr>
        <w:jc w:val="center"/>
        <w:rPr>
          <w:b/>
        </w:rPr>
      </w:pPr>
      <w:r>
        <w:rPr>
          <w:b/>
        </w:rPr>
        <w:t>APPENDIX D. 4</w:t>
      </w:r>
    </w:p>
    <w:p w14:paraId="1A64FFB9" w14:textId="77777777" w:rsidR="00BB5F38" w:rsidRDefault="00BB5F38" w:rsidP="00BB5F38">
      <w:pPr>
        <w:jc w:val="center"/>
        <w:rPr>
          <w:b/>
        </w:rPr>
      </w:pPr>
    </w:p>
    <w:p w14:paraId="2FB31BF9" w14:textId="77777777" w:rsidR="00BB5F38" w:rsidRDefault="00BB5F38" w:rsidP="00BB5F38">
      <w:pPr>
        <w:jc w:val="center"/>
        <w:rPr>
          <w:b/>
        </w:rPr>
      </w:pPr>
    </w:p>
    <w:p w14:paraId="0544E90A" w14:textId="77777777" w:rsidR="00BB5F38" w:rsidRPr="00116EDD" w:rsidRDefault="00BB5F38" w:rsidP="00BB5F38">
      <w:pPr>
        <w:jc w:val="center"/>
        <w:rPr>
          <w:b/>
        </w:rPr>
      </w:pPr>
      <w:r>
        <w:rPr>
          <w:b/>
        </w:rPr>
        <w:t>PROPOSAL SUMMARY SHEET</w:t>
      </w:r>
    </w:p>
    <w:p w14:paraId="3FACE658" w14:textId="77777777" w:rsidR="00BB5F38" w:rsidRDefault="00BB5F38" w:rsidP="00BB5F38">
      <w:pPr>
        <w:jc w:val="center"/>
        <w:rPr>
          <w:b/>
        </w:rPr>
      </w:pPr>
    </w:p>
    <w:p w14:paraId="670DA345" w14:textId="77777777" w:rsidR="00BB5F38" w:rsidRDefault="00BB5F38" w:rsidP="00BB5F38">
      <w:pPr>
        <w:jc w:val="center"/>
        <w:rPr>
          <w:b/>
        </w:rPr>
      </w:pPr>
    </w:p>
    <w:p w14:paraId="113D7E16" w14:textId="77777777" w:rsidR="00BB5F38" w:rsidRDefault="00BB5F38" w:rsidP="00BB5F38">
      <w:pPr>
        <w:jc w:val="center"/>
        <w:rPr>
          <w:b/>
        </w:rPr>
      </w:pPr>
    </w:p>
    <w:p w14:paraId="7F1ADAAB" w14:textId="77777777" w:rsidR="00BB5F38" w:rsidRDefault="00BB5F38" w:rsidP="00BB5F38">
      <w:pPr>
        <w:jc w:val="center"/>
        <w:rPr>
          <w:b/>
        </w:rPr>
      </w:pPr>
    </w:p>
    <w:p w14:paraId="4443D9AB" w14:textId="77777777" w:rsidR="00BB5F38" w:rsidRDefault="00BB5F38" w:rsidP="00BB5F38">
      <w:pPr>
        <w:jc w:val="center"/>
        <w:rPr>
          <w:b/>
        </w:rPr>
      </w:pPr>
    </w:p>
    <w:p w14:paraId="7A023F39" w14:textId="77777777" w:rsidR="00BB5F38" w:rsidRDefault="00BB5F38" w:rsidP="00BB5F38">
      <w:pPr>
        <w:jc w:val="center"/>
        <w:rPr>
          <w:b/>
        </w:rPr>
      </w:pPr>
    </w:p>
    <w:p w14:paraId="43406033" w14:textId="77777777" w:rsidR="00BB5F38" w:rsidRDefault="00BB5F38" w:rsidP="00BB5F38">
      <w:pPr>
        <w:jc w:val="center"/>
        <w:rPr>
          <w:b/>
        </w:rPr>
      </w:pPr>
    </w:p>
    <w:p w14:paraId="17B74CFC" w14:textId="77777777" w:rsidR="00BB5F38" w:rsidRDefault="00BB5F38" w:rsidP="00BB5F38">
      <w:pPr>
        <w:jc w:val="center"/>
        <w:rPr>
          <w:b/>
        </w:rPr>
      </w:pPr>
    </w:p>
    <w:p w14:paraId="6E112BD2" w14:textId="77777777" w:rsidR="00BB5F38" w:rsidRDefault="00BB5F38" w:rsidP="00BB5F38">
      <w:pPr>
        <w:jc w:val="center"/>
        <w:rPr>
          <w:b/>
        </w:rPr>
      </w:pPr>
    </w:p>
    <w:p w14:paraId="23CB140C" w14:textId="77777777" w:rsidR="00BB5F38" w:rsidRDefault="00BB5F38" w:rsidP="00BB5F38">
      <w:pPr>
        <w:jc w:val="center"/>
        <w:rPr>
          <w:b/>
        </w:rPr>
      </w:pPr>
    </w:p>
    <w:p w14:paraId="40CCD478" w14:textId="77777777" w:rsidR="00BB5F38" w:rsidRDefault="00BB5F38" w:rsidP="00BB5F38">
      <w:pPr>
        <w:jc w:val="center"/>
        <w:rPr>
          <w:b/>
        </w:rPr>
      </w:pPr>
    </w:p>
    <w:p w14:paraId="0CFFDDB5" w14:textId="77777777" w:rsidR="00BB5F38" w:rsidRDefault="00BB5F38" w:rsidP="00BB5F38">
      <w:pPr>
        <w:jc w:val="center"/>
        <w:rPr>
          <w:b/>
        </w:rPr>
      </w:pPr>
    </w:p>
    <w:p w14:paraId="4EE921A0" w14:textId="77777777" w:rsidR="00BB5F38" w:rsidRDefault="00BB5F38" w:rsidP="00BB5F38">
      <w:pPr>
        <w:jc w:val="center"/>
        <w:rPr>
          <w:b/>
        </w:rPr>
      </w:pPr>
    </w:p>
    <w:p w14:paraId="60BBCBCB" w14:textId="77777777" w:rsidR="00BB5F38" w:rsidRDefault="00BB5F38" w:rsidP="00BB5F38">
      <w:pPr>
        <w:jc w:val="center"/>
        <w:rPr>
          <w:b/>
        </w:rPr>
      </w:pPr>
    </w:p>
    <w:p w14:paraId="1F860E54" w14:textId="77777777" w:rsidR="00BB5F38" w:rsidRDefault="00BB5F38" w:rsidP="00BB5F38">
      <w:pPr>
        <w:jc w:val="center"/>
        <w:rPr>
          <w:b/>
        </w:rPr>
      </w:pPr>
    </w:p>
    <w:p w14:paraId="74E06F59" w14:textId="77777777" w:rsidR="00BB5F38" w:rsidRDefault="00BB5F38" w:rsidP="00BB5F38">
      <w:pPr>
        <w:jc w:val="center"/>
        <w:rPr>
          <w:b/>
        </w:rPr>
      </w:pPr>
    </w:p>
    <w:p w14:paraId="611CAA6F" w14:textId="77777777" w:rsidR="00BB5F38" w:rsidRDefault="00BB5F38" w:rsidP="00BB5F38">
      <w:pPr>
        <w:jc w:val="center"/>
        <w:rPr>
          <w:b/>
        </w:rPr>
      </w:pPr>
    </w:p>
    <w:p w14:paraId="23C33CF7" w14:textId="77777777" w:rsidR="00BB5F38" w:rsidRDefault="00BB5F38" w:rsidP="00BB5F38">
      <w:pPr>
        <w:jc w:val="center"/>
        <w:rPr>
          <w:b/>
        </w:rPr>
      </w:pPr>
    </w:p>
    <w:p w14:paraId="1406A500" w14:textId="77777777" w:rsidR="00BB5F38" w:rsidRDefault="00BB5F38" w:rsidP="00BB5F38">
      <w:pPr>
        <w:jc w:val="center"/>
        <w:rPr>
          <w:b/>
        </w:rPr>
      </w:pPr>
    </w:p>
    <w:p w14:paraId="5DF4BF99" w14:textId="77777777" w:rsidR="00BB5F38" w:rsidRDefault="00BB5F38" w:rsidP="00BB5F38">
      <w:pPr>
        <w:jc w:val="center"/>
        <w:rPr>
          <w:b/>
        </w:rPr>
      </w:pPr>
    </w:p>
    <w:p w14:paraId="11673F2E" w14:textId="77777777" w:rsidR="00BB5F38" w:rsidRDefault="00BB5F38" w:rsidP="00BB5F38">
      <w:pPr>
        <w:jc w:val="center"/>
        <w:rPr>
          <w:b/>
        </w:rPr>
      </w:pPr>
    </w:p>
    <w:p w14:paraId="40EF7F15" w14:textId="77777777" w:rsidR="00BB5F38" w:rsidRDefault="00BB5F38" w:rsidP="00BB5F38">
      <w:pPr>
        <w:jc w:val="center"/>
        <w:rPr>
          <w:b/>
        </w:rPr>
      </w:pPr>
    </w:p>
    <w:p w14:paraId="3EEB2B63" w14:textId="77777777" w:rsidR="00BB5F38" w:rsidRDefault="00BB5F38" w:rsidP="00BB5F38">
      <w:pPr>
        <w:jc w:val="center"/>
        <w:rPr>
          <w:b/>
        </w:rPr>
      </w:pPr>
    </w:p>
    <w:p w14:paraId="5EEC37E0" w14:textId="77777777" w:rsidR="00BB5F38" w:rsidRDefault="00BB5F38" w:rsidP="00BB5F38">
      <w:pPr>
        <w:jc w:val="center"/>
        <w:rPr>
          <w:b/>
        </w:rPr>
      </w:pPr>
    </w:p>
    <w:p w14:paraId="27286E15" w14:textId="77777777" w:rsidR="00BB5F38" w:rsidRDefault="00BB5F38" w:rsidP="00BB5F38">
      <w:pPr>
        <w:jc w:val="center"/>
        <w:rPr>
          <w:b/>
        </w:rPr>
      </w:pPr>
    </w:p>
    <w:p w14:paraId="5513F012" w14:textId="77777777" w:rsidR="00BB5F38" w:rsidRDefault="00BB5F38" w:rsidP="00BB5F38">
      <w:pPr>
        <w:jc w:val="center"/>
        <w:rPr>
          <w:b/>
        </w:rPr>
      </w:pPr>
    </w:p>
    <w:p w14:paraId="78EDD793" w14:textId="77777777" w:rsidR="00BB5F38" w:rsidRDefault="00BB5F38" w:rsidP="00BB5F38">
      <w:pPr>
        <w:jc w:val="center"/>
        <w:rPr>
          <w:b/>
        </w:rPr>
      </w:pPr>
    </w:p>
    <w:p w14:paraId="577417F7" w14:textId="77777777" w:rsidR="00BB5F38" w:rsidRDefault="00BB5F38" w:rsidP="00BB5F38">
      <w:pPr>
        <w:jc w:val="center"/>
        <w:rPr>
          <w:b/>
        </w:rPr>
      </w:pPr>
    </w:p>
    <w:p w14:paraId="1BC8386C" w14:textId="77777777" w:rsidR="00BB5F38" w:rsidRDefault="00BB5F38" w:rsidP="00BB5F38">
      <w:pPr>
        <w:jc w:val="center"/>
        <w:rPr>
          <w:b/>
        </w:rPr>
      </w:pPr>
    </w:p>
    <w:p w14:paraId="6B294AF8" w14:textId="77777777" w:rsidR="00BB5F38" w:rsidRDefault="00BB5F38" w:rsidP="00BB5F38">
      <w:pPr>
        <w:jc w:val="center"/>
        <w:rPr>
          <w:b/>
        </w:rPr>
      </w:pPr>
    </w:p>
    <w:p w14:paraId="2A2DEDBA" w14:textId="77777777" w:rsidR="00BB5F38" w:rsidRDefault="00BB5F38" w:rsidP="00BB5F38">
      <w:pPr>
        <w:jc w:val="center"/>
        <w:rPr>
          <w:b/>
        </w:rPr>
      </w:pPr>
    </w:p>
    <w:p w14:paraId="3F05C61F" w14:textId="77777777" w:rsidR="00BB5F38" w:rsidRDefault="00BB5F38" w:rsidP="00BB5F38">
      <w:pPr>
        <w:jc w:val="center"/>
        <w:rPr>
          <w:b/>
        </w:rPr>
      </w:pPr>
    </w:p>
    <w:p w14:paraId="5B8E6D06" w14:textId="77777777" w:rsidR="00BB5F38" w:rsidRDefault="00BB5F38" w:rsidP="00BB5F38">
      <w:pPr>
        <w:jc w:val="center"/>
        <w:rPr>
          <w:b/>
        </w:rPr>
      </w:pPr>
    </w:p>
    <w:p w14:paraId="01F97040" w14:textId="77777777" w:rsidR="00BB5F38" w:rsidRDefault="00BB5F38" w:rsidP="00BB5F38">
      <w:pPr>
        <w:jc w:val="center"/>
        <w:rPr>
          <w:b/>
        </w:rPr>
      </w:pPr>
    </w:p>
    <w:p w14:paraId="5953FE65" w14:textId="77777777" w:rsidR="00BB5F38" w:rsidRDefault="00BB5F38" w:rsidP="00BB5F38">
      <w:pPr>
        <w:jc w:val="center"/>
        <w:rPr>
          <w:b/>
        </w:rPr>
      </w:pPr>
    </w:p>
    <w:p w14:paraId="06535CE9" w14:textId="77777777" w:rsidR="00BB5F38" w:rsidRDefault="00BB5F38" w:rsidP="00BB5F38">
      <w:pPr>
        <w:jc w:val="center"/>
        <w:rPr>
          <w:b/>
        </w:rPr>
      </w:pPr>
    </w:p>
    <w:p w14:paraId="4720168F" w14:textId="77777777" w:rsidR="00BB5F38" w:rsidRDefault="00BB5F38" w:rsidP="00BB5F38">
      <w:pPr>
        <w:jc w:val="center"/>
        <w:rPr>
          <w:b/>
        </w:rPr>
      </w:pPr>
    </w:p>
    <w:p w14:paraId="350E4377" w14:textId="77777777" w:rsidR="00BB5F38" w:rsidRDefault="00BB5F38" w:rsidP="00BB5F38">
      <w:pPr>
        <w:jc w:val="center"/>
        <w:rPr>
          <w:b/>
        </w:rPr>
      </w:pPr>
    </w:p>
    <w:p w14:paraId="7F3F0C0F" w14:textId="77777777" w:rsidR="00BB5F38" w:rsidRDefault="00BB5F38" w:rsidP="00BB5F38">
      <w:pPr>
        <w:jc w:val="center"/>
        <w:rPr>
          <w:b/>
        </w:rPr>
      </w:pPr>
    </w:p>
    <w:p w14:paraId="30BEA7DE" w14:textId="77777777" w:rsidR="00BB5F38" w:rsidRDefault="00BB5F38" w:rsidP="00BB5F38">
      <w:pPr>
        <w:jc w:val="center"/>
        <w:rPr>
          <w:b/>
        </w:rPr>
      </w:pPr>
    </w:p>
    <w:p w14:paraId="1D3AB269" w14:textId="77777777" w:rsidR="00BB5F38" w:rsidRDefault="00BB5F38" w:rsidP="00BB5F38">
      <w:pPr>
        <w:jc w:val="center"/>
        <w:rPr>
          <w:b/>
        </w:rPr>
      </w:pPr>
    </w:p>
    <w:p w14:paraId="6FDB39E9" w14:textId="517CEB22" w:rsidR="00BB5F38" w:rsidRDefault="00BB5F38" w:rsidP="00BB5F38">
      <w:pPr>
        <w:jc w:val="center"/>
        <w:rPr>
          <w:b/>
        </w:rPr>
      </w:pPr>
    </w:p>
    <w:p w14:paraId="40554FFE" w14:textId="23EA988B" w:rsidR="00E72345" w:rsidRDefault="00E72345" w:rsidP="00BB5F38">
      <w:pPr>
        <w:jc w:val="center"/>
        <w:rPr>
          <w:b/>
        </w:rPr>
      </w:pPr>
    </w:p>
    <w:p w14:paraId="79EADB18" w14:textId="41E41650" w:rsidR="00E72345" w:rsidRDefault="00E72345" w:rsidP="00BB5F38">
      <w:pPr>
        <w:jc w:val="center"/>
        <w:rPr>
          <w:b/>
        </w:rPr>
      </w:pPr>
    </w:p>
    <w:p w14:paraId="6638D8CC" w14:textId="2DE1ECDE" w:rsidR="00E72345" w:rsidRDefault="00E72345" w:rsidP="00BB5F38">
      <w:pPr>
        <w:jc w:val="center"/>
        <w:rPr>
          <w:b/>
        </w:rPr>
      </w:pPr>
    </w:p>
    <w:p w14:paraId="4F48C38F" w14:textId="358326A8" w:rsidR="00E72345" w:rsidRDefault="00E72345" w:rsidP="00BB5F38">
      <w:pPr>
        <w:jc w:val="center"/>
        <w:rPr>
          <w:b/>
        </w:rPr>
      </w:pPr>
    </w:p>
    <w:p w14:paraId="036ECF7B" w14:textId="4D1A49FF" w:rsidR="00E72345" w:rsidRDefault="00E72345" w:rsidP="00BB5F38">
      <w:pPr>
        <w:jc w:val="center"/>
        <w:rPr>
          <w:b/>
        </w:rPr>
      </w:pPr>
    </w:p>
    <w:p w14:paraId="04958AD7" w14:textId="77777777" w:rsidR="00E72345" w:rsidRDefault="00E72345" w:rsidP="00BB5F38">
      <w:pPr>
        <w:jc w:val="center"/>
        <w:rPr>
          <w:b/>
        </w:rPr>
      </w:pPr>
    </w:p>
    <w:p w14:paraId="4849A2B2" w14:textId="77777777" w:rsidR="00BB5F38" w:rsidRDefault="00BB5F38" w:rsidP="00BB5F38">
      <w:pPr>
        <w:jc w:val="center"/>
        <w:rPr>
          <w:b/>
        </w:rPr>
      </w:pPr>
      <w:r>
        <w:rPr>
          <w:b/>
        </w:rPr>
        <w:t>Proposal Summary Sheet</w:t>
      </w:r>
    </w:p>
    <w:p w14:paraId="4BF354AA" w14:textId="0C17093F" w:rsidR="00BB5F38" w:rsidRPr="00225EF4" w:rsidRDefault="00BB5F38" w:rsidP="00BB5F38">
      <w:pPr>
        <w:jc w:val="center"/>
        <w:rPr>
          <w:b/>
        </w:rPr>
      </w:pPr>
      <w:r>
        <w:rPr>
          <w:b/>
        </w:rPr>
        <w:t>RFP #</w:t>
      </w:r>
      <w:r w:rsidR="001A51A5">
        <w:rPr>
          <w:b/>
          <w:u w:val="single"/>
        </w:rPr>
        <w:t>21-62400-4000-01452</w:t>
      </w:r>
    </w:p>
    <w:p w14:paraId="5103DAF8" w14:textId="77777777" w:rsidR="00BB5F38" w:rsidRDefault="00BB5F38" w:rsidP="00BB5F38">
      <w:pPr>
        <w:jc w:val="center"/>
        <w:rPr>
          <w:b/>
        </w:rPr>
      </w:pPr>
    </w:p>
    <w:p w14:paraId="1BF43470" w14:textId="77777777" w:rsidR="00BB5F38" w:rsidRPr="009118E7" w:rsidRDefault="00BB5F38" w:rsidP="00BB5F38">
      <w:pPr>
        <w:spacing w:line="276" w:lineRule="auto"/>
      </w:pPr>
      <w:r w:rsidRPr="009118E7">
        <w:t>Name of Organization:  _______________________________________________________</w:t>
      </w:r>
    </w:p>
    <w:p w14:paraId="028C6616" w14:textId="77777777" w:rsidR="00BB5F38" w:rsidRPr="009118E7" w:rsidRDefault="00BB5F38" w:rsidP="00BB5F38">
      <w:pPr>
        <w:spacing w:line="276" w:lineRule="auto"/>
      </w:pPr>
      <w:r w:rsidRPr="009118E7">
        <w:t>Address:  ___________________________________________________________________</w:t>
      </w:r>
    </w:p>
    <w:p w14:paraId="5F3512B6" w14:textId="77777777" w:rsidR="00BB5F38" w:rsidRPr="009118E7" w:rsidRDefault="00BB5F38" w:rsidP="00BB5F38">
      <w:pPr>
        <w:spacing w:line="276" w:lineRule="auto"/>
      </w:pPr>
      <w:r w:rsidRPr="009118E7">
        <w:t>Authorized Contact Person/Title:  ______________________________________________</w:t>
      </w:r>
    </w:p>
    <w:p w14:paraId="121BBD38" w14:textId="77777777" w:rsidR="00BB5F38" w:rsidRPr="009118E7" w:rsidRDefault="00BB5F38" w:rsidP="00BB5F38">
      <w:pPr>
        <w:spacing w:line="276" w:lineRule="auto"/>
      </w:pPr>
      <w:r w:rsidRPr="009118E7">
        <w:t>Telephone Number(s):  _______________________________________________________</w:t>
      </w:r>
    </w:p>
    <w:p w14:paraId="4D36C371" w14:textId="77777777" w:rsidR="00BB5F38" w:rsidRDefault="00BB5F38" w:rsidP="00BB5F38">
      <w:pPr>
        <w:spacing w:line="276" w:lineRule="auto"/>
      </w:pPr>
      <w:r w:rsidRPr="009118E7">
        <w:t>Authorized Contact Person’s Email Address:  ____________________________________</w:t>
      </w:r>
    </w:p>
    <w:p w14:paraId="48F4A56F" w14:textId="77777777" w:rsidR="00BB5F38" w:rsidRPr="009118E7" w:rsidRDefault="00BB5F38" w:rsidP="00BB5F38">
      <w:pPr>
        <w:spacing w:line="276" w:lineRule="auto"/>
      </w:pPr>
    </w:p>
    <w:p w14:paraId="6C7B75ED" w14:textId="77777777" w:rsidR="00BB5F38" w:rsidRDefault="00BB5F38" w:rsidP="00BB5F38">
      <w:pPr>
        <w:spacing w:line="276" w:lineRule="auto"/>
        <w:jc w:val="both"/>
        <w:rPr>
          <w:b/>
        </w:rPr>
      </w:pPr>
      <w:r>
        <w:rPr>
          <w:b/>
        </w:rPr>
        <w:t xml:space="preserve">In response to this RFP, the Offeror is proposing the following total proposed costs to provide </w:t>
      </w:r>
      <w:r w:rsidRPr="00D9253B">
        <w:rPr>
          <w:b/>
          <w:u w:val="single"/>
        </w:rPr>
        <w:t>all</w:t>
      </w:r>
      <w:r>
        <w:rPr>
          <w:b/>
        </w:rPr>
        <w:t xml:space="preserve"> services required under this RFP and resulting contract:</w:t>
      </w:r>
    </w:p>
    <w:p w14:paraId="576806CC" w14:textId="77777777" w:rsidR="00BB5F38" w:rsidRDefault="00BB5F38" w:rsidP="00BB5F38">
      <w:pPr>
        <w:spacing w:line="276" w:lineRule="auto"/>
        <w:jc w:val="both"/>
        <w:rPr>
          <w:b/>
        </w:rPr>
      </w:pPr>
    </w:p>
    <w:p w14:paraId="4CD9AA22" w14:textId="77777777" w:rsidR="00BB5F38" w:rsidRDefault="00BB5F38" w:rsidP="00BB5F38">
      <w:pPr>
        <w:spacing w:line="276" w:lineRule="auto"/>
        <w:jc w:val="both"/>
        <w:rPr>
          <w:b/>
        </w:rPr>
      </w:pPr>
    </w:p>
    <w:p w14:paraId="5560B504" w14:textId="77777777" w:rsidR="00BB5F38" w:rsidRDefault="00BB5F38" w:rsidP="00BB5F38">
      <w:pPr>
        <w:spacing w:line="276" w:lineRule="auto"/>
        <w:jc w:val="both"/>
        <w:rPr>
          <w:b/>
        </w:rPr>
      </w:pPr>
      <w:r>
        <w:rPr>
          <w:b/>
        </w:rPr>
        <w:t>Total amount proposed/requested:        $________________________</w:t>
      </w:r>
    </w:p>
    <w:p w14:paraId="7A0D2C0C" w14:textId="77777777" w:rsidR="00BB5F38" w:rsidRDefault="00BB5F38" w:rsidP="00BB5F38">
      <w:pPr>
        <w:spacing w:line="276" w:lineRule="auto"/>
        <w:jc w:val="both"/>
        <w:rPr>
          <w:b/>
        </w:rPr>
      </w:pPr>
    </w:p>
    <w:p w14:paraId="665FC124" w14:textId="77777777" w:rsidR="00BB5F38" w:rsidRDefault="00BB5F38" w:rsidP="00BB5F38">
      <w:pPr>
        <w:spacing w:line="276" w:lineRule="auto"/>
        <w:jc w:val="both"/>
        <w:rPr>
          <w:b/>
        </w:rPr>
      </w:pPr>
    </w:p>
    <w:p w14:paraId="02817ACB" w14:textId="77777777" w:rsidR="00BB5F38" w:rsidRDefault="00BB5F38" w:rsidP="00BB5F38">
      <w:pPr>
        <w:spacing w:line="276" w:lineRule="auto"/>
        <w:jc w:val="both"/>
        <w:rPr>
          <w:b/>
        </w:rPr>
      </w:pPr>
    </w:p>
    <w:p w14:paraId="3C5062C3" w14:textId="77777777" w:rsidR="00BB5F38" w:rsidRDefault="00BB5F38" w:rsidP="00BB5F38">
      <w:pPr>
        <w:spacing w:line="276" w:lineRule="auto"/>
        <w:jc w:val="both"/>
        <w:rPr>
          <w:b/>
        </w:rPr>
      </w:pPr>
      <w:r>
        <w:rPr>
          <w:b/>
        </w:rPr>
        <w:t>________________________________________</w:t>
      </w:r>
      <w:r>
        <w:rPr>
          <w:b/>
        </w:rPr>
        <w:tab/>
      </w:r>
      <w:r>
        <w:rPr>
          <w:b/>
        </w:rPr>
        <w:tab/>
      </w:r>
      <w:r>
        <w:rPr>
          <w:b/>
        </w:rPr>
        <w:tab/>
        <w:t>____________________</w:t>
      </w:r>
    </w:p>
    <w:p w14:paraId="72E9A257" w14:textId="77777777" w:rsidR="00BB5F38" w:rsidRDefault="00BB5F38" w:rsidP="00BB5F38">
      <w:pPr>
        <w:spacing w:line="276" w:lineRule="auto"/>
        <w:jc w:val="both"/>
        <w:rPr>
          <w:b/>
        </w:rPr>
      </w:pPr>
      <w:r>
        <w:rPr>
          <w:b/>
        </w:rPr>
        <w:t>Offeror’s Authorized Signature and Title</w:t>
      </w:r>
      <w:r>
        <w:rPr>
          <w:b/>
        </w:rPr>
        <w:tab/>
      </w:r>
      <w:r>
        <w:rPr>
          <w:b/>
        </w:rPr>
        <w:tab/>
      </w:r>
      <w:r>
        <w:rPr>
          <w:b/>
        </w:rPr>
        <w:tab/>
      </w:r>
      <w:r>
        <w:rPr>
          <w:b/>
        </w:rPr>
        <w:tab/>
        <w:t>Date</w:t>
      </w:r>
    </w:p>
    <w:p w14:paraId="0805C9BD" w14:textId="77777777" w:rsidR="00BB5F38" w:rsidRDefault="00BB5F38" w:rsidP="00BB5F38">
      <w:pPr>
        <w:spacing w:line="276" w:lineRule="auto"/>
        <w:jc w:val="center"/>
        <w:rPr>
          <w:b/>
        </w:rPr>
      </w:pPr>
    </w:p>
    <w:p w14:paraId="6118FAF3" w14:textId="77777777" w:rsidR="00BB5F38" w:rsidRDefault="00BB5F38" w:rsidP="00BB5F38">
      <w:pPr>
        <w:spacing w:line="276" w:lineRule="auto"/>
        <w:jc w:val="center"/>
        <w:rPr>
          <w:b/>
        </w:rPr>
      </w:pPr>
    </w:p>
    <w:p w14:paraId="16602B53" w14:textId="77777777" w:rsidR="00BB5F38" w:rsidRDefault="00BB5F38" w:rsidP="00BB5F38">
      <w:pPr>
        <w:jc w:val="center"/>
        <w:rPr>
          <w:b/>
        </w:rPr>
      </w:pPr>
    </w:p>
    <w:p w14:paraId="026AC9FA" w14:textId="77777777" w:rsidR="00BB5F38" w:rsidRDefault="00BB5F38" w:rsidP="00BB5F38">
      <w:pPr>
        <w:jc w:val="center"/>
        <w:rPr>
          <w:b/>
        </w:rPr>
      </w:pPr>
    </w:p>
    <w:p w14:paraId="55D31F7C" w14:textId="77777777" w:rsidR="00BB5F38" w:rsidRDefault="00BB5F38" w:rsidP="00BB5F38">
      <w:pPr>
        <w:jc w:val="center"/>
        <w:rPr>
          <w:b/>
        </w:rPr>
      </w:pPr>
    </w:p>
    <w:p w14:paraId="1F6BC393" w14:textId="77777777" w:rsidR="00BB5F38" w:rsidRDefault="00BB5F38" w:rsidP="00BB5F38">
      <w:pPr>
        <w:jc w:val="center"/>
        <w:rPr>
          <w:b/>
        </w:rPr>
      </w:pPr>
    </w:p>
    <w:p w14:paraId="043A9B9F" w14:textId="77777777" w:rsidR="00BB5F38" w:rsidRDefault="00BB5F38" w:rsidP="00BB5F38">
      <w:pPr>
        <w:pStyle w:val="Heading1"/>
        <w:rPr>
          <w:rFonts w:cs="Times New Roman"/>
        </w:rPr>
      </w:pPr>
    </w:p>
    <w:p w14:paraId="5770E599" w14:textId="77777777" w:rsidR="00BB5F38" w:rsidRDefault="00BB5F38" w:rsidP="00BB5F38">
      <w:pPr>
        <w:pStyle w:val="Heading1"/>
        <w:rPr>
          <w:rFonts w:cs="Times New Roman"/>
        </w:rPr>
      </w:pPr>
    </w:p>
    <w:p w14:paraId="2124F953" w14:textId="77777777" w:rsidR="00BB5F38" w:rsidRPr="005D5546" w:rsidRDefault="00BB5F38" w:rsidP="00BB5F38"/>
    <w:p w14:paraId="227D975B" w14:textId="77777777" w:rsidR="00BB5F38" w:rsidRPr="005D5546" w:rsidRDefault="00BB5F38" w:rsidP="00BB5F38"/>
    <w:p w14:paraId="47244C5C" w14:textId="77777777" w:rsidR="00BB5F38" w:rsidRDefault="00BB5F38" w:rsidP="00BB5F38">
      <w:pPr>
        <w:pStyle w:val="Heading1"/>
        <w:rPr>
          <w:rFonts w:cs="Times New Roman"/>
        </w:rPr>
      </w:pPr>
    </w:p>
    <w:p w14:paraId="56923824" w14:textId="77777777" w:rsidR="00BB5F38" w:rsidRDefault="00BB5F38" w:rsidP="00BB5F38"/>
    <w:p w14:paraId="4280AB4C" w14:textId="77777777" w:rsidR="00BB5F38" w:rsidRDefault="00BB5F38" w:rsidP="00BB5F38"/>
    <w:p w14:paraId="4A6E4039" w14:textId="77777777" w:rsidR="00A05E81" w:rsidRDefault="00A05E81" w:rsidP="00A05E81">
      <w:pPr>
        <w:jc w:val="center"/>
        <w:rPr>
          <w:b/>
          <w:bCs/>
          <w:sz w:val="28"/>
          <w:szCs w:val="28"/>
        </w:rPr>
      </w:pPr>
      <w:bookmarkStart w:id="209" w:name="_Toc312927625"/>
      <w:bookmarkStart w:id="210" w:name="_Toc377565406"/>
      <w:bookmarkStart w:id="211" w:name="_Toc377566301"/>
    </w:p>
    <w:p w14:paraId="35FF4FFA" w14:textId="77777777" w:rsidR="00A05E81" w:rsidRDefault="00A05E81" w:rsidP="00A05E81">
      <w:pPr>
        <w:jc w:val="center"/>
        <w:rPr>
          <w:b/>
          <w:bCs/>
          <w:sz w:val="28"/>
          <w:szCs w:val="28"/>
        </w:rPr>
      </w:pPr>
    </w:p>
    <w:p w14:paraId="4974034B" w14:textId="77777777" w:rsidR="00A05E81" w:rsidRDefault="00A05E81" w:rsidP="00A05E81">
      <w:pPr>
        <w:jc w:val="center"/>
        <w:rPr>
          <w:b/>
          <w:bCs/>
          <w:sz w:val="28"/>
          <w:szCs w:val="28"/>
        </w:rPr>
      </w:pPr>
    </w:p>
    <w:p w14:paraId="137F8B13" w14:textId="77777777" w:rsidR="00A05E81" w:rsidRDefault="00A05E81" w:rsidP="00A05E81">
      <w:pPr>
        <w:jc w:val="center"/>
        <w:rPr>
          <w:b/>
          <w:bCs/>
          <w:sz w:val="28"/>
          <w:szCs w:val="28"/>
        </w:rPr>
      </w:pPr>
    </w:p>
    <w:p w14:paraId="6EC7B454" w14:textId="77777777" w:rsidR="00A05E81" w:rsidRDefault="00A05E81" w:rsidP="00A05E81">
      <w:pPr>
        <w:jc w:val="center"/>
        <w:rPr>
          <w:b/>
          <w:bCs/>
          <w:sz w:val="28"/>
          <w:szCs w:val="28"/>
        </w:rPr>
      </w:pPr>
    </w:p>
    <w:p w14:paraId="767975D0" w14:textId="77777777" w:rsidR="00A05E81" w:rsidRDefault="00A05E81" w:rsidP="00A05E81">
      <w:pPr>
        <w:jc w:val="center"/>
        <w:rPr>
          <w:b/>
          <w:bCs/>
          <w:sz w:val="28"/>
          <w:szCs w:val="28"/>
        </w:rPr>
      </w:pPr>
    </w:p>
    <w:p w14:paraId="019E0C40" w14:textId="77777777" w:rsidR="00A05E81" w:rsidRDefault="00A05E81" w:rsidP="00A05E81">
      <w:pPr>
        <w:jc w:val="center"/>
        <w:rPr>
          <w:b/>
          <w:bCs/>
          <w:sz w:val="28"/>
          <w:szCs w:val="28"/>
        </w:rPr>
      </w:pPr>
    </w:p>
    <w:p w14:paraId="2A255441" w14:textId="77777777" w:rsidR="00A05E81" w:rsidRDefault="00A05E81" w:rsidP="00A05E81">
      <w:pPr>
        <w:jc w:val="center"/>
        <w:rPr>
          <w:b/>
          <w:bCs/>
          <w:sz w:val="28"/>
          <w:szCs w:val="28"/>
        </w:rPr>
      </w:pPr>
    </w:p>
    <w:p w14:paraId="4F380C36" w14:textId="2748AD19" w:rsidR="001206A3" w:rsidRPr="00A05E81" w:rsidRDefault="00173446" w:rsidP="00FD32A2">
      <w:pPr>
        <w:jc w:val="center"/>
        <w:rPr>
          <w:sz w:val="28"/>
          <w:szCs w:val="28"/>
        </w:rPr>
      </w:pPr>
      <w:r w:rsidRPr="00FD32A2">
        <w:rPr>
          <w:b/>
          <w:bCs/>
          <w:sz w:val="28"/>
          <w:szCs w:val="28"/>
        </w:rPr>
        <w:lastRenderedPageBreak/>
        <w:t>APPENDIX</w:t>
      </w:r>
      <w:r w:rsidR="001206A3" w:rsidRPr="00FD32A2">
        <w:rPr>
          <w:b/>
          <w:bCs/>
          <w:sz w:val="28"/>
          <w:szCs w:val="28"/>
        </w:rPr>
        <w:t xml:space="preserve"> </w:t>
      </w:r>
      <w:bookmarkEnd w:id="209"/>
      <w:bookmarkEnd w:id="210"/>
      <w:bookmarkEnd w:id="211"/>
      <w:r w:rsidR="00C1235C" w:rsidRPr="00FD32A2">
        <w:rPr>
          <w:b/>
          <w:bCs/>
          <w:sz w:val="28"/>
          <w:szCs w:val="28"/>
        </w:rPr>
        <w:t>E</w:t>
      </w:r>
    </w:p>
    <w:p w14:paraId="343948E3" w14:textId="77777777" w:rsidR="00BA0F2B" w:rsidRPr="00735B95" w:rsidRDefault="00BA0F2B" w:rsidP="00BA0F2B"/>
    <w:p w14:paraId="14ADFB11" w14:textId="77777777" w:rsidR="00BC563B" w:rsidRPr="00735B95" w:rsidRDefault="00BC563B" w:rsidP="00961A6B">
      <w:pPr>
        <w:pStyle w:val="Heading1"/>
        <w:rPr>
          <w:rFonts w:cs="Times New Roman"/>
        </w:rPr>
      </w:pPr>
      <w:bookmarkStart w:id="212" w:name="_Toc377565407"/>
      <w:bookmarkStart w:id="213" w:name="_Toc66787077"/>
      <w:r w:rsidRPr="00735B95">
        <w:rPr>
          <w:rFonts w:cs="Times New Roman"/>
        </w:rPr>
        <w:t>LETTER OF TRANSMITTAL FORM</w:t>
      </w:r>
      <w:bookmarkEnd w:id="212"/>
      <w:bookmarkEnd w:id="213"/>
    </w:p>
    <w:p w14:paraId="71858367" w14:textId="77777777" w:rsidR="00BC563B" w:rsidRPr="00735B95" w:rsidRDefault="00961A6B" w:rsidP="00961A6B">
      <w:pPr>
        <w:jc w:val="center"/>
        <w:rPr>
          <w:b/>
          <w:i/>
          <w:sz w:val="32"/>
          <w:szCs w:val="32"/>
        </w:rPr>
      </w:pPr>
      <w:r w:rsidRPr="00735B95">
        <w:br w:type="page"/>
      </w:r>
      <w:r w:rsidR="00BC563B" w:rsidRPr="00735B95">
        <w:rPr>
          <w:b/>
          <w:i/>
          <w:sz w:val="32"/>
          <w:szCs w:val="32"/>
        </w:rPr>
        <w:lastRenderedPageBreak/>
        <w:t xml:space="preserve">APPENDIX </w:t>
      </w:r>
      <w:r w:rsidR="00C1235C" w:rsidRPr="00735B95">
        <w:rPr>
          <w:b/>
          <w:i/>
          <w:sz w:val="32"/>
          <w:szCs w:val="32"/>
        </w:rPr>
        <w:t>E</w:t>
      </w:r>
    </w:p>
    <w:p w14:paraId="2A0F0A85" w14:textId="77777777" w:rsidR="00BC563B" w:rsidRPr="00735B95" w:rsidRDefault="00BC563B" w:rsidP="00961A6B">
      <w:pPr>
        <w:jc w:val="center"/>
        <w:rPr>
          <w:b/>
          <w:i/>
          <w:sz w:val="32"/>
          <w:szCs w:val="32"/>
        </w:rPr>
      </w:pPr>
      <w:r w:rsidRPr="00735B95">
        <w:rPr>
          <w:b/>
          <w:i/>
          <w:sz w:val="32"/>
          <w:szCs w:val="32"/>
        </w:rPr>
        <w:t>Letter of Transmittal Form</w:t>
      </w:r>
    </w:p>
    <w:p w14:paraId="1E134CC9" w14:textId="77777777" w:rsidR="007E1A99" w:rsidRPr="00735B95" w:rsidRDefault="007E1A99" w:rsidP="007E1A99">
      <w:pPr>
        <w:rPr>
          <w:b/>
          <w:sz w:val="22"/>
          <w:szCs w:val="20"/>
        </w:rPr>
      </w:pPr>
    </w:p>
    <w:p w14:paraId="657584E6" w14:textId="4F76F14C" w:rsidR="007E1A99" w:rsidRPr="00735B95" w:rsidRDefault="007E1A99" w:rsidP="007E1A99">
      <w:pPr>
        <w:jc w:val="center"/>
        <w:rPr>
          <w:b/>
          <w:sz w:val="22"/>
          <w:szCs w:val="20"/>
          <w:u w:val="single"/>
        </w:rPr>
      </w:pPr>
      <w:r w:rsidRPr="00735B95">
        <w:rPr>
          <w:b/>
          <w:sz w:val="22"/>
          <w:szCs w:val="20"/>
        </w:rPr>
        <w:t xml:space="preserve">ITEMS #1 to #4 EACH MUST BE COMPLETED IN FULL (pursuant to Section II.C.30).  </w:t>
      </w:r>
      <w:r w:rsidRPr="00735B95">
        <w:rPr>
          <w:b/>
          <w:caps/>
          <w:sz w:val="22"/>
          <w:szCs w:val="20"/>
        </w:rPr>
        <w:t xml:space="preserve">Failure to respond to all FOUR (4) items </w:t>
      </w:r>
      <w:r w:rsidRPr="00735B95">
        <w:rPr>
          <w:b/>
          <w:sz w:val="22"/>
          <w:szCs w:val="20"/>
        </w:rPr>
        <w:t xml:space="preserve">WILL RESULT IN THE DISQUALIFICATION OF OFFEROR’S PROPOSAL!  </w:t>
      </w:r>
      <w:r w:rsidRPr="00735B95">
        <w:rPr>
          <w:b/>
          <w:sz w:val="22"/>
          <w:szCs w:val="20"/>
          <w:u w:val="single"/>
        </w:rPr>
        <w:t xml:space="preserve">DO NOT LEAVE ANY ITEM BLANK!  </w:t>
      </w:r>
      <w:r w:rsidRPr="00735B95">
        <w:rPr>
          <w:sz w:val="22"/>
          <w:szCs w:val="20"/>
        </w:rPr>
        <w:t xml:space="preserve">(N/A, None, </w:t>
      </w:r>
      <w:proofErr w:type="gramStart"/>
      <w:r w:rsidRPr="00735B95">
        <w:rPr>
          <w:sz w:val="22"/>
          <w:szCs w:val="20"/>
        </w:rPr>
        <w:t>Does</w:t>
      </w:r>
      <w:proofErr w:type="gramEnd"/>
      <w:r w:rsidRPr="00735B95">
        <w:rPr>
          <w:sz w:val="22"/>
          <w:szCs w:val="20"/>
        </w:rPr>
        <w:t xml:space="preserve"> not apply, etc. are acceptable responses.)</w:t>
      </w:r>
    </w:p>
    <w:p w14:paraId="68784923" w14:textId="77777777" w:rsidR="00675606" w:rsidRPr="00735B95" w:rsidRDefault="00675606" w:rsidP="00BC563B">
      <w:pPr>
        <w:rPr>
          <w:b/>
          <w:sz w:val="22"/>
          <w:szCs w:val="22"/>
        </w:rPr>
      </w:pPr>
    </w:p>
    <w:p w14:paraId="699ABEE5" w14:textId="3C4C9FDC" w:rsidR="00675606" w:rsidRPr="00735B95" w:rsidRDefault="00BC563B" w:rsidP="007E1A99">
      <w:pPr>
        <w:jc w:val="center"/>
        <w:rPr>
          <w:sz w:val="22"/>
          <w:szCs w:val="20"/>
        </w:rPr>
      </w:pPr>
      <w:r w:rsidRPr="00677B44">
        <w:rPr>
          <w:b/>
          <w:sz w:val="22"/>
          <w:szCs w:val="22"/>
        </w:rPr>
        <w:t>RFP</w:t>
      </w:r>
      <w:r w:rsidR="0070676B" w:rsidRPr="00677B44">
        <w:rPr>
          <w:b/>
          <w:sz w:val="22"/>
          <w:szCs w:val="22"/>
        </w:rPr>
        <w:t>#:21</w:t>
      </w:r>
      <w:r w:rsidR="0070676B">
        <w:rPr>
          <w:b/>
          <w:sz w:val="22"/>
          <w:szCs w:val="22"/>
        </w:rPr>
        <w:t>-62400-4000-01452</w:t>
      </w:r>
    </w:p>
    <w:p w14:paraId="709A48B5" w14:textId="77777777" w:rsidR="00BC563B" w:rsidRPr="00735B95" w:rsidRDefault="00BC563B" w:rsidP="00BC563B">
      <w:pPr>
        <w:rPr>
          <w:sz w:val="16"/>
          <w:szCs w:val="16"/>
        </w:rPr>
      </w:pPr>
    </w:p>
    <w:p w14:paraId="69E428B5" w14:textId="31B2470D" w:rsidR="00BC563B" w:rsidRPr="00735B95" w:rsidRDefault="00BC563B" w:rsidP="00BC563B">
      <w:pPr>
        <w:rPr>
          <w:sz w:val="22"/>
          <w:szCs w:val="20"/>
        </w:rPr>
      </w:pPr>
      <w:r w:rsidRPr="00735B95">
        <w:rPr>
          <w:sz w:val="22"/>
          <w:szCs w:val="20"/>
        </w:rPr>
        <w:t xml:space="preserve">1.  </w:t>
      </w:r>
      <w:r w:rsidR="00AF27A7" w:rsidRPr="00735B95">
        <w:rPr>
          <w:b/>
          <w:sz w:val="22"/>
          <w:szCs w:val="20"/>
        </w:rPr>
        <w:t xml:space="preserve">Identify the </w:t>
      </w:r>
      <w:r w:rsidR="007D112D" w:rsidRPr="00735B95">
        <w:rPr>
          <w:b/>
          <w:sz w:val="22"/>
          <w:szCs w:val="20"/>
        </w:rPr>
        <w:t>following information</w:t>
      </w:r>
      <w:r w:rsidRPr="00735B95">
        <w:rPr>
          <w:sz w:val="22"/>
          <w:szCs w:val="20"/>
        </w:rPr>
        <w:t xml:space="preserve"> </w:t>
      </w:r>
      <w:r w:rsidR="007D112D" w:rsidRPr="00735B95">
        <w:rPr>
          <w:b/>
          <w:sz w:val="22"/>
          <w:szCs w:val="20"/>
        </w:rPr>
        <w:t xml:space="preserve">for </w:t>
      </w:r>
      <w:r w:rsidRPr="00735B95">
        <w:rPr>
          <w:b/>
          <w:sz w:val="22"/>
          <w:szCs w:val="20"/>
        </w:rPr>
        <w:t>the submitting organization</w:t>
      </w:r>
      <w:r w:rsidRPr="00735B95">
        <w:rPr>
          <w:sz w:val="22"/>
          <w:szCs w:val="20"/>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370"/>
      </w:tblGrid>
      <w:tr w:rsidR="00AF27A7" w:rsidRPr="00735B95" w14:paraId="08073AC4" w14:textId="77777777" w:rsidTr="001F7EBD">
        <w:tc>
          <w:tcPr>
            <w:tcW w:w="1818" w:type="dxa"/>
            <w:shd w:val="clear" w:color="auto" w:fill="auto"/>
          </w:tcPr>
          <w:p w14:paraId="70FAA9C0" w14:textId="77777777" w:rsidR="00AF27A7" w:rsidRPr="00735B95" w:rsidRDefault="007E1A99" w:rsidP="001F7EBD">
            <w:pPr>
              <w:rPr>
                <w:b/>
                <w:sz w:val="22"/>
                <w:szCs w:val="20"/>
              </w:rPr>
            </w:pPr>
            <w:r w:rsidRPr="00735B95">
              <w:rPr>
                <w:b/>
                <w:sz w:val="22"/>
                <w:szCs w:val="20"/>
              </w:rPr>
              <w:t xml:space="preserve">Offeror </w:t>
            </w:r>
            <w:r w:rsidR="00AF27A7" w:rsidRPr="00735B95">
              <w:rPr>
                <w:b/>
                <w:sz w:val="22"/>
                <w:szCs w:val="20"/>
              </w:rPr>
              <w:t>Name</w:t>
            </w:r>
          </w:p>
        </w:tc>
        <w:tc>
          <w:tcPr>
            <w:tcW w:w="8370" w:type="dxa"/>
            <w:shd w:val="clear" w:color="auto" w:fill="auto"/>
          </w:tcPr>
          <w:p w14:paraId="5B4F3092" w14:textId="77777777" w:rsidR="00AF27A7" w:rsidRPr="00735B95" w:rsidRDefault="00AF27A7" w:rsidP="001F7EBD">
            <w:pPr>
              <w:rPr>
                <w:sz w:val="22"/>
                <w:szCs w:val="20"/>
              </w:rPr>
            </w:pPr>
          </w:p>
        </w:tc>
      </w:tr>
      <w:tr w:rsidR="00AF27A7" w:rsidRPr="00735B95" w14:paraId="367644FB" w14:textId="77777777" w:rsidTr="001F7EBD">
        <w:tc>
          <w:tcPr>
            <w:tcW w:w="1818" w:type="dxa"/>
            <w:shd w:val="clear" w:color="auto" w:fill="auto"/>
          </w:tcPr>
          <w:p w14:paraId="18662FFF" w14:textId="77777777" w:rsidR="00AF27A7" w:rsidRPr="00735B95" w:rsidRDefault="00AF27A7" w:rsidP="001F7EBD">
            <w:pPr>
              <w:rPr>
                <w:b/>
                <w:sz w:val="22"/>
                <w:szCs w:val="20"/>
              </w:rPr>
            </w:pPr>
            <w:r w:rsidRPr="00735B95">
              <w:rPr>
                <w:b/>
                <w:sz w:val="22"/>
                <w:szCs w:val="20"/>
              </w:rPr>
              <w:t>Mailing Address</w:t>
            </w:r>
          </w:p>
        </w:tc>
        <w:tc>
          <w:tcPr>
            <w:tcW w:w="8370" w:type="dxa"/>
            <w:shd w:val="clear" w:color="auto" w:fill="auto"/>
          </w:tcPr>
          <w:p w14:paraId="234C055B" w14:textId="77777777" w:rsidR="00AF27A7" w:rsidRPr="00735B95" w:rsidRDefault="00AF27A7" w:rsidP="001F7EBD">
            <w:pPr>
              <w:rPr>
                <w:sz w:val="22"/>
                <w:szCs w:val="20"/>
              </w:rPr>
            </w:pPr>
          </w:p>
        </w:tc>
      </w:tr>
      <w:tr w:rsidR="00AF27A7" w:rsidRPr="00735B95" w14:paraId="4771291D" w14:textId="77777777" w:rsidTr="001F7EBD">
        <w:tc>
          <w:tcPr>
            <w:tcW w:w="1818" w:type="dxa"/>
            <w:shd w:val="clear" w:color="auto" w:fill="auto"/>
          </w:tcPr>
          <w:p w14:paraId="7241319D" w14:textId="77777777" w:rsidR="00AF27A7" w:rsidRPr="00735B95" w:rsidRDefault="00AF27A7" w:rsidP="001F7EBD">
            <w:pPr>
              <w:rPr>
                <w:b/>
                <w:sz w:val="22"/>
                <w:szCs w:val="20"/>
              </w:rPr>
            </w:pPr>
            <w:r w:rsidRPr="00735B95">
              <w:rPr>
                <w:b/>
                <w:sz w:val="22"/>
                <w:szCs w:val="20"/>
              </w:rPr>
              <w:t>Telephone</w:t>
            </w:r>
          </w:p>
        </w:tc>
        <w:tc>
          <w:tcPr>
            <w:tcW w:w="8370" w:type="dxa"/>
            <w:shd w:val="clear" w:color="auto" w:fill="auto"/>
          </w:tcPr>
          <w:p w14:paraId="4A194B78" w14:textId="77777777" w:rsidR="00AF27A7" w:rsidRPr="00735B95" w:rsidRDefault="00AF27A7" w:rsidP="001F7EBD">
            <w:pPr>
              <w:rPr>
                <w:sz w:val="22"/>
                <w:szCs w:val="20"/>
              </w:rPr>
            </w:pPr>
          </w:p>
        </w:tc>
      </w:tr>
      <w:tr w:rsidR="007E1A99" w:rsidRPr="00735B95" w14:paraId="2D1CD1BC" w14:textId="77777777" w:rsidTr="001F7EBD">
        <w:tc>
          <w:tcPr>
            <w:tcW w:w="1818" w:type="dxa"/>
            <w:shd w:val="clear" w:color="auto" w:fill="auto"/>
          </w:tcPr>
          <w:p w14:paraId="5B43144D" w14:textId="77777777" w:rsidR="007E1A99" w:rsidRPr="00735B95" w:rsidRDefault="007E1A99" w:rsidP="001F7EBD">
            <w:pPr>
              <w:rPr>
                <w:b/>
                <w:sz w:val="22"/>
                <w:szCs w:val="20"/>
              </w:rPr>
            </w:pPr>
            <w:r w:rsidRPr="00735B95">
              <w:rPr>
                <w:b/>
                <w:sz w:val="22"/>
                <w:szCs w:val="20"/>
              </w:rPr>
              <w:t>FED ID#</w:t>
            </w:r>
          </w:p>
        </w:tc>
        <w:tc>
          <w:tcPr>
            <w:tcW w:w="8370" w:type="dxa"/>
            <w:shd w:val="clear" w:color="auto" w:fill="auto"/>
          </w:tcPr>
          <w:p w14:paraId="376EB4DA" w14:textId="77777777" w:rsidR="007E1A99" w:rsidRPr="00735B95" w:rsidRDefault="007E1A99" w:rsidP="001F7EBD">
            <w:pPr>
              <w:rPr>
                <w:sz w:val="22"/>
                <w:szCs w:val="20"/>
              </w:rPr>
            </w:pPr>
          </w:p>
        </w:tc>
      </w:tr>
      <w:tr w:rsidR="007E1A99" w:rsidRPr="00735B95" w14:paraId="4A8261B7" w14:textId="77777777" w:rsidTr="001F7EBD">
        <w:tc>
          <w:tcPr>
            <w:tcW w:w="1818" w:type="dxa"/>
            <w:shd w:val="clear" w:color="auto" w:fill="auto"/>
          </w:tcPr>
          <w:p w14:paraId="45A6D829" w14:textId="77777777" w:rsidR="007E1A99" w:rsidRPr="00735B95" w:rsidRDefault="007E1A99" w:rsidP="001F7EBD">
            <w:pPr>
              <w:rPr>
                <w:b/>
                <w:sz w:val="22"/>
                <w:szCs w:val="20"/>
              </w:rPr>
            </w:pPr>
            <w:r w:rsidRPr="00735B95">
              <w:rPr>
                <w:b/>
                <w:sz w:val="22"/>
                <w:szCs w:val="20"/>
              </w:rPr>
              <w:t>NM CRS#</w:t>
            </w:r>
          </w:p>
        </w:tc>
        <w:tc>
          <w:tcPr>
            <w:tcW w:w="8370" w:type="dxa"/>
            <w:shd w:val="clear" w:color="auto" w:fill="auto"/>
          </w:tcPr>
          <w:p w14:paraId="2CBF85F2" w14:textId="77777777" w:rsidR="007E1A99" w:rsidRPr="00735B95" w:rsidRDefault="007E1A99" w:rsidP="001F7EBD">
            <w:pPr>
              <w:rPr>
                <w:sz w:val="22"/>
                <w:szCs w:val="20"/>
              </w:rPr>
            </w:pPr>
          </w:p>
        </w:tc>
      </w:tr>
    </w:tbl>
    <w:p w14:paraId="06EB8A4B" w14:textId="77777777" w:rsidR="00AF27A7" w:rsidRPr="00735B95" w:rsidRDefault="00AF27A7" w:rsidP="00BC563B">
      <w:pPr>
        <w:rPr>
          <w:sz w:val="16"/>
          <w:szCs w:val="16"/>
        </w:rPr>
      </w:pPr>
    </w:p>
    <w:p w14:paraId="15250670" w14:textId="77777777" w:rsidR="00BC563B" w:rsidRPr="00735B95" w:rsidRDefault="00BC563B" w:rsidP="00BC563B">
      <w:pPr>
        <w:rPr>
          <w:sz w:val="22"/>
          <w:szCs w:val="20"/>
        </w:rPr>
      </w:pPr>
      <w:r w:rsidRPr="00735B95">
        <w:rPr>
          <w:sz w:val="22"/>
          <w:szCs w:val="20"/>
        </w:rPr>
        <w:t>2</w:t>
      </w:r>
      <w:r w:rsidR="00713990" w:rsidRPr="00735B95">
        <w:rPr>
          <w:sz w:val="22"/>
          <w:szCs w:val="20"/>
        </w:rPr>
        <w:t>.</w:t>
      </w:r>
      <w:r w:rsidRPr="00735B95">
        <w:rPr>
          <w:sz w:val="22"/>
          <w:szCs w:val="20"/>
        </w:rPr>
        <w:t xml:space="preserve">  </w:t>
      </w:r>
      <w:r w:rsidR="00675606" w:rsidRPr="00735B95">
        <w:rPr>
          <w:b/>
          <w:sz w:val="22"/>
          <w:szCs w:val="20"/>
        </w:rPr>
        <w:t xml:space="preserve">Identify </w:t>
      </w:r>
      <w:r w:rsidRPr="00735B95">
        <w:rPr>
          <w:b/>
          <w:sz w:val="22"/>
          <w:szCs w:val="20"/>
        </w:rPr>
        <w:t xml:space="preserve">the </w:t>
      </w:r>
      <w:r w:rsidR="00902F9B" w:rsidRPr="00735B95">
        <w:rPr>
          <w:b/>
          <w:sz w:val="22"/>
          <w:szCs w:val="20"/>
        </w:rPr>
        <w:t>individual</w:t>
      </w:r>
      <w:r w:rsidR="00824FC9" w:rsidRPr="00735B95">
        <w:rPr>
          <w:b/>
          <w:sz w:val="22"/>
          <w:szCs w:val="20"/>
        </w:rPr>
        <w:t>(s)</w:t>
      </w:r>
      <w:r w:rsidR="00902F9B" w:rsidRPr="00735B95">
        <w:rPr>
          <w:b/>
          <w:sz w:val="22"/>
          <w:szCs w:val="20"/>
        </w:rPr>
        <w:t xml:space="preserve"> </w:t>
      </w:r>
      <w:r w:rsidRPr="00735B95">
        <w:rPr>
          <w:b/>
          <w:sz w:val="22"/>
          <w:szCs w:val="20"/>
        </w:rPr>
        <w:t xml:space="preserve">authorized by the organization to </w:t>
      </w:r>
      <w:r w:rsidR="00675606" w:rsidRPr="00735B95">
        <w:rPr>
          <w:b/>
          <w:sz w:val="22"/>
          <w:szCs w:val="20"/>
        </w:rPr>
        <w:t xml:space="preserve">(A) </w:t>
      </w:r>
      <w:r w:rsidRPr="00735B95">
        <w:rPr>
          <w:b/>
          <w:sz w:val="22"/>
          <w:szCs w:val="20"/>
        </w:rPr>
        <w:t>contractually obligate</w:t>
      </w:r>
      <w:r w:rsidR="00675606" w:rsidRPr="00735B95">
        <w:rPr>
          <w:b/>
          <w:sz w:val="22"/>
          <w:szCs w:val="20"/>
        </w:rPr>
        <w:t>, (B) negotiate, and/or (C)</w:t>
      </w:r>
      <w:r w:rsidR="00955254" w:rsidRPr="00735B95">
        <w:rPr>
          <w:b/>
          <w:sz w:val="22"/>
          <w:szCs w:val="20"/>
        </w:rPr>
        <w:t xml:space="preserve"> </w:t>
      </w:r>
      <w:r w:rsidR="00675606" w:rsidRPr="00735B95">
        <w:rPr>
          <w:b/>
          <w:sz w:val="22"/>
          <w:szCs w:val="20"/>
        </w:rPr>
        <w:t xml:space="preserve">clarify/respond to queries </w:t>
      </w:r>
      <w:r w:rsidR="00955254" w:rsidRPr="00735B95">
        <w:rPr>
          <w:b/>
          <w:sz w:val="22"/>
          <w:szCs w:val="20"/>
        </w:rPr>
        <w:t>on behalf of this Offer</w:t>
      </w:r>
      <w:r w:rsidR="00A336F6" w:rsidRPr="00735B95">
        <w:rPr>
          <w:b/>
          <w:sz w:val="22"/>
          <w:szCs w:val="20"/>
        </w:rPr>
        <w:t>or</w:t>
      </w:r>
      <w:r w:rsidR="00955254" w:rsidRPr="00735B95">
        <w:rPr>
          <w:sz w:val="22"/>
          <w:szCs w:val="20"/>
        </w:rPr>
        <w:t>:</w:t>
      </w:r>
      <w:r w:rsidR="007A3592" w:rsidRPr="00735B95">
        <w:rPr>
          <w:sz w:val="22"/>
          <w:szCs w:val="20"/>
        </w:rPr>
        <w:t xml:space="preserve"> </w:t>
      </w:r>
    </w:p>
    <w:p w14:paraId="4874AA17" w14:textId="77777777" w:rsidR="00675606" w:rsidRPr="00735B95" w:rsidRDefault="00675606" w:rsidP="00BC563B">
      <w:pPr>
        <w:rPr>
          <w:sz w:val="22"/>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610"/>
        <w:gridCol w:w="3150"/>
        <w:gridCol w:w="3150"/>
      </w:tblGrid>
      <w:tr w:rsidR="00A94FDC" w:rsidRPr="00735B95" w14:paraId="0380BCEF" w14:textId="77777777" w:rsidTr="001F7EBD">
        <w:tc>
          <w:tcPr>
            <w:tcW w:w="1278" w:type="dxa"/>
            <w:shd w:val="clear" w:color="auto" w:fill="auto"/>
          </w:tcPr>
          <w:p w14:paraId="3EADFF0F" w14:textId="77777777" w:rsidR="00A94FDC" w:rsidRPr="00735B95" w:rsidRDefault="00A94FDC" w:rsidP="00BC563B">
            <w:pPr>
              <w:rPr>
                <w:sz w:val="22"/>
                <w:szCs w:val="20"/>
              </w:rPr>
            </w:pPr>
          </w:p>
        </w:tc>
        <w:tc>
          <w:tcPr>
            <w:tcW w:w="2610" w:type="dxa"/>
            <w:shd w:val="clear" w:color="auto" w:fill="auto"/>
          </w:tcPr>
          <w:p w14:paraId="341EBFF6" w14:textId="77777777" w:rsidR="00824FC9" w:rsidRPr="00735B95" w:rsidRDefault="00824FC9" w:rsidP="001F7EBD">
            <w:pPr>
              <w:jc w:val="center"/>
              <w:rPr>
                <w:b/>
                <w:sz w:val="22"/>
                <w:szCs w:val="20"/>
              </w:rPr>
            </w:pPr>
            <w:r w:rsidRPr="00735B95">
              <w:rPr>
                <w:b/>
                <w:sz w:val="22"/>
                <w:szCs w:val="20"/>
              </w:rPr>
              <w:t>A</w:t>
            </w:r>
          </w:p>
          <w:p w14:paraId="1AB70E38" w14:textId="77777777" w:rsidR="00A94FDC" w:rsidRPr="00735B95" w:rsidRDefault="00824FC9" w:rsidP="001F7EBD">
            <w:pPr>
              <w:jc w:val="center"/>
              <w:rPr>
                <w:b/>
                <w:sz w:val="22"/>
                <w:szCs w:val="20"/>
              </w:rPr>
            </w:pPr>
            <w:r w:rsidRPr="00735B95">
              <w:rPr>
                <w:b/>
                <w:sz w:val="22"/>
                <w:szCs w:val="20"/>
              </w:rPr>
              <w:t>Contractually Obligate</w:t>
            </w:r>
          </w:p>
        </w:tc>
        <w:tc>
          <w:tcPr>
            <w:tcW w:w="3150" w:type="dxa"/>
            <w:shd w:val="clear" w:color="auto" w:fill="auto"/>
          </w:tcPr>
          <w:p w14:paraId="7BA9499D" w14:textId="77777777" w:rsidR="00824FC9" w:rsidRPr="00735B95" w:rsidRDefault="00824FC9" w:rsidP="001F7EBD">
            <w:pPr>
              <w:jc w:val="center"/>
              <w:rPr>
                <w:b/>
                <w:sz w:val="22"/>
                <w:szCs w:val="20"/>
              </w:rPr>
            </w:pPr>
            <w:r w:rsidRPr="00735B95">
              <w:rPr>
                <w:b/>
                <w:sz w:val="22"/>
                <w:szCs w:val="20"/>
              </w:rPr>
              <w:t>B</w:t>
            </w:r>
          </w:p>
          <w:p w14:paraId="287A12FC" w14:textId="77777777" w:rsidR="00824FC9" w:rsidRPr="00735B95" w:rsidRDefault="00824FC9" w:rsidP="001F7EBD">
            <w:pPr>
              <w:jc w:val="center"/>
              <w:rPr>
                <w:b/>
                <w:sz w:val="22"/>
                <w:szCs w:val="20"/>
              </w:rPr>
            </w:pPr>
            <w:r w:rsidRPr="00735B95">
              <w:rPr>
                <w:b/>
                <w:sz w:val="22"/>
                <w:szCs w:val="20"/>
              </w:rPr>
              <w:t>Negotiate</w:t>
            </w:r>
            <w:r w:rsidR="00675606" w:rsidRPr="00735B95">
              <w:rPr>
                <w:b/>
                <w:sz w:val="22"/>
                <w:szCs w:val="20"/>
              </w:rPr>
              <w:t>*</w:t>
            </w:r>
          </w:p>
        </w:tc>
        <w:tc>
          <w:tcPr>
            <w:tcW w:w="3150" w:type="dxa"/>
            <w:shd w:val="clear" w:color="auto" w:fill="auto"/>
          </w:tcPr>
          <w:p w14:paraId="6E370644" w14:textId="77777777" w:rsidR="00A94FDC" w:rsidRPr="00735B95" w:rsidRDefault="00824FC9" w:rsidP="001F7EBD">
            <w:pPr>
              <w:jc w:val="center"/>
              <w:rPr>
                <w:b/>
                <w:sz w:val="22"/>
                <w:szCs w:val="20"/>
              </w:rPr>
            </w:pPr>
            <w:r w:rsidRPr="00735B95">
              <w:rPr>
                <w:b/>
                <w:sz w:val="22"/>
                <w:szCs w:val="20"/>
              </w:rPr>
              <w:t>C</w:t>
            </w:r>
          </w:p>
          <w:p w14:paraId="4FF84BCC" w14:textId="77777777" w:rsidR="00824FC9" w:rsidRPr="00735B95" w:rsidRDefault="00824FC9" w:rsidP="001F7EBD">
            <w:pPr>
              <w:jc w:val="center"/>
              <w:rPr>
                <w:b/>
                <w:sz w:val="22"/>
                <w:szCs w:val="20"/>
              </w:rPr>
            </w:pPr>
            <w:r w:rsidRPr="00735B95">
              <w:rPr>
                <w:b/>
                <w:sz w:val="22"/>
                <w:szCs w:val="20"/>
              </w:rPr>
              <w:t>Clarify/Respond to Queries</w:t>
            </w:r>
            <w:r w:rsidR="00675606" w:rsidRPr="00735B95">
              <w:rPr>
                <w:b/>
                <w:sz w:val="22"/>
                <w:szCs w:val="20"/>
              </w:rPr>
              <w:t>*</w:t>
            </w:r>
          </w:p>
        </w:tc>
      </w:tr>
      <w:tr w:rsidR="00A94FDC" w:rsidRPr="00735B95" w14:paraId="4B53CF68" w14:textId="77777777" w:rsidTr="001F7EBD">
        <w:tc>
          <w:tcPr>
            <w:tcW w:w="1278" w:type="dxa"/>
            <w:shd w:val="clear" w:color="auto" w:fill="auto"/>
          </w:tcPr>
          <w:p w14:paraId="7CDCDEE8" w14:textId="77777777" w:rsidR="00A94FDC" w:rsidRPr="00735B95" w:rsidRDefault="00A94FDC" w:rsidP="00BC563B">
            <w:pPr>
              <w:rPr>
                <w:b/>
                <w:sz w:val="22"/>
                <w:szCs w:val="20"/>
              </w:rPr>
            </w:pPr>
            <w:r w:rsidRPr="00735B95">
              <w:rPr>
                <w:b/>
                <w:sz w:val="22"/>
                <w:szCs w:val="20"/>
              </w:rPr>
              <w:t>Name</w:t>
            </w:r>
          </w:p>
        </w:tc>
        <w:tc>
          <w:tcPr>
            <w:tcW w:w="2610" w:type="dxa"/>
            <w:shd w:val="clear" w:color="auto" w:fill="auto"/>
          </w:tcPr>
          <w:p w14:paraId="4060726D" w14:textId="77777777" w:rsidR="00A94FDC" w:rsidRPr="00735B95" w:rsidRDefault="00A94FDC" w:rsidP="00BC563B">
            <w:pPr>
              <w:rPr>
                <w:sz w:val="22"/>
                <w:szCs w:val="20"/>
              </w:rPr>
            </w:pPr>
          </w:p>
        </w:tc>
        <w:tc>
          <w:tcPr>
            <w:tcW w:w="3150" w:type="dxa"/>
            <w:shd w:val="clear" w:color="auto" w:fill="auto"/>
          </w:tcPr>
          <w:p w14:paraId="4F129B16" w14:textId="77777777" w:rsidR="00A94FDC" w:rsidRPr="00735B95" w:rsidRDefault="00A94FDC" w:rsidP="00BC563B">
            <w:pPr>
              <w:rPr>
                <w:sz w:val="22"/>
                <w:szCs w:val="20"/>
              </w:rPr>
            </w:pPr>
          </w:p>
        </w:tc>
        <w:tc>
          <w:tcPr>
            <w:tcW w:w="3150" w:type="dxa"/>
            <w:shd w:val="clear" w:color="auto" w:fill="auto"/>
          </w:tcPr>
          <w:p w14:paraId="17D46C84" w14:textId="77777777" w:rsidR="00A94FDC" w:rsidRPr="00735B95" w:rsidRDefault="00A94FDC" w:rsidP="00BC563B">
            <w:pPr>
              <w:rPr>
                <w:sz w:val="22"/>
                <w:szCs w:val="20"/>
              </w:rPr>
            </w:pPr>
          </w:p>
        </w:tc>
      </w:tr>
      <w:tr w:rsidR="00A94FDC" w:rsidRPr="00735B95" w14:paraId="2F292FE7" w14:textId="77777777" w:rsidTr="001F7EBD">
        <w:tc>
          <w:tcPr>
            <w:tcW w:w="1278" w:type="dxa"/>
            <w:shd w:val="clear" w:color="auto" w:fill="auto"/>
          </w:tcPr>
          <w:p w14:paraId="69489F3F" w14:textId="77777777" w:rsidR="00A94FDC" w:rsidRPr="00735B95" w:rsidRDefault="00A94FDC" w:rsidP="00BC563B">
            <w:pPr>
              <w:rPr>
                <w:b/>
                <w:sz w:val="22"/>
                <w:szCs w:val="20"/>
              </w:rPr>
            </w:pPr>
            <w:r w:rsidRPr="00735B95">
              <w:rPr>
                <w:b/>
                <w:sz w:val="22"/>
                <w:szCs w:val="20"/>
              </w:rPr>
              <w:t>Title</w:t>
            </w:r>
          </w:p>
        </w:tc>
        <w:tc>
          <w:tcPr>
            <w:tcW w:w="2610" w:type="dxa"/>
            <w:shd w:val="clear" w:color="auto" w:fill="auto"/>
          </w:tcPr>
          <w:p w14:paraId="22122541" w14:textId="77777777" w:rsidR="00A94FDC" w:rsidRPr="00735B95" w:rsidRDefault="00A94FDC" w:rsidP="00BC563B">
            <w:pPr>
              <w:rPr>
                <w:sz w:val="22"/>
                <w:szCs w:val="20"/>
              </w:rPr>
            </w:pPr>
          </w:p>
        </w:tc>
        <w:tc>
          <w:tcPr>
            <w:tcW w:w="3150" w:type="dxa"/>
            <w:shd w:val="clear" w:color="auto" w:fill="auto"/>
          </w:tcPr>
          <w:p w14:paraId="2D2C01A3" w14:textId="77777777" w:rsidR="00A94FDC" w:rsidRPr="00735B95" w:rsidRDefault="00A94FDC" w:rsidP="00BC563B">
            <w:pPr>
              <w:rPr>
                <w:sz w:val="22"/>
                <w:szCs w:val="20"/>
              </w:rPr>
            </w:pPr>
          </w:p>
        </w:tc>
        <w:tc>
          <w:tcPr>
            <w:tcW w:w="3150" w:type="dxa"/>
            <w:shd w:val="clear" w:color="auto" w:fill="auto"/>
          </w:tcPr>
          <w:p w14:paraId="0C478796" w14:textId="77777777" w:rsidR="00A94FDC" w:rsidRPr="00735B95" w:rsidRDefault="00A94FDC" w:rsidP="00BC563B">
            <w:pPr>
              <w:rPr>
                <w:sz w:val="22"/>
                <w:szCs w:val="20"/>
              </w:rPr>
            </w:pPr>
          </w:p>
        </w:tc>
      </w:tr>
      <w:tr w:rsidR="00A94FDC" w:rsidRPr="00735B95" w14:paraId="44963312" w14:textId="77777777" w:rsidTr="001F7EBD">
        <w:tc>
          <w:tcPr>
            <w:tcW w:w="1278" w:type="dxa"/>
            <w:shd w:val="clear" w:color="auto" w:fill="auto"/>
          </w:tcPr>
          <w:p w14:paraId="5A1F836A" w14:textId="77777777" w:rsidR="00A94FDC" w:rsidRPr="00735B95" w:rsidRDefault="00A94FDC" w:rsidP="00BC563B">
            <w:pPr>
              <w:rPr>
                <w:b/>
                <w:sz w:val="22"/>
                <w:szCs w:val="20"/>
              </w:rPr>
            </w:pPr>
            <w:r w:rsidRPr="00735B95">
              <w:rPr>
                <w:b/>
                <w:sz w:val="22"/>
                <w:szCs w:val="20"/>
              </w:rPr>
              <w:t>E-mail</w:t>
            </w:r>
          </w:p>
        </w:tc>
        <w:tc>
          <w:tcPr>
            <w:tcW w:w="2610" w:type="dxa"/>
            <w:shd w:val="clear" w:color="auto" w:fill="auto"/>
          </w:tcPr>
          <w:p w14:paraId="060152D4" w14:textId="77777777" w:rsidR="00A94FDC" w:rsidRPr="00735B95" w:rsidRDefault="00A94FDC" w:rsidP="00BC563B">
            <w:pPr>
              <w:rPr>
                <w:sz w:val="22"/>
                <w:szCs w:val="20"/>
              </w:rPr>
            </w:pPr>
          </w:p>
        </w:tc>
        <w:tc>
          <w:tcPr>
            <w:tcW w:w="3150" w:type="dxa"/>
            <w:shd w:val="clear" w:color="auto" w:fill="auto"/>
          </w:tcPr>
          <w:p w14:paraId="7BD32FE8" w14:textId="77777777" w:rsidR="00A94FDC" w:rsidRPr="00735B95" w:rsidRDefault="00A94FDC" w:rsidP="00BC563B">
            <w:pPr>
              <w:rPr>
                <w:sz w:val="22"/>
                <w:szCs w:val="20"/>
              </w:rPr>
            </w:pPr>
          </w:p>
        </w:tc>
        <w:tc>
          <w:tcPr>
            <w:tcW w:w="3150" w:type="dxa"/>
            <w:shd w:val="clear" w:color="auto" w:fill="auto"/>
          </w:tcPr>
          <w:p w14:paraId="6FE1CD84" w14:textId="77777777" w:rsidR="00A94FDC" w:rsidRPr="00735B95" w:rsidRDefault="00A94FDC" w:rsidP="00BC563B">
            <w:pPr>
              <w:rPr>
                <w:sz w:val="22"/>
                <w:szCs w:val="20"/>
              </w:rPr>
            </w:pPr>
          </w:p>
        </w:tc>
      </w:tr>
      <w:tr w:rsidR="00A94FDC" w:rsidRPr="00735B95" w14:paraId="01075C00" w14:textId="77777777" w:rsidTr="001F7EBD">
        <w:tc>
          <w:tcPr>
            <w:tcW w:w="1278" w:type="dxa"/>
            <w:shd w:val="clear" w:color="auto" w:fill="auto"/>
          </w:tcPr>
          <w:p w14:paraId="51320597" w14:textId="77777777" w:rsidR="00A94FDC" w:rsidRPr="00735B95" w:rsidRDefault="00A94FDC" w:rsidP="00BC563B">
            <w:pPr>
              <w:rPr>
                <w:b/>
                <w:sz w:val="22"/>
                <w:szCs w:val="20"/>
              </w:rPr>
            </w:pPr>
            <w:r w:rsidRPr="00735B95">
              <w:rPr>
                <w:b/>
                <w:sz w:val="22"/>
                <w:szCs w:val="20"/>
              </w:rPr>
              <w:t>Telephone</w:t>
            </w:r>
          </w:p>
        </w:tc>
        <w:tc>
          <w:tcPr>
            <w:tcW w:w="2610" w:type="dxa"/>
            <w:shd w:val="clear" w:color="auto" w:fill="auto"/>
          </w:tcPr>
          <w:p w14:paraId="070D59B6" w14:textId="77777777" w:rsidR="00A94FDC" w:rsidRPr="00735B95" w:rsidRDefault="00A94FDC" w:rsidP="00BC563B">
            <w:pPr>
              <w:rPr>
                <w:sz w:val="22"/>
                <w:szCs w:val="20"/>
              </w:rPr>
            </w:pPr>
          </w:p>
        </w:tc>
        <w:tc>
          <w:tcPr>
            <w:tcW w:w="3150" w:type="dxa"/>
            <w:shd w:val="clear" w:color="auto" w:fill="auto"/>
          </w:tcPr>
          <w:p w14:paraId="26374527" w14:textId="77777777" w:rsidR="00A94FDC" w:rsidRPr="00735B95" w:rsidRDefault="00A94FDC" w:rsidP="00BC563B">
            <w:pPr>
              <w:rPr>
                <w:sz w:val="22"/>
                <w:szCs w:val="20"/>
              </w:rPr>
            </w:pPr>
          </w:p>
        </w:tc>
        <w:tc>
          <w:tcPr>
            <w:tcW w:w="3150" w:type="dxa"/>
            <w:shd w:val="clear" w:color="auto" w:fill="auto"/>
          </w:tcPr>
          <w:p w14:paraId="3164BF30" w14:textId="77777777" w:rsidR="00A94FDC" w:rsidRPr="00735B95" w:rsidRDefault="00A94FDC" w:rsidP="00BC563B">
            <w:pPr>
              <w:rPr>
                <w:sz w:val="22"/>
                <w:szCs w:val="20"/>
              </w:rPr>
            </w:pPr>
          </w:p>
        </w:tc>
      </w:tr>
    </w:tbl>
    <w:p w14:paraId="12610B06" w14:textId="77777777" w:rsidR="00A94FDC" w:rsidRPr="00735B95" w:rsidRDefault="00CF05C0" w:rsidP="00BC563B">
      <w:pPr>
        <w:rPr>
          <w:sz w:val="16"/>
          <w:szCs w:val="20"/>
        </w:rPr>
      </w:pPr>
      <w:r w:rsidRPr="00735B95">
        <w:rPr>
          <w:sz w:val="16"/>
          <w:szCs w:val="20"/>
        </w:rPr>
        <w:t>*</w:t>
      </w:r>
      <w:r w:rsidR="00263822" w:rsidRPr="00735B95">
        <w:rPr>
          <w:sz w:val="16"/>
          <w:szCs w:val="20"/>
        </w:rPr>
        <w:t xml:space="preserve"> </w:t>
      </w:r>
      <w:r w:rsidR="007A3592" w:rsidRPr="00735B95">
        <w:rPr>
          <w:sz w:val="16"/>
          <w:szCs w:val="20"/>
        </w:rPr>
        <w:t xml:space="preserve">If the individual </w:t>
      </w:r>
      <w:r w:rsidR="00263822" w:rsidRPr="00735B95">
        <w:rPr>
          <w:sz w:val="16"/>
          <w:szCs w:val="20"/>
        </w:rPr>
        <w:t xml:space="preserve">identified </w:t>
      </w:r>
      <w:r w:rsidR="007A3592" w:rsidRPr="00735B95">
        <w:rPr>
          <w:sz w:val="16"/>
          <w:szCs w:val="20"/>
        </w:rPr>
        <w:t>in Column A also performs the functions identified in Columns B &amp; C, then no response is required for those Columns.</w:t>
      </w:r>
      <w:r w:rsidR="00263822" w:rsidRPr="00735B95">
        <w:rPr>
          <w:sz w:val="16"/>
          <w:szCs w:val="20"/>
        </w:rPr>
        <w:t xml:space="preserve"> If separate individuals perform the functions in Columns B and/or C, they must be identified.</w:t>
      </w:r>
    </w:p>
    <w:p w14:paraId="2FF0A04D" w14:textId="77777777" w:rsidR="00BC563B" w:rsidRPr="00735B95" w:rsidRDefault="00BC563B" w:rsidP="00BC563B">
      <w:pPr>
        <w:rPr>
          <w:sz w:val="22"/>
          <w:szCs w:val="20"/>
        </w:rPr>
      </w:pPr>
    </w:p>
    <w:p w14:paraId="3D427504" w14:textId="77777777" w:rsidR="00BC563B" w:rsidRPr="00735B95" w:rsidRDefault="00675606" w:rsidP="00BC563B">
      <w:pPr>
        <w:rPr>
          <w:sz w:val="22"/>
          <w:szCs w:val="20"/>
        </w:rPr>
      </w:pPr>
      <w:r w:rsidRPr="00735B95">
        <w:rPr>
          <w:sz w:val="22"/>
          <w:szCs w:val="20"/>
        </w:rPr>
        <w:t>3</w:t>
      </w:r>
      <w:r w:rsidR="00BC563B" w:rsidRPr="00735B95">
        <w:rPr>
          <w:sz w:val="22"/>
          <w:szCs w:val="20"/>
        </w:rPr>
        <w:t xml:space="preserve">.  </w:t>
      </w:r>
      <w:r w:rsidR="00BC563B" w:rsidRPr="00735B95">
        <w:rPr>
          <w:b/>
          <w:sz w:val="22"/>
          <w:szCs w:val="20"/>
        </w:rPr>
        <w:t xml:space="preserve">Use of </w:t>
      </w:r>
      <w:r w:rsidR="00106CD8" w:rsidRPr="00735B95">
        <w:rPr>
          <w:b/>
          <w:sz w:val="22"/>
          <w:szCs w:val="20"/>
        </w:rPr>
        <w:t>sub</w:t>
      </w:r>
      <w:r w:rsidR="00A336F6" w:rsidRPr="00735B95">
        <w:rPr>
          <w:b/>
          <w:sz w:val="22"/>
          <w:szCs w:val="20"/>
        </w:rPr>
        <w:t>c</w:t>
      </w:r>
      <w:r w:rsidR="00BC563B" w:rsidRPr="00735B95">
        <w:rPr>
          <w:b/>
          <w:sz w:val="22"/>
          <w:szCs w:val="20"/>
        </w:rPr>
        <w:t>ontractors</w:t>
      </w:r>
      <w:r w:rsidR="00BC563B" w:rsidRPr="00735B95">
        <w:rPr>
          <w:sz w:val="22"/>
          <w:szCs w:val="20"/>
        </w:rPr>
        <w:t xml:space="preserve"> (Select one)</w:t>
      </w:r>
      <w:r w:rsidR="00902F9B" w:rsidRPr="00735B95">
        <w:rPr>
          <w:sz w:val="22"/>
          <w:szCs w:val="20"/>
        </w:rPr>
        <w:t>:</w:t>
      </w:r>
    </w:p>
    <w:p w14:paraId="398FDDC7" w14:textId="77777777" w:rsidR="00BC563B" w:rsidRPr="00735B95" w:rsidRDefault="00BC563B" w:rsidP="00BC563B">
      <w:pPr>
        <w:rPr>
          <w:sz w:val="22"/>
          <w:szCs w:val="20"/>
        </w:rPr>
      </w:pPr>
      <w:r w:rsidRPr="00735B95">
        <w:rPr>
          <w:sz w:val="22"/>
          <w:szCs w:val="20"/>
        </w:rPr>
        <w:t xml:space="preserve">____ No subcontractors will be used in the performance of </w:t>
      </w:r>
      <w:r w:rsidR="00A41DF5" w:rsidRPr="00735B95">
        <w:rPr>
          <w:sz w:val="22"/>
          <w:szCs w:val="20"/>
        </w:rPr>
        <w:t>any resultant</w:t>
      </w:r>
      <w:r w:rsidRPr="00735B95">
        <w:rPr>
          <w:sz w:val="22"/>
          <w:szCs w:val="20"/>
        </w:rPr>
        <w:t xml:space="preserve"> contract</w:t>
      </w:r>
      <w:r w:rsidR="00A336F6" w:rsidRPr="00735B95">
        <w:rPr>
          <w:sz w:val="22"/>
          <w:szCs w:val="20"/>
        </w:rPr>
        <w:t>,</w:t>
      </w:r>
      <w:r w:rsidRPr="00735B95">
        <w:rPr>
          <w:sz w:val="22"/>
          <w:szCs w:val="20"/>
        </w:rPr>
        <w:t xml:space="preserve"> OR</w:t>
      </w:r>
    </w:p>
    <w:p w14:paraId="5F3BE9D1" w14:textId="77777777" w:rsidR="00BC563B" w:rsidRPr="00735B95" w:rsidRDefault="00263822" w:rsidP="00BC563B">
      <w:pPr>
        <w:rPr>
          <w:sz w:val="22"/>
          <w:szCs w:val="20"/>
        </w:rPr>
      </w:pPr>
      <w:r w:rsidRPr="00735B95">
        <w:rPr>
          <w:sz w:val="22"/>
          <w:szCs w:val="20"/>
        </w:rPr>
        <w:t>____ The following sub</w:t>
      </w:r>
      <w:r w:rsidR="00BC563B" w:rsidRPr="00735B95">
        <w:rPr>
          <w:sz w:val="22"/>
          <w:szCs w:val="20"/>
        </w:rPr>
        <w:t xml:space="preserve">contractors will be used in the performance of </w:t>
      </w:r>
      <w:r w:rsidR="00A41DF5" w:rsidRPr="00735B95">
        <w:rPr>
          <w:sz w:val="22"/>
          <w:szCs w:val="20"/>
        </w:rPr>
        <w:t xml:space="preserve">any resultant </w:t>
      </w:r>
      <w:r w:rsidR="00BC563B" w:rsidRPr="00735B95">
        <w:rPr>
          <w:sz w:val="22"/>
          <w:szCs w:val="20"/>
        </w:rPr>
        <w:t>contract:</w:t>
      </w:r>
    </w:p>
    <w:p w14:paraId="1885DE8E" w14:textId="77777777" w:rsidR="00BC563B" w:rsidRPr="00735B95" w:rsidRDefault="00BC563B" w:rsidP="00BC563B">
      <w:pPr>
        <w:rPr>
          <w:sz w:val="22"/>
          <w:szCs w:val="20"/>
        </w:rPr>
      </w:pPr>
      <w:r w:rsidRPr="00735B95">
        <w:rPr>
          <w:sz w:val="22"/>
          <w:szCs w:val="20"/>
        </w:rPr>
        <w:t>_________________________________________________________________________________</w:t>
      </w:r>
    </w:p>
    <w:p w14:paraId="62B7A914" w14:textId="77777777" w:rsidR="00BC563B" w:rsidRPr="00735B95" w:rsidRDefault="00BC563B" w:rsidP="00BC563B">
      <w:pPr>
        <w:rPr>
          <w:sz w:val="22"/>
          <w:szCs w:val="20"/>
        </w:rPr>
      </w:pPr>
      <w:r w:rsidRPr="00735B95">
        <w:rPr>
          <w:sz w:val="22"/>
          <w:szCs w:val="20"/>
        </w:rPr>
        <w:t>(Attach extra sheets, as needed)</w:t>
      </w:r>
    </w:p>
    <w:p w14:paraId="3ADE46A6" w14:textId="77777777" w:rsidR="00BC563B" w:rsidRPr="00735B95" w:rsidRDefault="00BC563B" w:rsidP="00BC563B">
      <w:pPr>
        <w:rPr>
          <w:sz w:val="16"/>
          <w:szCs w:val="16"/>
        </w:rPr>
      </w:pPr>
    </w:p>
    <w:p w14:paraId="7C4914BC" w14:textId="2E6E1729" w:rsidR="00BC563B" w:rsidRPr="00735B95" w:rsidRDefault="00675606" w:rsidP="00BC563B">
      <w:pPr>
        <w:rPr>
          <w:sz w:val="22"/>
          <w:szCs w:val="20"/>
        </w:rPr>
      </w:pPr>
      <w:r w:rsidRPr="00735B95">
        <w:rPr>
          <w:sz w:val="22"/>
          <w:szCs w:val="20"/>
        </w:rPr>
        <w:t>4</w:t>
      </w:r>
      <w:r w:rsidR="00BC563B" w:rsidRPr="00735B95">
        <w:rPr>
          <w:sz w:val="22"/>
          <w:szCs w:val="20"/>
        </w:rPr>
        <w:t xml:space="preserve">.  </w:t>
      </w:r>
      <w:r w:rsidR="00A336F6" w:rsidRPr="00735B95">
        <w:rPr>
          <w:b/>
          <w:sz w:val="22"/>
          <w:szCs w:val="20"/>
        </w:rPr>
        <w:t>D</w:t>
      </w:r>
      <w:r w:rsidR="00BC563B" w:rsidRPr="00735B95">
        <w:rPr>
          <w:b/>
          <w:sz w:val="22"/>
          <w:szCs w:val="20"/>
        </w:rPr>
        <w:t xml:space="preserve">escribe any relationship with any entity </w:t>
      </w:r>
      <w:r w:rsidR="00955254" w:rsidRPr="00735B95">
        <w:rPr>
          <w:b/>
          <w:sz w:val="22"/>
          <w:szCs w:val="20"/>
        </w:rPr>
        <w:t>(</w:t>
      </w:r>
      <w:r w:rsidR="00C73504" w:rsidRPr="00735B95">
        <w:rPr>
          <w:b/>
          <w:sz w:val="22"/>
          <w:szCs w:val="20"/>
        </w:rPr>
        <w:t>such as a State Agency,</w:t>
      </w:r>
      <w:r w:rsidR="000433BB" w:rsidRPr="00735B95">
        <w:rPr>
          <w:b/>
          <w:sz w:val="22"/>
          <w:szCs w:val="20"/>
        </w:rPr>
        <w:t xml:space="preserve"> reseller, etc.</w:t>
      </w:r>
      <w:r w:rsidR="00C73504" w:rsidRPr="00735B95">
        <w:rPr>
          <w:b/>
          <w:sz w:val="22"/>
          <w:szCs w:val="20"/>
        </w:rPr>
        <w:t xml:space="preserve"> </w:t>
      </w:r>
      <w:r w:rsidR="00FE5846" w:rsidRPr="00735B95">
        <w:rPr>
          <w:b/>
          <w:sz w:val="22"/>
          <w:szCs w:val="20"/>
        </w:rPr>
        <w:t>that is not a</w:t>
      </w:r>
      <w:r w:rsidR="00955254" w:rsidRPr="00735B95">
        <w:rPr>
          <w:b/>
          <w:sz w:val="22"/>
          <w:szCs w:val="20"/>
        </w:rPr>
        <w:t xml:space="preserve"> </w:t>
      </w:r>
      <w:proofErr w:type="gramStart"/>
      <w:r w:rsidR="00106CD8" w:rsidRPr="00735B95">
        <w:rPr>
          <w:b/>
          <w:sz w:val="22"/>
          <w:szCs w:val="20"/>
        </w:rPr>
        <w:t>sub</w:t>
      </w:r>
      <w:r w:rsidR="00A336F6" w:rsidRPr="00735B95">
        <w:rPr>
          <w:b/>
          <w:sz w:val="22"/>
          <w:szCs w:val="20"/>
        </w:rPr>
        <w:t>contractors</w:t>
      </w:r>
      <w:proofErr w:type="gramEnd"/>
      <w:r w:rsidR="00A336F6" w:rsidRPr="00735B95">
        <w:rPr>
          <w:b/>
          <w:sz w:val="22"/>
          <w:szCs w:val="20"/>
        </w:rPr>
        <w:t xml:space="preserve"> </w:t>
      </w:r>
      <w:r w:rsidR="00955254" w:rsidRPr="00735B95">
        <w:rPr>
          <w:b/>
          <w:sz w:val="22"/>
          <w:szCs w:val="20"/>
        </w:rPr>
        <w:t xml:space="preserve">listed in </w:t>
      </w:r>
      <w:r w:rsidR="00A336F6" w:rsidRPr="00735B95">
        <w:rPr>
          <w:b/>
          <w:sz w:val="22"/>
          <w:szCs w:val="20"/>
        </w:rPr>
        <w:t>#</w:t>
      </w:r>
      <w:r w:rsidR="00C36CE7" w:rsidRPr="00735B95">
        <w:rPr>
          <w:b/>
          <w:sz w:val="22"/>
          <w:szCs w:val="20"/>
        </w:rPr>
        <w:t>3</w:t>
      </w:r>
      <w:r w:rsidR="00955254" w:rsidRPr="00735B95">
        <w:rPr>
          <w:b/>
          <w:sz w:val="22"/>
          <w:szCs w:val="20"/>
        </w:rPr>
        <w:t xml:space="preserve"> above)</w:t>
      </w:r>
      <w:r w:rsidR="00444345" w:rsidRPr="00735B95">
        <w:rPr>
          <w:b/>
          <w:sz w:val="22"/>
          <w:szCs w:val="20"/>
        </w:rPr>
        <w:t>, if any,</w:t>
      </w:r>
      <w:r w:rsidR="00BC563B" w:rsidRPr="00735B95">
        <w:rPr>
          <w:b/>
          <w:sz w:val="22"/>
          <w:szCs w:val="20"/>
        </w:rPr>
        <w:t xml:space="preserve"> which will be used in the performance of</w:t>
      </w:r>
      <w:r w:rsidR="00955254" w:rsidRPr="00735B95">
        <w:rPr>
          <w:b/>
          <w:sz w:val="22"/>
          <w:szCs w:val="20"/>
        </w:rPr>
        <w:t xml:space="preserve"> any resultant </w:t>
      </w:r>
      <w:r w:rsidR="00BC563B" w:rsidRPr="00735B95">
        <w:rPr>
          <w:b/>
          <w:sz w:val="22"/>
          <w:szCs w:val="20"/>
        </w:rPr>
        <w:t>contract</w:t>
      </w:r>
      <w:r w:rsidR="00BC563B" w:rsidRPr="00735B95">
        <w:rPr>
          <w:sz w:val="22"/>
          <w:szCs w:val="20"/>
        </w:rPr>
        <w:t xml:space="preserve">.  </w:t>
      </w:r>
      <w:r w:rsidR="00AF27A7" w:rsidRPr="00735B95">
        <w:rPr>
          <w:sz w:val="22"/>
          <w:szCs w:val="20"/>
        </w:rPr>
        <w:t xml:space="preserve">(N/A, None, </w:t>
      </w:r>
      <w:proofErr w:type="gramStart"/>
      <w:r w:rsidR="00AF27A7" w:rsidRPr="00735B95">
        <w:rPr>
          <w:sz w:val="22"/>
          <w:szCs w:val="20"/>
        </w:rPr>
        <w:t>Does</w:t>
      </w:r>
      <w:proofErr w:type="gramEnd"/>
      <w:r w:rsidR="00AF27A7" w:rsidRPr="00735B95">
        <w:rPr>
          <w:sz w:val="22"/>
          <w:szCs w:val="20"/>
        </w:rPr>
        <w:t xml:space="preserve"> not apply, etc. are acceptable responses to this item.)</w:t>
      </w:r>
    </w:p>
    <w:p w14:paraId="1AAD669C" w14:textId="77777777" w:rsidR="00BC563B" w:rsidRPr="00735B95" w:rsidRDefault="00BC563B" w:rsidP="00BC563B">
      <w:pPr>
        <w:rPr>
          <w:sz w:val="22"/>
          <w:szCs w:val="20"/>
        </w:rPr>
      </w:pPr>
      <w:r w:rsidRPr="00735B95">
        <w:rPr>
          <w:sz w:val="22"/>
          <w:szCs w:val="20"/>
        </w:rPr>
        <w:t>______________________________________________________________________________</w:t>
      </w:r>
    </w:p>
    <w:p w14:paraId="09464152" w14:textId="77777777" w:rsidR="00BC563B" w:rsidRPr="00735B95" w:rsidRDefault="00BC563B" w:rsidP="00BC563B">
      <w:pPr>
        <w:rPr>
          <w:sz w:val="22"/>
          <w:szCs w:val="20"/>
        </w:rPr>
      </w:pPr>
      <w:r w:rsidRPr="00735B95">
        <w:rPr>
          <w:sz w:val="22"/>
          <w:szCs w:val="20"/>
        </w:rPr>
        <w:t>(Attach extra sheets, as needed)</w:t>
      </w:r>
    </w:p>
    <w:p w14:paraId="6744A7AD" w14:textId="77777777" w:rsidR="00BC563B" w:rsidRPr="00735B95" w:rsidRDefault="00BC563B" w:rsidP="00BC563B">
      <w:pPr>
        <w:rPr>
          <w:sz w:val="16"/>
          <w:szCs w:val="16"/>
        </w:rPr>
      </w:pPr>
    </w:p>
    <w:p w14:paraId="4FE17D3A" w14:textId="77777777" w:rsidR="00DD65FE" w:rsidRPr="00735B95" w:rsidRDefault="00DD65FE" w:rsidP="00BC563B">
      <w:pPr>
        <w:rPr>
          <w:sz w:val="22"/>
          <w:szCs w:val="20"/>
        </w:rPr>
      </w:pPr>
      <w:r w:rsidRPr="00735B95">
        <w:rPr>
          <w:b/>
          <w:sz w:val="22"/>
          <w:szCs w:val="20"/>
        </w:rPr>
        <w:t xml:space="preserve">By signing the form below, the Authorized Signatory </w:t>
      </w:r>
      <w:r w:rsidR="00106CD8" w:rsidRPr="00735B95">
        <w:rPr>
          <w:b/>
          <w:sz w:val="22"/>
          <w:szCs w:val="20"/>
        </w:rPr>
        <w:t xml:space="preserve">attests to the accuracy and veracity of the information provided on this form, and </w:t>
      </w:r>
      <w:r w:rsidR="00EA1A95" w:rsidRPr="00735B95">
        <w:rPr>
          <w:b/>
          <w:sz w:val="22"/>
          <w:szCs w:val="20"/>
        </w:rPr>
        <w:t xml:space="preserve">explicitly </w:t>
      </w:r>
      <w:r w:rsidRPr="00735B95">
        <w:rPr>
          <w:b/>
          <w:sz w:val="22"/>
          <w:szCs w:val="20"/>
        </w:rPr>
        <w:t>acknowledges the following</w:t>
      </w:r>
      <w:r w:rsidRPr="00735B95">
        <w:rPr>
          <w:sz w:val="22"/>
          <w:szCs w:val="20"/>
        </w:rPr>
        <w:t>:</w:t>
      </w:r>
    </w:p>
    <w:p w14:paraId="188DEAB2" w14:textId="77777777" w:rsidR="00BC563B" w:rsidRPr="00735B95" w:rsidRDefault="00BC563B" w:rsidP="00902F9B">
      <w:pPr>
        <w:numPr>
          <w:ilvl w:val="0"/>
          <w:numId w:val="75"/>
        </w:numPr>
        <w:rPr>
          <w:sz w:val="22"/>
          <w:szCs w:val="20"/>
        </w:rPr>
      </w:pPr>
      <w:r w:rsidRPr="00735B95">
        <w:rPr>
          <w:sz w:val="22"/>
          <w:szCs w:val="20"/>
        </w:rPr>
        <w:t>On behalf of the submitting</w:t>
      </w:r>
      <w:r w:rsidR="00EA1A95" w:rsidRPr="00735B95">
        <w:rPr>
          <w:sz w:val="22"/>
          <w:szCs w:val="20"/>
        </w:rPr>
        <w:t>-</w:t>
      </w:r>
      <w:r w:rsidRPr="00735B95">
        <w:rPr>
          <w:sz w:val="22"/>
          <w:szCs w:val="20"/>
        </w:rPr>
        <w:t xml:space="preserve">organization </w:t>
      </w:r>
      <w:r w:rsidR="00EA1A95" w:rsidRPr="00735B95">
        <w:rPr>
          <w:sz w:val="22"/>
          <w:szCs w:val="20"/>
        </w:rPr>
        <w:t xml:space="preserve">identified </w:t>
      </w:r>
      <w:r w:rsidRPr="00735B95">
        <w:rPr>
          <w:sz w:val="22"/>
          <w:szCs w:val="20"/>
        </w:rPr>
        <w:t>in item #1, above, I accept the Conditions</w:t>
      </w:r>
      <w:r w:rsidR="00DD65FE" w:rsidRPr="00735B95">
        <w:rPr>
          <w:sz w:val="22"/>
          <w:szCs w:val="20"/>
        </w:rPr>
        <w:t xml:space="preserve"> G</w:t>
      </w:r>
      <w:r w:rsidRPr="00735B95">
        <w:rPr>
          <w:sz w:val="22"/>
          <w:szCs w:val="20"/>
        </w:rPr>
        <w:t>overning the Procurement</w:t>
      </w:r>
      <w:r w:rsidR="00DD65FE" w:rsidRPr="00735B95">
        <w:rPr>
          <w:sz w:val="22"/>
          <w:szCs w:val="20"/>
        </w:rPr>
        <w:t>,</w:t>
      </w:r>
      <w:r w:rsidRPr="00735B95">
        <w:rPr>
          <w:sz w:val="22"/>
          <w:szCs w:val="20"/>
        </w:rPr>
        <w:t xml:space="preserve"> as required in Section II</w:t>
      </w:r>
      <w:r w:rsidR="006477EF" w:rsidRPr="00735B95">
        <w:rPr>
          <w:sz w:val="22"/>
          <w:szCs w:val="20"/>
        </w:rPr>
        <w:t>.</w:t>
      </w:r>
      <w:r w:rsidRPr="00735B95">
        <w:rPr>
          <w:sz w:val="22"/>
          <w:szCs w:val="20"/>
        </w:rPr>
        <w:t>C.1.</w:t>
      </w:r>
      <w:r w:rsidR="00DD65FE" w:rsidRPr="00735B95">
        <w:rPr>
          <w:sz w:val="22"/>
          <w:szCs w:val="20"/>
        </w:rPr>
        <w:t xml:space="preserve"> of this </w:t>
      </w:r>
      <w:proofErr w:type="gramStart"/>
      <w:r w:rsidR="00DD65FE" w:rsidRPr="00735B95">
        <w:rPr>
          <w:sz w:val="22"/>
          <w:szCs w:val="20"/>
        </w:rPr>
        <w:t>RFP</w:t>
      </w:r>
      <w:r w:rsidR="00EA1A95" w:rsidRPr="00735B95">
        <w:rPr>
          <w:sz w:val="22"/>
          <w:szCs w:val="20"/>
        </w:rPr>
        <w:t>;</w:t>
      </w:r>
      <w:proofErr w:type="gramEnd"/>
    </w:p>
    <w:p w14:paraId="1771733A" w14:textId="77777777" w:rsidR="00BC563B" w:rsidRPr="00735B95" w:rsidRDefault="00BC563B" w:rsidP="00902F9B">
      <w:pPr>
        <w:numPr>
          <w:ilvl w:val="0"/>
          <w:numId w:val="75"/>
        </w:numPr>
        <w:rPr>
          <w:sz w:val="22"/>
          <w:szCs w:val="20"/>
        </w:rPr>
      </w:pPr>
      <w:r w:rsidRPr="00735B95">
        <w:rPr>
          <w:sz w:val="22"/>
          <w:szCs w:val="20"/>
        </w:rPr>
        <w:t xml:space="preserve">I concur that submission of our proposal constitutes acceptance of the Evaluation Factors </w:t>
      </w:r>
      <w:r w:rsidRPr="00735B95">
        <w:rPr>
          <w:sz w:val="22"/>
          <w:szCs w:val="20"/>
        </w:rPr>
        <w:tab/>
        <w:t>contained in Section V of this RFP</w:t>
      </w:r>
      <w:r w:rsidR="00EA1A95" w:rsidRPr="00735B95">
        <w:rPr>
          <w:sz w:val="22"/>
          <w:szCs w:val="20"/>
        </w:rPr>
        <w:t xml:space="preserve">; and </w:t>
      </w:r>
    </w:p>
    <w:p w14:paraId="765E3343" w14:textId="77777777" w:rsidR="00BC563B" w:rsidRPr="00735B95" w:rsidRDefault="00BC563B" w:rsidP="00902F9B">
      <w:pPr>
        <w:numPr>
          <w:ilvl w:val="0"/>
          <w:numId w:val="75"/>
        </w:numPr>
        <w:rPr>
          <w:sz w:val="22"/>
          <w:szCs w:val="20"/>
        </w:rPr>
      </w:pPr>
      <w:r w:rsidRPr="00735B95">
        <w:rPr>
          <w:sz w:val="22"/>
          <w:szCs w:val="20"/>
        </w:rPr>
        <w:t xml:space="preserve">I acknowledge receipt of </w:t>
      </w:r>
      <w:proofErr w:type="gramStart"/>
      <w:r w:rsidRPr="00735B95">
        <w:rPr>
          <w:sz w:val="22"/>
          <w:szCs w:val="20"/>
        </w:rPr>
        <w:t>any and all</w:t>
      </w:r>
      <w:proofErr w:type="gramEnd"/>
      <w:r w:rsidRPr="00735B95">
        <w:rPr>
          <w:sz w:val="22"/>
          <w:szCs w:val="20"/>
        </w:rPr>
        <w:t xml:space="preserve"> amendments to this RFP</w:t>
      </w:r>
      <w:r w:rsidR="00AF27A7" w:rsidRPr="00735B95">
        <w:rPr>
          <w:sz w:val="22"/>
          <w:szCs w:val="20"/>
        </w:rPr>
        <w:t>, if any</w:t>
      </w:r>
      <w:r w:rsidRPr="00735B95">
        <w:rPr>
          <w:sz w:val="22"/>
          <w:szCs w:val="20"/>
        </w:rPr>
        <w:t>.</w:t>
      </w:r>
    </w:p>
    <w:p w14:paraId="16E17E37" w14:textId="77777777" w:rsidR="00BC563B" w:rsidRPr="00735B95" w:rsidRDefault="00BC563B" w:rsidP="00BC563B">
      <w:pPr>
        <w:rPr>
          <w:sz w:val="22"/>
          <w:szCs w:val="20"/>
        </w:rPr>
      </w:pPr>
    </w:p>
    <w:p w14:paraId="63B3B49B" w14:textId="77777777" w:rsidR="00BC563B" w:rsidRPr="00735B95" w:rsidRDefault="00BC563B" w:rsidP="00BC563B">
      <w:pPr>
        <w:rPr>
          <w:sz w:val="22"/>
          <w:szCs w:val="20"/>
        </w:rPr>
      </w:pPr>
      <w:r w:rsidRPr="00735B95">
        <w:rPr>
          <w:sz w:val="22"/>
          <w:szCs w:val="20"/>
        </w:rPr>
        <w:t>________________________________________________</w:t>
      </w:r>
      <w:r w:rsidRPr="00735B95">
        <w:rPr>
          <w:sz w:val="22"/>
          <w:szCs w:val="20"/>
        </w:rPr>
        <w:tab/>
        <w:t xml:space="preserve">_____________________, </w:t>
      </w:r>
      <w:r w:rsidR="00AD7A25" w:rsidRPr="00735B95">
        <w:rPr>
          <w:sz w:val="22"/>
          <w:szCs w:val="20"/>
        </w:rPr>
        <w:t>20</w:t>
      </w:r>
      <w:r w:rsidR="00002B20" w:rsidRPr="00735B95">
        <w:rPr>
          <w:sz w:val="22"/>
          <w:szCs w:val="20"/>
        </w:rPr>
        <w:t>______</w:t>
      </w:r>
    </w:p>
    <w:p w14:paraId="00249A18" w14:textId="77777777" w:rsidR="009A74FA" w:rsidRPr="00735B95" w:rsidRDefault="00BC563B" w:rsidP="00CF05C0">
      <w:pPr>
        <w:rPr>
          <w:b/>
          <w:sz w:val="44"/>
          <w:szCs w:val="44"/>
        </w:rPr>
      </w:pPr>
      <w:r w:rsidRPr="00735B95">
        <w:t>Authorized Signature and Date (</w:t>
      </w:r>
      <w:r w:rsidRPr="00735B95">
        <w:rPr>
          <w:i/>
        </w:rPr>
        <w:t xml:space="preserve">Must be signed by the </w:t>
      </w:r>
      <w:r w:rsidR="00902F9B" w:rsidRPr="00735B95">
        <w:rPr>
          <w:i/>
        </w:rPr>
        <w:t xml:space="preserve">individual </w:t>
      </w:r>
      <w:r w:rsidRPr="00735B95">
        <w:rPr>
          <w:i/>
        </w:rPr>
        <w:t>identified in item #</w:t>
      </w:r>
      <w:proofErr w:type="gramStart"/>
      <w:r w:rsidRPr="00735B95">
        <w:rPr>
          <w:i/>
        </w:rPr>
        <w:t>2</w:t>
      </w:r>
      <w:r w:rsidR="00BA5CA1" w:rsidRPr="00735B95">
        <w:rPr>
          <w:i/>
        </w:rPr>
        <w:t>.A</w:t>
      </w:r>
      <w:proofErr w:type="gramEnd"/>
      <w:r w:rsidRPr="00735B95">
        <w:rPr>
          <w:i/>
        </w:rPr>
        <w:t>, above</w:t>
      </w:r>
      <w:r w:rsidRPr="00735B95">
        <w:t>.)</w:t>
      </w:r>
    </w:p>
    <w:p w14:paraId="173840E5" w14:textId="77777777" w:rsidR="00673F54" w:rsidRPr="00735B95" w:rsidRDefault="00673F54" w:rsidP="00961A6B">
      <w:pPr>
        <w:pStyle w:val="Heading1"/>
        <w:rPr>
          <w:rFonts w:cs="Times New Roman"/>
        </w:rPr>
      </w:pPr>
      <w:bookmarkStart w:id="214" w:name="_Toc377565408"/>
      <w:bookmarkStart w:id="215" w:name="_Toc66787078"/>
      <w:r w:rsidRPr="00735B95">
        <w:rPr>
          <w:rFonts w:cs="Times New Roman"/>
        </w:rPr>
        <w:lastRenderedPageBreak/>
        <w:t xml:space="preserve">APPENDIX </w:t>
      </w:r>
      <w:bookmarkEnd w:id="214"/>
      <w:r w:rsidR="00C1235C" w:rsidRPr="00735B95">
        <w:rPr>
          <w:rFonts w:cs="Times New Roman"/>
        </w:rPr>
        <w:t>F</w:t>
      </w:r>
      <w:bookmarkEnd w:id="215"/>
    </w:p>
    <w:p w14:paraId="641E512E" w14:textId="77777777" w:rsidR="00673F54" w:rsidRPr="00735B95" w:rsidRDefault="009A19E2" w:rsidP="009A19E2">
      <w:pPr>
        <w:pStyle w:val="Heading1"/>
        <w:rPr>
          <w:rFonts w:cs="Times New Roman"/>
        </w:rPr>
      </w:pPr>
      <w:bookmarkStart w:id="216" w:name="_Toc314722206"/>
      <w:bookmarkStart w:id="217" w:name="_Toc377565409"/>
      <w:bookmarkStart w:id="218" w:name="_Toc66787079"/>
      <w:r w:rsidRPr="00735B95">
        <w:rPr>
          <w:rFonts w:cs="Times New Roman"/>
        </w:rPr>
        <w:t xml:space="preserve">ORGANIZATIONAL </w:t>
      </w:r>
      <w:r w:rsidR="00673F54" w:rsidRPr="00735B95">
        <w:rPr>
          <w:rFonts w:cs="Times New Roman"/>
        </w:rPr>
        <w:t>REFERENCE QUESTIONNAIRE</w:t>
      </w:r>
      <w:bookmarkEnd w:id="216"/>
      <w:bookmarkEnd w:id="217"/>
      <w:bookmarkEnd w:id="218"/>
    </w:p>
    <w:p w14:paraId="7A1D3E8F" w14:textId="77777777" w:rsidR="00673F54" w:rsidRPr="00735B95" w:rsidRDefault="00673F54" w:rsidP="00673F54">
      <w:pPr>
        <w:spacing w:after="200" w:line="276" w:lineRule="auto"/>
        <w:jc w:val="center"/>
        <w:rPr>
          <w:b/>
          <w:sz w:val="32"/>
          <w:szCs w:val="32"/>
        </w:rPr>
      </w:pPr>
    </w:p>
    <w:p w14:paraId="4EF5F919" w14:textId="77777777" w:rsidR="00673F54" w:rsidRPr="00735B95" w:rsidRDefault="00673F54" w:rsidP="00673F54">
      <w:r w:rsidRPr="00735B95">
        <w:t xml:space="preserve">The State of New Mexico, as a part of the RFP process, requires </w:t>
      </w:r>
      <w:r w:rsidR="00A41DF5" w:rsidRPr="00735B95">
        <w:t>Offerors</w:t>
      </w:r>
      <w:r w:rsidRPr="00735B95">
        <w:t xml:space="preserve"> to </w:t>
      </w:r>
      <w:r w:rsidR="00F53A37" w:rsidRPr="00735B95">
        <w:t xml:space="preserve">list </w:t>
      </w:r>
      <w:r w:rsidRPr="00735B95">
        <w:t xml:space="preserve">a minimum of </w:t>
      </w:r>
      <w:r w:rsidRPr="00677B44">
        <w:t>three (3)</w:t>
      </w:r>
      <w:r w:rsidRPr="00735B95">
        <w:t xml:space="preserve"> </w:t>
      </w:r>
      <w:r w:rsidR="00F53A37" w:rsidRPr="00735B95">
        <w:t xml:space="preserve">organizational </w:t>
      </w:r>
      <w:r w:rsidRPr="00735B95">
        <w:t>references</w:t>
      </w:r>
      <w:r w:rsidR="00193023" w:rsidRPr="00735B95">
        <w:t xml:space="preserve"> in their proposals</w:t>
      </w:r>
      <w:r w:rsidRPr="00735B95">
        <w:t xml:space="preserve">.  The purpose of these references is to document </w:t>
      </w:r>
      <w:r w:rsidR="00A41DF5" w:rsidRPr="00735B95">
        <w:t xml:space="preserve">Offeror’s </w:t>
      </w:r>
      <w:r w:rsidRPr="00735B95">
        <w:t xml:space="preserve">experience relevant to the </w:t>
      </w:r>
      <w:r w:rsidR="000E3BE6" w:rsidRPr="00735B95">
        <w:t>Section IV.A, Detailed S</w:t>
      </w:r>
      <w:r w:rsidRPr="00735B95">
        <w:t xml:space="preserve">cope of </w:t>
      </w:r>
      <w:r w:rsidR="000E3BE6" w:rsidRPr="00735B95">
        <w:t>W</w:t>
      </w:r>
      <w:r w:rsidRPr="00735B95">
        <w:t>ork</w:t>
      </w:r>
      <w:r w:rsidR="00A41DF5" w:rsidRPr="00735B95">
        <w:t xml:space="preserve"> </w:t>
      </w:r>
      <w:proofErr w:type="gramStart"/>
      <w:r w:rsidR="00A41DF5" w:rsidRPr="00735B95">
        <w:t>in an effort to</w:t>
      </w:r>
      <w:proofErr w:type="gramEnd"/>
      <w:r w:rsidR="00A41DF5" w:rsidRPr="00735B95">
        <w:t xml:space="preserve"> </w:t>
      </w:r>
      <w:r w:rsidR="000E3BE6" w:rsidRPr="00735B95">
        <w:t xml:space="preserve">evaluate Offeror’s ability to provide goods and/or services, </w:t>
      </w:r>
      <w:r w:rsidR="00223152" w:rsidRPr="00735B95">
        <w:t xml:space="preserve">performance under similar contracts, and ability to provide knowledgeable and experienced </w:t>
      </w:r>
      <w:r w:rsidR="000E3BE6" w:rsidRPr="00735B95">
        <w:t>staffing</w:t>
      </w:r>
      <w:r w:rsidR="00A41DF5" w:rsidRPr="00735B95">
        <w:t>.</w:t>
      </w:r>
      <w:r w:rsidRPr="00735B95">
        <w:t xml:space="preserve"> </w:t>
      </w:r>
    </w:p>
    <w:p w14:paraId="4D620561" w14:textId="77777777" w:rsidR="00673F54" w:rsidRPr="00735B95" w:rsidRDefault="00673F54" w:rsidP="00673F54"/>
    <w:p w14:paraId="44753726" w14:textId="41B2DDBA" w:rsidR="00673F54" w:rsidRPr="00735B95" w:rsidRDefault="00A41DF5" w:rsidP="0031471A">
      <w:pPr>
        <w:rPr>
          <w:rStyle w:val="Strong"/>
          <w:b w:val="0"/>
        </w:rPr>
      </w:pPr>
      <w:bookmarkStart w:id="219" w:name="_Toc314722207"/>
      <w:r w:rsidRPr="00735B95">
        <w:rPr>
          <w:rStyle w:val="Strong"/>
          <w:b w:val="0"/>
        </w:rPr>
        <w:t>Offeror</w:t>
      </w:r>
      <w:r w:rsidR="00673F54" w:rsidRPr="00735B95">
        <w:rPr>
          <w:rStyle w:val="Strong"/>
          <w:b w:val="0"/>
        </w:rPr>
        <w:t xml:space="preserve"> is required to send the following </w:t>
      </w:r>
      <w:r w:rsidR="00F53A37" w:rsidRPr="00735B95">
        <w:rPr>
          <w:rStyle w:val="Strong"/>
          <w:b w:val="0"/>
        </w:rPr>
        <w:t xml:space="preserve">Organizational Reference Questionnaire </w:t>
      </w:r>
      <w:r w:rsidR="00673F54" w:rsidRPr="00735B95">
        <w:rPr>
          <w:rStyle w:val="Strong"/>
          <w:b w:val="0"/>
        </w:rPr>
        <w:t>to each business reference listed</w:t>
      </w:r>
      <w:r w:rsidR="00C46DDB" w:rsidRPr="00735B95">
        <w:rPr>
          <w:rStyle w:val="Strong"/>
          <w:b w:val="0"/>
        </w:rPr>
        <w:t xml:space="preserve"> in its proposal</w:t>
      </w:r>
      <w:r w:rsidR="009F3B5E">
        <w:rPr>
          <w:rStyle w:val="Strong"/>
          <w:b w:val="0"/>
        </w:rPr>
        <w:t>, as per Section IV.B.2</w:t>
      </w:r>
      <w:r w:rsidR="00673F54" w:rsidRPr="00735B95">
        <w:rPr>
          <w:rStyle w:val="Strong"/>
          <w:b w:val="0"/>
        </w:rPr>
        <w:t xml:space="preserve">.  The business reference, </w:t>
      </w:r>
      <w:r w:rsidR="00F53A37" w:rsidRPr="00735B95">
        <w:rPr>
          <w:rStyle w:val="Strong"/>
          <w:b w:val="0"/>
        </w:rPr>
        <w:t>if it chooses to respond</w:t>
      </w:r>
      <w:r w:rsidR="00673F54" w:rsidRPr="00735B95">
        <w:rPr>
          <w:rStyle w:val="Strong"/>
          <w:b w:val="0"/>
        </w:rPr>
        <w:t xml:space="preserve">, is </w:t>
      </w:r>
      <w:r w:rsidR="00263822" w:rsidRPr="00735B95">
        <w:rPr>
          <w:rStyle w:val="Strong"/>
          <w:b w:val="0"/>
        </w:rPr>
        <w:t xml:space="preserve">required </w:t>
      </w:r>
      <w:r w:rsidR="00673F54" w:rsidRPr="00735B95">
        <w:rPr>
          <w:rStyle w:val="Strong"/>
          <w:b w:val="0"/>
        </w:rPr>
        <w:t xml:space="preserve">to submit </w:t>
      </w:r>
      <w:r w:rsidR="00F53A37" w:rsidRPr="00735B95">
        <w:rPr>
          <w:rStyle w:val="Strong"/>
          <w:b w:val="0"/>
        </w:rPr>
        <w:t xml:space="preserve">its response to </w:t>
      </w:r>
      <w:r w:rsidR="00673F54" w:rsidRPr="00735B95">
        <w:rPr>
          <w:rStyle w:val="Strong"/>
          <w:b w:val="0"/>
        </w:rPr>
        <w:t xml:space="preserve">the </w:t>
      </w:r>
      <w:r w:rsidR="00A336F6" w:rsidRPr="00735B95">
        <w:rPr>
          <w:rStyle w:val="Strong"/>
          <w:b w:val="0"/>
        </w:rPr>
        <w:t xml:space="preserve">Organizational </w:t>
      </w:r>
      <w:r w:rsidR="00673F54" w:rsidRPr="00735B95">
        <w:rPr>
          <w:rStyle w:val="Strong"/>
          <w:b w:val="0"/>
        </w:rPr>
        <w:t xml:space="preserve">Reference </w:t>
      </w:r>
      <w:r w:rsidR="00A336F6" w:rsidRPr="00735B95">
        <w:rPr>
          <w:rStyle w:val="Strong"/>
          <w:b w:val="0"/>
        </w:rPr>
        <w:t xml:space="preserve">Questionnaire </w:t>
      </w:r>
      <w:r w:rsidR="00673F54" w:rsidRPr="00735B95">
        <w:rPr>
          <w:rStyle w:val="Strong"/>
          <w:b w:val="0"/>
        </w:rPr>
        <w:t>directly to</w:t>
      </w:r>
      <w:r w:rsidR="00677B44" w:rsidRPr="001A51A5">
        <w:rPr>
          <w:rStyle w:val="Strong"/>
          <w:bCs w:val="0"/>
        </w:rPr>
        <w:t xml:space="preserve">: Procurement Manager, Marlene Acosta at </w:t>
      </w:r>
      <w:r w:rsidR="00677B44" w:rsidRPr="001A51A5">
        <w:rPr>
          <w:rStyle w:val="Strong"/>
          <w:bCs w:val="0"/>
          <w:u w:val="single"/>
        </w:rPr>
        <w:t>marlene.acosta@state.nm.us</w:t>
      </w:r>
      <w:r w:rsidR="0089724F">
        <w:rPr>
          <w:rStyle w:val="Strong"/>
          <w:b w:val="0"/>
        </w:rPr>
        <w:t xml:space="preserve"> </w:t>
      </w:r>
      <w:r w:rsidR="00673F54" w:rsidRPr="00735B95">
        <w:rPr>
          <w:rStyle w:val="Strong"/>
          <w:b w:val="0"/>
        </w:rPr>
        <w:t xml:space="preserve">by </w:t>
      </w:r>
      <w:r w:rsidR="001A51A5" w:rsidRPr="001A51A5">
        <w:rPr>
          <w:rStyle w:val="Strong"/>
          <w:bCs w:val="0"/>
        </w:rPr>
        <w:t>April 1</w:t>
      </w:r>
      <w:r w:rsidR="00E72345">
        <w:rPr>
          <w:rStyle w:val="Strong"/>
          <w:bCs w:val="0"/>
        </w:rPr>
        <w:t>6</w:t>
      </w:r>
      <w:r w:rsidR="001A51A5" w:rsidRPr="001A51A5">
        <w:rPr>
          <w:rStyle w:val="Strong"/>
          <w:bCs w:val="0"/>
        </w:rPr>
        <w:t xml:space="preserve">, 2021 at 3:00 PM </w:t>
      </w:r>
      <w:r w:rsidR="000433BB" w:rsidRPr="001A51A5">
        <w:rPr>
          <w:rStyle w:val="Strong"/>
          <w:bCs w:val="0"/>
        </w:rPr>
        <w:t>MST/MDT</w:t>
      </w:r>
      <w:r w:rsidR="000433BB" w:rsidRPr="00735B95">
        <w:rPr>
          <w:rStyle w:val="Strong"/>
          <w:b w:val="0"/>
        </w:rPr>
        <w:t xml:space="preserve"> </w:t>
      </w:r>
      <w:r w:rsidR="00673F54" w:rsidRPr="00735B95">
        <w:rPr>
          <w:rStyle w:val="Strong"/>
          <w:b w:val="0"/>
        </w:rPr>
        <w:t xml:space="preserve">for inclusion in the evaluation process.  The </w:t>
      </w:r>
      <w:r w:rsidR="00F53A37" w:rsidRPr="00735B95">
        <w:rPr>
          <w:rStyle w:val="Strong"/>
          <w:b w:val="0"/>
        </w:rPr>
        <w:t xml:space="preserve">Questionnaire </w:t>
      </w:r>
      <w:r w:rsidR="00673F54" w:rsidRPr="00735B95">
        <w:rPr>
          <w:rStyle w:val="Strong"/>
          <w:b w:val="0"/>
        </w:rPr>
        <w:t xml:space="preserve">and information provided will become a part of the submitted proposal.  </w:t>
      </w:r>
      <w:r w:rsidRPr="00735B95">
        <w:rPr>
          <w:rStyle w:val="Strong"/>
          <w:b w:val="0"/>
        </w:rPr>
        <w:t>B</w:t>
      </w:r>
      <w:r w:rsidR="00673F54" w:rsidRPr="00735B95">
        <w:rPr>
          <w:rStyle w:val="Strong"/>
          <w:b w:val="0"/>
        </w:rPr>
        <w:t>usiness</w:t>
      </w:r>
      <w:r w:rsidR="00F53A37" w:rsidRPr="00735B95">
        <w:rPr>
          <w:rStyle w:val="Strong"/>
          <w:b w:val="0"/>
        </w:rPr>
        <w:t>es/Organizations providing</w:t>
      </w:r>
      <w:r w:rsidR="00673F54" w:rsidRPr="00735B95">
        <w:rPr>
          <w:rStyle w:val="Strong"/>
          <w:b w:val="0"/>
        </w:rPr>
        <w:t xml:space="preserve"> reference</w:t>
      </w:r>
      <w:r w:rsidRPr="00735B95">
        <w:rPr>
          <w:rStyle w:val="Strong"/>
          <w:b w:val="0"/>
        </w:rPr>
        <w:t xml:space="preserve">s </w:t>
      </w:r>
      <w:r w:rsidR="00673F54" w:rsidRPr="00735B95">
        <w:rPr>
          <w:rStyle w:val="Strong"/>
          <w:b w:val="0"/>
        </w:rPr>
        <w:t>may be contacted for validation of</w:t>
      </w:r>
      <w:bookmarkEnd w:id="219"/>
      <w:r w:rsidRPr="00735B95">
        <w:rPr>
          <w:rStyle w:val="Strong"/>
          <w:b w:val="0"/>
        </w:rPr>
        <w:t xml:space="preserve"> content provided therein. </w:t>
      </w:r>
    </w:p>
    <w:p w14:paraId="5FD18FA2" w14:textId="77777777" w:rsidR="00193023" w:rsidRPr="00735B95" w:rsidRDefault="00193023" w:rsidP="0031471A">
      <w:pPr>
        <w:rPr>
          <w:rStyle w:val="Strong"/>
          <w:b w:val="0"/>
        </w:rPr>
      </w:pPr>
    </w:p>
    <w:p w14:paraId="20DBB84E" w14:textId="77777777" w:rsidR="00961A6B" w:rsidRPr="00735B95" w:rsidRDefault="00961A6B" w:rsidP="00961A6B">
      <w:pPr>
        <w:jc w:val="center"/>
        <w:rPr>
          <w:b/>
          <w:sz w:val="32"/>
          <w:szCs w:val="32"/>
        </w:rPr>
      </w:pPr>
      <w:r w:rsidRPr="00735B95">
        <w:br w:type="page"/>
      </w:r>
      <w:bookmarkStart w:id="220" w:name="_Toc314722208"/>
    </w:p>
    <w:p w14:paraId="283A5D28" w14:textId="77777777" w:rsidR="00961A6B" w:rsidRPr="00735B95" w:rsidRDefault="00961A6B" w:rsidP="00961A6B">
      <w:pPr>
        <w:jc w:val="center"/>
        <w:rPr>
          <w:b/>
          <w:sz w:val="32"/>
          <w:szCs w:val="32"/>
        </w:rPr>
      </w:pPr>
    </w:p>
    <w:p w14:paraId="621492AF" w14:textId="00968DD3" w:rsidR="00631C08" w:rsidRPr="00735B95" w:rsidRDefault="00673F54" w:rsidP="00961A6B">
      <w:pPr>
        <w:jc w:val="center"/>
        <w:rPr>
          <w:b/>
          <w:sz w:val="32"/>
          <w:szCs w:val="32"/>
        </w:rPr>
      </w:pPr>
      <w:r w:rsidRPr="00735B95">
        <w:rPr>
          <w:b/>
          <w:sz w:val="32"/>
          <w:szCs w:val="32"/>
        </w:rPr>
        <w:t xml:space="preserve">RFP # </w:t>
      </w:r>
      <w:r w:rsidR="00677B44">
        <w:rPr>
          <w:b/>
          <w:sz w:val="32"/>
          <w:szCs w:val="32"/>
        </w:rPr>
        <w:t>21-62400-4000-01452</w:t>
      </w:r>
      <w:r w:rsidR="00631C08" w:rsidRPr="00735B95">
        <w:rPr>
          <w:b/>
          <w:sz w:val="32"/>
          <w:szCs w:val="32"/>
        </w:rPr>
        <w:t xml:space="preserve"> </w:t>
      </w:r>
    </w:p>
    <w:p w14:paraId="4A4C2488" w14:textId="77777777" w:rsidR="00673F54" w:rsidRPr="00735B95" w:rsidRDefault="00631C08" w:rsidP="00961A6B">
      <w:pPr>
        <w:jc w:val="center"/>
        <w:rPr>
          <w:b/>
          <w:sz w:val="32"/>
          <w:szCs w:val="32"/>
        </w:rPr>
      </w:pPr>
      <w:r w:rsidRPr="00735B95">
        <w:rPr>
          <w:b/>
          <w:sz w:val="32"/>
          <w:szCs w:val="32"/>
        </w:rPr>
        <w:t xml:space="preserve">ORGANIZATIONAL </w:t>
      </w:r>
      <w:r w:rsidR="00673F54" w:rsidRPr="00735B95">
        <w:rPr>
          <w:b/>
          <w:sz w:val="32"/>
          <w:szCs w:val="32"/>
        </w:rPr>
        <w:t>REFERENCE QUESTIONNAIRE</w:t>
      </w:r>
      <w:bookmarkEnd w:id="220"/>
    </w:p>
    <w:p w14:paraId="662250E4" w14:textId="77777777" w:rsidR="00673F54" w:rsidRPr="00735B95" w:rsidRDefault="00673F54" w:rsidP="00961A6B">
      <w:pPr>
        <w:jc w:val="center"/>
        <w:rPr>
          <w:b/>
          <w:sz w:val="32"/>
          <w:szCs w:val="32"/>
        </w:rPr>
      </w:pPr>
      <w:bookmarkStart w:id="221" w:name="_Toc314722209"/>
      <w:r w:rsidRPr="00735B95">
        <w:rPr>
          <w:b/>
          <w:sz w:val="32"/>
          <w:szCs w:val="32"/>
        </w:rPr>
        <w:t>FOR:</w:t>
      </w:r>
      <w:bookmarkEnd w:id="221"/>
    </w:p>
    <w:p w14:paraId="4D8632B6" w14:textId="77777777" w:rsidR="00673F54" w:rsidRPr="00735B95" w:rsidRDefault="00673F54" w:rsidP="00961A6B">
      <w:pPr>
        <w:jc w:val="center"/>
        <w:rPr>
          <w:b/>
          <w:sz w:val="32"/>
          <w:szCs w:val="32"/>
        </w:rPr>
      </w:pPr>
    </w:p>
    <w:p w14:paraId="305461EF" w14:textId="77777777" w:rsidR="00673F54" w:rsidRPr="00735B95" w:rsidRDefault="00673F54" w:rsidP="00673F54">
      <w:pPr>
        <w:jc w:val="center"/>
        <w:rPr>
          <w:u w:val="single"/>
        </w:rPr>
      </w:pP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p>
    <w:p w14:paraId="303DE44B" w14:textId="77777777" w:rsidR="00673F54" w:rsidRPr="00735B95" w:rsidRDefault="00673F54" w:rsidP="00673F54">
      <w:pPr>
        <w:jc w:val="center"/>
        <w:rPr>
          <w:sz w:val="20"/>
        </w:rPr>
      </w:pPr>
      <w:r w:rsidRPr="00735B95">
        <w:rPr>
          <w:sz w:val="20"/>
        </w:rPr>
        <w:t xml:space="preserve">(Name of </w:t>
      </w:r>
      <w:r w:rsidR="00A41DF5" w:rsidRPr="00735B95">
        <w:rPr>
          <w:sz w:val="20"/>
        </w:rPr>
        <w:t>Offeror</w:t>
      </w:r>
      <w:r w:rsidRPr="00735B95">
        <w:rPr>
          <w:sz w:val="20"/>
        </w:rPr>
        <w:t>)</w:t>
      </w:r>
    </w:p>
    <w:p w14:paraId="516BDC40" w14:textId="77777777" w:rsidR="00673F54" w:rsidRPr="00735B95" w:rsidRDefault="00673F54" w:rsidP="00673F54">
      <w:pPr>
        <w:jc w:val="center"/>
      </w:pPr>
    </w:p>
    <w:p w14:paraId="31ED5646" w14:textId="23F01F87" w:rsidR="00673F54" w:rsidRPr="00735B95" w:rsidRDefault="00673F54" w:rsidP="00673F54">
      <w:r w:rsidRPr="00735B95">
        <w:t xml:space="preserve">This form is being submitted to your company for completion as a reference for the </w:t>
      </w:r>
      <w:r w:rsidR="00A429BF" w:rsidRPr="00735B95">
        <w:t xml:space="preserve">organization </w:t>
      </w:r>
      <w:r w:rsidRPr="00735B95">
        <w:t xml:space="preserve">listed above.  This </w:t>
      </w:r>
      <w:r w:rsidR="00F53A37" w:rsidRPr="00735B95">
        <w:t xml:space="preserve">Questionnaire </w:t>
      </w:r>
      <w:r w:rsidRPr="00735B95">
        <w:t xml:space="preserve">is to be </w:t>
      </w:r>
      <w:r w:rsidR="0009071C" w:rsidRPr="00735B95">
        <w:t>submitted</w:t>
      </w:r>
      <w:r w:rsidRPr="00735B95">
        <w:t xml:space="preserve"> to the State of New Mexico, </w:t>
      </w:r>
      <w:r w:rsidR="000E1F61">
        <w:rPr>
          <w:b/>
        </w:rPr>
        <w:t xml:space="preserve">Aging &amp; </w:t>
      </w:r>
      <w:r w:rsidR="00981CDB">
        <w:rPr>
          <w:b/>
        </w:rPr>
        <w:t>Long-Term</w:t>
      </w:r>
      <w:r w:rsidR="000E1F61">
        <w:rPr>
          <w:b/>
        </w:rPr>
        <w:t xml:space="preserve"> Services Department</w:t>
      </w:r>
      <w:r w:rsidR="006B692B" w:rsidRPr="00735B95">
        <w:t xml:space="preserve"> </w:t>
      </w:r>
      <w:r w:rsidRPr="00735B95">
        <w:t xml:space="preserve">via e-mail at: </w:t>
      </w:r>
    </w:p>
    <w:p w14:paraId="791378CB" w14:textId="77777777" w:rsidR="00CF05C0" w:rsidRPr="00735B95" w:rsidRDefault="00CF05C0" w:rsidP="00673F54"/>
    <w:p w14:paraId="4886D5A3" w14:textId="1854232B" w:rsidR="000E1F61" w:rsidRPr="00875D66" w:rsidRDefault="000E1F61" w:rsidP="000E1F61">
      <w:pPr>
        <w:ind w:firstLine="720"/>
        <w:jc w:val="both"/>
      </w:pPr>
      <w:r w:rsidRPr="00875D66">
        <w:t>Name:</w:t>
      </w:r>
      <w:r w:rsidRPr="00875D66">
        <w:tab/>
      </w:r>
      <w:r w:rsidRPr="00875D66">
        <w:tab/>
      </w:r>
      <w:r>
        <w:t xml:space="preserve">Marlene </w:t>
      </w:r>
      <w:r w:rsidR="00C151E0">
        <w:t xml:space="preserve">Acosta, </w:t>
      </w:r>
      <w:r w:rsidR="00C151E0" w:rsidRPr="00875D66">
        <w:t>Procurement</w:t>
      </w:r>
      <w:r w:rsidRPr="00875D66">
        <w:t xml:space="preserve"> Manager</w:t>
      </w:r>
    </w:p>
    <w:p w14:paraId="77BEB371" w14:textId="77777777" w:rsidR="000E1F61" w:rsidRDefault="000E1F61" w:rsidP="000E1F61">
      <w:pPr>
        <w:jc w:val="both"/>
        <w:rPr>
          <w:b/>
        </w:rPr>
      </w:pPr>
      <w:r w:rsidRPr="00875D66">
        <w:tab/>
        <w:t>Email:</w:t>
      </w:r>
      <w:r w:rsidRPr="00875D66">
        <w:tab/>
      </w:r>
      <w:r w:rsidRPr="00875D66">
        <w:tab/>
      </w:r>
      <w:hyperlink r:id="rId28" w:history="1">
        <w:r w:rsidRPr="00A02B37">
          <w:rPr>
            <w:rStyle w:val="Hyperlink"/>
            <w:b/>
          </w:rPr>
          <w:t>marlene.acosta@state.nm.us</w:t>
        </w:r>
      </w:hyperlink>
    </w:p>
    <w:p w14:paraId="5ECAC0B6" w14:textId="77777777" w:rsidR="00673F54" w:rsidRPr="00735B95" w:rsidRDefault="00673F54" w:rsidP="00673F54"/>
    <w:p w14:paraId="234FF277" w14:textId="3DD92E59" w:rsidR="00673F54" w:rsidRPr="00735B95" w:rsidRDefault="00CF05C0" w:rsidP="00673F54">
      <w:r w:rsidRPr="00735B95">
        <w:t>Forms must be submitted n</w:t>
      </w:r>
      <w:r w:rsidR="00673F54" w:rsidRPr="00735B95">
        <w:t xml:space="preserve">o later </w:t>
      </w:r>
      <w:r w:rsidR="00C151E0" w:rsidRPr="00C151E0">
        <w:rPr>
          <w:b/>
          <w:bCs/>
        </w:rPr>
        <w:t xml:space="preserve">April </w:t>
      </w:r>
      <w:r w:rsidR="00A05E81">
        <w:rPr>
          <w:b/>
          <w:bCs/>
        </w:rPr>
        <w:t>16</w:t>
      </w:r>
      <w:r w:rsidR="00C151E0" w:rsidRPr="00C151E0">
        <w:rPr>
          <w:b/>
          <w:bCs/>
        </w:rPr>
        <w:t>, 2021 at 3:00 PM MST</w:t>
      </w:r>
      <w:r w:rsidR="00673F54" w:rsidRPr="00735B95">
        <w:t xml:space="preserve"> and </w:t>
      </w:r>
      <w:r w:rsidR="00673F54" w:rsidRPr="00735B95">
        <w:rPr>
          <w:b/>
          <w:bCs/>
          <w:u w:val="single"/>
        </w:rPr>
        <w:t>must not</w:t>
      </w:r>
      <w:r w:rsidR="00673F54" w:rsidRPr="00735B95">
        <w:t xml:space="preserve"> be returned to the </w:t>
      </w:r>
      <w:r w:rsidR="009D3D08" w:rsidRPr="00735B95">
        <w:t xml:space="preserve">organization </w:t>
      </w:r>
      <w:r w:rsidR="00673F54" w:rsidRPr="00735B95">
        <w:t xml:space="preserve">requesting the reference.  </w:t>
      </w:r>
      <w:r w:rsidR="00A429BF" w:rsidRPr="00735B95">
        <w:t xml:space="preserve">References are </w:t>
      </w:r>
      <w:r w:rsidR="00A429BF" w:rsidRPr="00735B95">
        <w:rPr>
          <w:b/>
          <w:u w:val="single"/>
        </w:rPr>
        <w:t>strongly encouraged</w:t>
      </w:r>
      <w:r w:rsidR="00A429BF" w:rsidRPr="00735B95">
        <w:t xml:space="preserve"> to provide comments in response to organizational ratings.</w:t>
      </w:r>
    </w:p>
    <w:p w14:paraId="4D158BBB" w14:textId="77777777" w:rsidR="00673F54" w:rsidRPr="00735B95" w:rsidRDefault="00673F54" w:rsidP="00673F54"/>
    <w:p w14:paraId="4E9E703B" w14:textId="703BA961" w:rsidR="00673F54" w:rsidRPr="00735B95" w:rsidRDefault="00673F54" w:rsidP="00673F54">
      <w:r w:rsidRPr="00735B95">
        <w:rPr>
          <w:b/>
          <w:u w:val="single"/>
        </w:rPr>
        <w:t>For questions or concerns regarding this form</w:t>
      </w:r>
      <w:r w:rsidRPr="00735B95">
        <w:t xml:space="preserve">, please contact the State of New Mexico </w:t>
      </w:r>
      <w:r w:rsidRPr="00735B95">
        <w:rPr>
          <w:b/>
        </w:rPr>
        <w:t>Procurement Manager</w:t>
      </w:r>
      <w:r w:rsidR="000B6E33" w:rsidRPr="00735B95">
        <w:t xml:space="preserve"> at </w:t>
      </w:r>
      <w:r w:rsidR="008A391B">
        <w:t>marlene.acosta@state.nm.us</w:t>
      </w:r>
      <w:r w:rsidRPr="00735B95">
        <w:t xml:space="preserve">.  When contacting </w:t>
      </w:r>
      <w:r w:rsidR="000B6E33" w:rsidRPr="00735B95">
        <w:t>the Procurement Manager</w:t>
      </w:r>
      <w:r w:rsidRPr="00735B95">
        <w:t xml:space="preserve">, include the Request for Proposal number </w:t>
      </w:r>
      <w:r w:rsidR="009D3D08" w:rsidRPr="00735B95">
        <w:t xml:space="preserve">provided </w:t>
      </w:r>
      <w:r w:rsidRPr="00735B95">
        <w:t>at the top of this page.</w:t>
      </w:r>
    </w:p>
    <w:p w14:paraId="2F446578" w14:textId="77777777" w:rsidR="00673F54" w:rsidRPr="00735B95" w:rsidRDefault="00673F54" w:rsidP="00673F54"/>
    <w:p w14:paraId="6DF584DB" w14:textId="77777777" w:rsidR="00673F54" w:rsidRPr="00735B95" w:rsidRDefault="00673F54" w:rsidP="00673F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4"/>
        <w:gridCol w:w="5609"/>
      </w:tblGrid>
      <w:tr w:rsidR="00673F54" w:rsidRPr="00735B95" w14:paraId="093CDF76"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7EF6C4B5" w14:textId="77777777" w:rsidR="00673F54" w:rsidRPr="00735B95" w:rsidRDefault="009D3D08" w:rsidP="00C14874">
            <w:pPr>
              <w:rPr>
                <w:b/>
                <w:bCs/>
              </w:rPr>
            </w:pPr>
            <w:r w:rsidRPr="00735B95">
              <w:rPr>
                <w:b/>
                <w:bCs/>
              </w:rPr>
              <w:t>Organization providing reference</w:t>
            </w:r>
          </w:p>
        </w:tc>
        <w:tc>
          <w:tcPr>
            <w:tcW w:w="5778" w:type="dxa"/>
            <w:tcBorders>
              <w:top w:val="single" w:sz="4" w:space="0" w:color="auto"/>
              <w:left w:val="single" w:sz="4" w:space="0" w:color="auto"/>
              <w:bottom w:val="single" w:sz="4" w:space="0" w:color="auto"/>
              <w:right w:val="single" w:sz="4" w:space="0" w:color="auto"/>
            </w:tcBorders>
          </w:tcPr>
          <w:p w14:paraId="5BE55D65" w14:textId="77777777" w:rsidR="00673F54" w:rsidRPr="00735B95" w:rsidRDefault="00673F54" w:rsidP="00C14874"/>
        </w:tc>
      </w:tr>
      <w:tr w:rsidR="00673F54" w:rsidRPr="00735B95" w14:paraId="22EBBD7E"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7F555754" w14:textId="77777777" w:rsidR="00673F54" w:rsidRPr="00735B95" w:rsidRDefault="00673F54" w:rsidP="00C14874">
            <w:pPr>
              <w:keepNext/>
              <w:outlineLvl w:val="5"/>
              <w:rPr>
                <w:b/>
                <w:bCs/>
              </w:rPr>
            </w:pPr>
            <w:r w:rsidRPr="00735B95">
              <w:rPr>
                <w:b/>
                <w:bCs/>
              </w:rPr>
              <w:t>Contact name and title/position</w:t>
            </w:r>
          </w:p>
        </w:tc>
        <w:tc>
          <w:tcPr>
            <w:tcW w:w="5778" w:type="dxa"/>
            <w:tcBorders>
              <w:top w:val="single" w:sz="4" w:space="0" w:color="auto"/>
              <w:left w:val="single" w:sz="4" w:space="0" w:color="auto"/>
              <w:bottom w:val="single" w:sz="4" w:space="0" w:color="auto"/>
              <w:right w:val="single" w:sz="4" w:space="0" w:color="auto"/>
            </w:tcBorders>
          </w:tcPr>
          <w:p w14:paraId="08042AD4" w14:textId="77777777" w:rsidR="00673F54" w:rsidRPr="00735B95" w:rsidRDefault="00673F54" w:rsidP="00C14874"/>
        </w:tc>
      </w:tr>
      <w:tr w:rsidR="00673F54" w:rsidRPr="00735B95" w14:paraId="5040D82C"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48D14046" w14:textId="77777777" w:rsidR="00673F54" w:rsidRPr="00735B95" w:rsidRDefault="00673F54" w:rsidP="00C14874">
            <w:pPr>
              <w:keepNext/>
              <w:outlineLvl w:val="5"/>
              <w:rPr>
                <w:b/>
                <w:bCs/>
              </w:rPr>
            </w:pPr>
            <w:r w:rsidRPr="00735B95">
              <w:rPr>
                <w:b/>
                <w:bCs/>
              </w:rPr>
              <w:t>Contact telephone number</w:t>
            </w:r>
            <w:r w:rsidR="009D3D08" w:rsidRPr="00735B95">
              <w:rPr>
                <w:b/>
                <w:bCs/>
              </w:rPr>
              <w:t>(s)</w:t>
            </w:r>
          </w:p>
        </w:tc>
        <w:tc>
          <w:tcPr>
            <w:tcW w:w="5778" w:type="dxa"/>
            <w:tcBorders>
              <w:top w:val="single" w:sz="4" w:space="0" w:color="auto"/>
              <w:left w:val="single" w:sz="4" w:space="0" w:color="auto"/>
              <w:bottom w:val="single" w:sz="4" w:space="0" w:color="auto"/>
              <w:right w:val="single" w:sz="4" w:space="0" w:color="auto"/>
            </w:tcBorders>
          </w:tcPr>
          <w:p w14:paraId="1E9B8B6F" w14:textId="77777777" w:rsidR="00673F54" w:rsidRPr="00735B95" w:rsidRDefault="00673F54" w:rsidP="00C14874"/>
        </w:tc>
      </w:tr>
      <w:tr w:rsidR="00673F54" w:rsidRPr="00735B95" w14:paraId="2312A4BB"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62B1E853" w14:textId="77777777" w:rsidR="00673F54" w:rsidRPr="00735B95" w:rsidRDefault="00673F54" w:rsidP="00C14874">
            <w:pPr>
              <w:keepNext/>
              <w:outlineLvl w:val="5"/>
              <w:rPr>
                <w:b/>
                <w:bCs/>
              </w:rPr>
            </w:pPr>
            <w:r w:rsidRPr="00735B95">
              <w:rPr>
                <w:b/>
                <w:bCs/>
              </w:rPr>
              <w:t>Contact e-mail address</w:t>
            </w:r>
          </w:p>
        </w:tc>
        <w:tc>
          <w:tcPr>
            <w:tcW w:w="5778" w:type="dxa"/>
            <w:tcBorders>
              <w:top w:val="single" w:sz="4" w:space="0" w:color="auto"/>
              <w:left w:val="single" w:sz="4" w:space="0" w:color="auto"/>
              <w:bottom w:val="single" w:sz="4" w:space="0" w:color="auto"/>
              <w:right w:val="single" w:sz="4" w:space="0" w:color="auto"/>
            </w:tcBorders>
          </w:tcPr>
          <w:p w14:paraId="5E2A97E9" w14:textId="77777777" w:rsidR="00673F54" w:rsidRPr="00735B95" w:rsidRDefault="00673F54" w:rsidP="00C14874"/>
        </w:tc>
      </w:tr>
      <w:tr w:rsidR="009A19E2" w:rsidRPr="00735B95" w14:paraId="5E2E4AC3" w14:textId="77777777" w:rsidTr="009A19E2">
        <w:tc>
          <w:tcPr>
            <w:tcW w:w="3978" w:type="dxa"/>
            <w:tcBorders>
              <w:top w:val="single" w:sz="4" w:space="0" w:color="auto"/>
              <w:left w:val="single" w:sz="4" w:space="0" w:color="auto"/>
              <w:bottom w:val="single" w:sz="4" w:space="0" w:color="auto"/>
              <w:right w:val="single" w:sz="4" w:space="0" w:color="auto"/>
            </w:tcBorders>
          </w:tcPr>
          <w:p w14:paraId="1D4660AB" w14:textId="77777777" w:rsidR="009A19E2" w:rsidRPr="00735B95" w:rsidRDefault="009D3D08" w:rsidP="009A19E2">
            <w:pPr>
              <w:keepNext/>
              <w:outlineLvl w:val="5"/>
              <w:rPr>
                <w:b/>
                <w:bCs/>
              </w:rPr>
            </w:pPr>
            <w:r w:rsidRPr="00735B95">
              <w:rPr>
                <w:b/>
                <w:bCs/>
              </w:rPr>
              <w:t>Project description</w:t>
            </w:r>
          </w:p>
          <w:p w14:paraId="2FF74595" w14:textId="77777777" w:rsidR="009A19E2" w:rsidRPr="00735B95" w:rsidRDefault="009A19E2" w:rsidP="009A19E2">
            <w:pPr>
              <w:keepNext/>
              <w:outlineLvl w:val="5"/>
              <w:rPr>
                <w:b/>
                <w:bCs/>
              </w:rPr>
            </w:pPr>
          </w:p>
        </w:tc>
        <w:tc>
          <w:tcPr>
            <w:tcW w:w="5778" w:type="dxa"/>
            <w:tcBorders>
              <w:top w:val="single" w:sz="4" w:space="0" w:color="auto"/>
              <w:left w:val="single" w:sz="4" w:space="0" w:color="auto"/>
              <w:bottom w:val="single" w:sz="4" w:space="0" w:color="auto"/>
              <w:right w:val="single" w:sz="4" w:space="0" w:color="auto"/>
            </w:tcBorders>
          </w:tcPr>
          <w:p w14:paraId="3C352737" w14:textId="77777777" w:rsidR="009A19E2" w:rsidRPr="00735B95" w:rsidRDefault="009A19E2" w:rsidP="00C14874"/>
        </w:tc>
      </w:tr>
      <w:tr w:rsidR="009A19E2" w:rsidRPr="00735B95" w14:paraId="52D48741" w14:textId="77777777" w:rsidTr="009A19E2">
        <w:tc>
          <w:tcPr>
            <w:tcW w:w="3978" w:type="dxa"/>
            <w:tcBorders>
              <w:top w:val="single" w:sz="4" w:space="0" w:color="auto"/>
              <w:left w:val="single" w:sz="4" w:space="0" w:color="auto"/>
              <w:bottom w:val="single" w:sz="4" w:space="0" w:color="auto"/>
              <w:right w:val="single" w:sz="4" w:space="0" w:color="auto"/>
            </w:tcBorders>
          </w:tcPr>
          <w:p w14:paraId="30F6F641" w14:textId="77777777" w:rsidR="009A19E2" w:rsidRPr="00735B95" w:rsidRDefault="009A19E2" w:rsidP="009A19E2">
            <w:pPr>
              <w:keepNext/>
              <w:outlineLvl w:val="5"/>
              <w:rPr>
                <w:b/>
                <w:bCs/>
              </w:rPr>
            </w:pPr>
            <w:r w:rsidRPr="00735B95">
              <w:rPr>
                <w:b/>
                <w:bCs/>
              </w:rPr>
              <w:t>Proj</w:t>
            </w:r>
            <w:r w:rsidR="009D3D08" w:rsidRPr="00735B95">
              <w:rPr>
                <w:b/>
                <w:bCs/>
              </w:rPr>
              <w:t>ect dates (start and end dates)</w:t>
            </w:r>
          </w:p>
          <w:p w14:paraId="0D51E62C" w14:textId="77777777" w:rsidR="009A19E2" w:rsidRPr="00735B95" w:rsidRDefault="009A19E2" w:rsidP="009A19E2">
            <w:pPr>
              <w:keepNext/>
              <w:outlineLvl w:val="5"/>
              <w:rPr>
                <w:b/>
                <w:bCs/>
              </w:rPr>
            </w:pPr>
          </w:p>
        </w:tc>
        <w:tc>
          <w:tcPr>
            <w:tcW w:w="5778" w:type="dxa"/>
            <w:tcBorders>
              <w:top w:val="single" w:sz="4" w:space="0" w:color="auto"/>
              <w:left w:val="single" w:sz="4" w:space="0" w:color="auto"/>
              <w:bottom w:val="single" w:sz="4" w:space="0" w:color="auto"/>
              <w:right w:val="single" w:sz="4" w:space="0" w:color="auto"/>
            </w:tcBorders>
          </w:tcPr>
          <w:p w14:paraId="19F7CF33" w14:textId="77777777" w:rsidR="009A19E2" w:rsidRPr="00735B95" w:rsidRDefault="009A19E2" w:rsidP="00C14874"/>
        </w:tc>
      </w:tr>
      <w:tr w:rsidR="009A19E2" w:rsidRPr="00735B95" w14:paraId="70FD2136" w14:textId="77777777" w:rsidTr="009A19E2">
        <w:tc>
          <w:tcPr>
            <w:tcW w:w="3978" w:type="dxa"/>
            <w:tcBorders>
              <w:top w:val="single" w:sz="4" w:space="0" w:color="auto"/>
              <w:left w:val="single" w:sz="4" w:space="0" w:color="auto"/>
              <w:bottom w:val="single" w:sz="4" w:space="0" w:color="auto"/>
              <w:right w:val="single" w:sz="4" w:space="0" w:color="auto"/>
            </w:tcBorders>
          </w:tcPr>
          <w:p w14:paraId="3E55BD80" w14:textId="77777777" w:rsidR="009A19E2" w:rsidRPr="00981CDB" w:rsidRDefault="009A19E2" w:rsidP="009A19E2">
            <w:pPr>
              <w:keepNext/>
              <w:outlineLvl w:val="5"/>
              <w:rPr>
                <w:bCs/>
              </w:rPr>
            </w:pPr>
            <w:r w:rsidRPr="00981CDB">
              <w:rPr>
                <w:b/>
                <w:bCs/>
              </w:rPr>
              <w:t>Technical environment</w:t>
            </w:r>
            <w:r w:rsidR="00F0645F" w:rsidRPr="00981CDB">
              <w:rPr>
                <w:b/>
                <w:bCs/>
              </w:rPr>
              <w:t xml:space="preserve"> for the project </w:t>
            </w:r>
            <w:proofErr w:type="gramStart"/>
            <w:r w:rsidR="00F0645F" w:rsidRPr="00981CDB">
              <w:rPr>
                <w:b/>
                <w:bCs/>
              </w:rPr>
              <w:t>your</w:t>
            </w:r>
            <w:proofErr w:type="gramEnd"/>
            <w:r w:rsidR="00F0645F" w:rsidRPr="00981CDB">
              <w:rPr>
                <w:b/>
                <w:bCs/>
              </w:rPr>
              <w:t xml:space="preserve"> providing a reference</w:t>
            </w:r>
            <w:r w:rsidRPr="00981CDB">
              <w:rPr>
                <w:b/>
                <w:bCs/>
              </w:rPr>
              <w:t xml:space="preserve"> </w:t>
            </w:r>
            <w:r w:rsidRPr="00981CDB">
              <w:rPr>
                <w:bCs/>
              </w:rPr>
              <w:t>(i.e., Software applications, Internet capabilities, Data communications, Network, Hardware);</w:t>
            </w:r>
          </w:p>
          <w:p w14:paraId="7A53BF1F" w14:textId="77777777" w:rsidR="009A19E2" w:rsidRPr="00735B95" w:rsidRDefault="009A19E2" w:rsidP="009A19E2">
            <w:pPr>
              <w:keepNext/>
              <w:outlineLvl w:val="5"/>
              <w:rPr>
                <w:b/>
                <w:bCs/>
                <w:highlight w:val="yellow"/>
              </w:rPr>
            </w:pPr>
          </w:p>
        </w:tc>
        <w:tc>
          <w:tcPr>
            <w:tcW w:w="5778" w:type="dxa"/>
            <w:tcBorders>
              <w:top w:val="single" w:sz="4" w:space="0" w:color="auto"/>
              <w:left w:val="single" w:sz="4" w:space="0" w:color="auto"/>
              <w:bottom w:val="single" w:sz="4" w:space="0" w:color="auto"/>
              <w:right w:val="single" w:sz="4" w:space="0" w:color="auto"/>
            </w:tcBorders>
          </w:tcPr>
          <w:p w14:paraId="79D8107A" w14:textId="77777777" w:rsidR="009A19E2" w:rsidRPr="00735B95" w:rsidRDefault="009A19E2" w:rsidP="00C14874"/>
        </w:tc>
      </w:tr>
    </w:tbl>
    <w:p w14:paraId="39F00F6D" w14:textId="77777777" w:rsidR="00673F54" w:rsidRPr="00735B95" w:rsidRDefault="00673F54" w:rsidP="00673F54"/>
    <w:p w14:paraId="498C9759" w14:textId="77777777" w:rsidR="00A429BF" w:rsidRPr="00735B95" w:rsidRDefault="00A429BF">
      <w:r w:rsidRPr="00735B95">
        <w:br w:type="page"/>
      </w:r>
    </w:p>
    <w:p w14:paraId="31970780" w14:textId="77777777" w:rsidR="00673F54" w:rsidRPr="00735B95" w:rsidRDefault="00673F54" w:rsidP="00673F54">
      <w:r w:rsidRPr="00735B95">
        <w:lastRenderedPageBreak/>
        <w:t xml:space="preserve">QUESTIONS:  </w:t>
      </w:r>
    </w:p>
    <w:p w14:paraId="0A078EFF" w14:textId="77777777" w:rsidR="00673F54" w:rsidRPr="00735B95" w:rsidRDefault="00673F54" w:rsidP="00673F54"/>
    <w:p w14:paraId="5F0589C7" w14:textId="77777777" w:rsidR="00673F54" w:rsidRPr="00735B95" w:rsidRDefault="00673F54" w:rsidP="006D48F5">
      <w:pPr>
        <w:numPr>
          <w:ilvl w:val="0"/>
          <w:numId w:val="4"/>
        </w:numPr>
      </w:pPr>
      <w:r w:rsidRPr="00735B95">
        <w:t>In what capacity have you worked with this vendor in the past?</w:t>
      </w:r>
    </w:p>
    <w:p w14:paraId="72837985" w14:textId="77777777" w:rsidR="00673F54" w:rsidRPr="00735B95" w:rsidRDefault="00673F54" w:rsidP="00673F54">
      <w:pPr>
        <w:ind w:firstLine="720"/>
      </w:pPr>
      <w:r w:rsidRPr="00735B95">
        <w:t>COMMENTS:</w:t>
      </w:r>
    </w:p>
    <w:p w14:paraId="38D9E88A" w14:textId="77777777" w:rsidR="00673F54" w:rsidRPr="00735B95" w:rsidRDefault="00673F54" w:rsidP="00673F54">
      <w:pPr>
        <w:tabs>
          <w:tab w:val="left" w:pos="720"/>
        </w:tabs>
        <w:ind w:left="1800" w:hanging="1080"/>
        <w:jc w:val="both"/>
        <w:rPr>
          <w:szCs w:val="20"/>
          <w:u w:val="single"/>
        </w:rPr>
      </w:pPr>
    </w:p>
    <w:p w14:paraId="1ABACE7A" w14:textId="77777777" w:rsidR="00673F54" w:rsidRPr="00735B95" w:rsidRDefault="00673F54" w:rsidP="00673F54">
      <w:pPr>
        <w:tabs>
          <w:tab w:val="left" w:pos="720"/>
        </w:tabs>
        <w:ind w:left="1800" w:hanging="1080"/>
        <w:jc w:val="both"/>
        <w:rPr>
          <w:szCs w:val="20"/>
          <w:u w:val="single"/>
        </w:rPr>
      </w:pPr>
    </w:p>
    <w:p w14:paraId="0B8FD7B8" w14:textId="77777777" w:rsidR="00673F54" w:rsidRPr="00735B95" w:rsidRDefault="00673F54" w:rsidP="00673F54">
      <w:pPr>
        <w:tabs>
          <w:tab w:val="left" w:pos="720"/>
        </w:tabs>
        <w:ind w:left="1800" w:hanging="1080"/>
        <w:jc w:val="both"/>
        <w:rPr>
          <w:szCs w:val="20"/>
          <w:u w:val="single"/>
        </w:rPr>
      </w:pPr>
    </w:p>
    <w:p w14:paraId="28536691" w14:textId="77777777" w:rsidR="00673F54" w:rsidRPr="00735B95" w:rsidRDefault="00673F54" w:rsidP="00673F54">
      <w:pPr>
        <w:tabs>
          <w:tab w:val="left" w:pos="720"/>
        </w:tabs>
        <w:ind w:left="1800" w:hanging="1080"/>
        <w:jc w:val="both"/>
        <w:rPr>
          <w:szCs w:val="20"/>
          <w:u w:val="single"/>
        </w:rPr>
      </w:pPr>
    </w:p>
    <w:p w14:paraId="22928F69" w14:textId="77777777" w:rsidR="00713990" w:rsidRPr="00735B95" w:rsidRDefault="00713990" w:rsidP="00673F54">
      <w:pPr>
        <w:tabs>
          <w:tab w:val="left" w:pos="720"/>
        </w:tabs>
        <w:ind w:left="1800" w:hanging="1080"/>
        <w:jc w:val="both"/>
        <w:rPr>
          <w:szCs w:val="20"/>
          <w:u w:val="single"/>
        </w:rPr>
      </w:pPr>
    </w:p>
    <w:p w14:paraId="6B94749A" w14:textId="77777777" w:rsidR="00713990" w:rsidRPr="00735B95" w:rsidRDefault="00713990" w:rsidP="00673F54">
      <w:pPr>
        <w:tabs>
          <w:tab w:val="left" w:pos="720"/>
        </w:tabs>
        <w:ind w:left="1800" w:hanging="1080"/>
        <w:jc w:val="both"/>
        <w:rPr>
          <w:szCs w:val="20"/>
          <w:u w:val="single"/>
        </w:rPr>
      </w:pPr>
    </w:p>
    <w:p w14:paraId="394A2065" w14:textId="77777777" w:rsidR="00673F54" w:rsidRPr="00735B95" w:rsidRDefault="00673F54" w:rsidP="00673F54">
      <w:r w:rsidRPr="00735B95">
        <w:t>2.</w:t>
      </w:r>
      <w:r w:rsidRPr="00735B95">
        <w:tab/>
        <w:t>How would you rate this firm's knowledge and expertise?</w:t>
      </w:r>
    </w:p>
    <w:p w14:paraId="6BC9A49F" w14:textId="77777777" w:rsidR="00673F54" w:rsidRPr="00735B95" w:rsidRDefault="00673F54" w:rsidP="00673F54">
      <w:pPr>
        <w:ind w:left="720"/>
      </w:pPr>
      <w:r w:rsidRPr="00735B95">
        <w:rPr>
          <w:u w:val="single"/>
        </w:rPr>
        <w:t xml:space="preserve">     </w:t>
      </w:r>
      <w:r w:rsidRPr="00735B95">
        <w:rPr>
          <w:b/>
          <w:i/>
          <w:u w:val="single"/>
        </w:rPr>
        <w:t xml:space="preserve">   </w:t>
      </w:r>
      <w:r w:rsidRPr="00735B95">
        <w:t xml:space="preserve"> (3 = Excellent; 2 = Satisfactory; 1 = Unsatisfactory; 0 = Unacceptable)</w:t>
      </w:r>
    </w:p>
    <w:p w14:paraId="31BD511D" w14:textId="77777777" w:rsidR="00673F54" w:rsidRPr="00735B95" w:rsidRDefault="00673F54" w:rsidP="00673F54">
      <w:pPr>
        <w:ind w:firstLine="720"/>
      </w:pPr>
      <w:r w:rsidRPr="00735B95">
        <w:t>COMMENTS:</w:t>
      </w:r>
    </w:p>
    <w:p w14:paraId="46DD87FF" w14:textId="77777777" w:rsidR="00673F54" w:rsidRPr="00735B95" w:rsidRDefault="00673F54" w:rsidP="00673F54">
      <w:pPr>
        <w:ind w:left="720"/>
        <w:rPr>
          <w:u w:val="single"/>
        </w:rPr>
      </w:pPr>
    </w:p>
    <w:p w14:paraId="3BB71FE6" w14:textId="77777777" w:rsidR="00673F54" w:rsidRPr="00735B95" w:rsidRDefault="00673F54" w:rsidP="00673F54">
      <w:pPr>
        <w:ind w:left="720"/>
        <w:rPr>
          <w:u w:val="single"/>
        </w:rPr>
      </w:pPr>
    </w:p>
    <w:p w14:paraId="7B4F815C" w14:textId="77777777" w:rsidR="00673F54" w:rsidRPr="00735B95" w:rsidRDefault="00673F54" w:rsidP="00673F54">
      <w:pPr>
        <w:ind w:left="720"/>
        <w:rPr>
          <w:u w:val="single"/>
        </w:rPr>
      </w:pPr>
    </w:p>
    <w:p w14:paraId="34229937" w14:textId="77777777" w:rsidR="00673F54" w:rsidRPr="00735B95" w:rsidRDefault="00673F54" w:rsidP="00673F54">
      <w:pPr>
        <w:ind w:left="720"/>
        <w:rPr>
          <w:u w:val="single"/>
        </w:rPr>
      </w:pPr>
    </w:p>
    <w:p w14:paraId="2E5C90F3" w14:textId="77777777" w:rsidR="00713990" w:rsidRPr="00735B95" w:rsidRDefault="00713990" w:rsidP="00673F54">
      <w:pPr>
        <w:ind w:left="720"/>
        <w:rPr>
          <w:u w:val="single"/>
        </w:rPr>
      </w:pPr>
    </w:p>
    <w:p w14:paraId="30317612" w14:textId="77777777" w:rsidR="00713990" w:rsidRPr="00735B95" w:rsidRDefault="00713990" w:rsidP="00673F54">
      <w:pPr>
        <w:ind w:left="720"/>
        <w:rPr>
          <w:u w:val="single"/>
        </w:rPr>
      </w:pPr>
    </w:p>
    <w:p w14:paraId="748B686D" w14:textId="77777777" w:rsidR="00713990" w:rsidRPr="00735B95" w:rsidRDefault="00713990" w:rsidP="00673F54">
      <w:pPr>
        <w:ind w:left="720"/>
        <w:rPr>
          <w:u w:val="single"/>
        </w:rPr>
      </w:pPr>
    </w:p>
    <w:p w14:paraId="23322046" w14:textId="77777777" w:rsidR="00673F54" w:rsidRPr="00735B95" w:rsidRDefault="00673F54" w:rsidP="006D48F5">
      <w:pPr>
        <w:numPr>
          <w:ilvl w:val="0"/>
          <w:numId w:val="5"/>
        </w:numPr>
        <w:ind w:hanging="720"/>
      </w:pPr>
      <w:r w:rsidRPr="00735B95">
        <w:t>How would you rate the vendor's flexibility relative to changes in the project scope and timelines?</w:t>
      </w:r>
    </w:p>
    <w:p w14:paraId="550CEEE0" w14:textId="77777777" w:rsidR="009D3D08" w:rsidRPr="00735B95" w:rsidRDefault="009D3D08" w:rsidP="00673F54">
      <w:pPr>
        <w:ind w:left="720"/>
        <w:rPr>
          <w:i/>
          <w:u w:val="single"/>
        </w:rPr>
      </w:pPr>
    </w:p>
    <w:p w14:paraId="6C34F238" w14:textId="77777777" w:rsidR="00673F54" w:rsidRPr="00735B95" w:rsidRDefault="00673F54" w:rsidP="00673F54">
      <w:pPr>
        <w:ind w:left="720"/>
      </w:pPr>
      <w:r w:rsidRPr="00735B95">
        <w:rPr>
          <w:i/>
          <w:u w:val="single"/>
        </w:rPr>
        <w:t xml:space="preserve">      </w:t>
      </w:r>
      <w:r w:rsidRPr="00735B95">
        <w:rPr>
          <w:u w:val="single"/>
        </w:rPr>
        <w:t xml:space="preserve">  </w:t>
      </w:r>
      <w:r w:rsidR="009D3D08" w:rsidRPr="00735B95">
        <w:rPr>
          <w:u w:val="single"/>
        </w:rPr>
        <w:t xml:space="preserve"> </w:t>
      </w:r>
      <w:r w:rsidRPr="00735B95">
        <w:t xml:space="preserve"> (3 = Excellent; 2 = Satisfactory; 1 = Unsatisfactory; 0 = Unacceptable) </w:t>
      </w:r>
    </w:p>
    <w:p w14:paraId="463D4F4C" w14:textId="77777777" w:rsidR="009D3D08" w:rsidRPr="00735B95" w:rsidRDefault="009D3D08" w:rsidP="00673F54">
      <w:pPr>
        <w:ind w:firstLine="720"/>
      </w:pPr>
    </w:p>
    <w:p w14:paraId="3917E150" w14:textId="77777777" w:rsidR="00673F54" w:rsidRPr="00735B95" w:rsidRDefault="00673F54" w:rsidP="00673F54">
      <w:pPr>
        <w:ind w:firstLine="720"/>
      </w:pPr>
      <w:r w:rsidRPr="00735B95">
        <w:t>COMMENTS:</w:t>
      </w:r>
    </w:p>
    <w:p w14:paraId="642B9792" w14:textId="77777777" w:rsidR="00673F54" w:rsidRPr="00735B95" w:rsidRDefault="00673F54" w:rsidP="00673F54">
      <w:pPr>
        <w:tabs>
          <w:tab w:val="left" w:pos="720"/>
        </w:tabs>
        <w:ind w:left="1800" w:hanging="1080"/>
        <w:jc w:val="both"/>
        <w:rPr>
          <w:szCs w:val="20"/>
        </w:rPr>
      </w:pPr>
    </w:p>
    <w:p w14:paraId="7762B040" w14:textId="77777777" w:rsidR="00713990" w:rsidRPr="00735B95" w:rsidRDefault="00713990" w:rsidP="00673F54">
      <w:pPr>
        <w:tabs>
          <w:tab w:val="left" w:pos="720"/>
        </w:tabs>
        <w:ind w:left="1800" w:hanging="1080"/>
        <w:jc w:val="both"/>
        <w:rPr>
          <w:szCs w:val="20"/>
        </w:rPr>
      </w:pPr>
    </w:p>
    <w:p w14:paraId="20107CE4" w14:textId="77777777" w:rsidR="00713990" w:rsidRPr="00735B95" w:rsidRDefault="00713990" w:rsidP="00673F54">
      <w:pPr>
        <w:tabs>
          <w:tab w:val="left" w:pos="720"/>
        </w:tabs>
        <w:ind w:left="1800" w:hanging="1080"/>
        <w:jc w:val="both"/>
        <w:rPr>
          <w:szCs w:val="20"/>
        </w:rPr>
      </w:pPr>
    </w:p>
    <w:p w14:paraId="3393F133" w14:textId="77777777" w:rsidR="00713990" w:rsidRPr="00735B95" w:rsidRDefault="00713990" w:rsidP="00673F54">
      <w:pPr>
        <w:tabs>
          <w:tab w:val="left" w:pos="720"/>
        </w:tabs>
        <w:ind w:left="1800" w:hanging="1080"/>
        <w:jc w:val="both"/>
        <w:rPr>
          <w:szCs w:val="20"/>
        </w:rPr>
      </w:pPr>
    </w:p>
    <w:p w14:paraId="4D98F81C" w14:textId="77777777" w:rsidR="00713990" w:rsidRPr="00735B95" w:rsidRDefault="00713990" w:rsidP="00673F54">
      <w:pPr>
        <w:tabs>
          <w:tab w:val="left" w:pos="720"/>
        </w:tabs>
        <w:ind w:left="1800" w:hanging="1080"/>
        <w:jc w:val="both"/>
        <w:rPr>
          <w:szCs w:val="20"/>
        </w:rPr>
      </w:pPr>
    </w:p>
    <w:p w14:paraId="00732810" w14:textId="77777777" w:rsidR="00673F54" w:rsidRPr="00735B95" w:rsidRDefault="00673F54" w:rsidP="00673F54">
      <w:pPr>
        <w:tabs>
          <w:tab w:val="left" w:pos="720"/>
        </w:tabs>
        <w:ind w:left="1800" w:hanging="1080"/>
        <w:jc w:val="both"/>
        <w:rPr>
          <w:szCs w:val="20"/>
        </w:rPr>
      </w:pPr>
    </w:p>
    <w:p w14:paraId="5CD491C7" w14:textId="77777777" w:rsidR="00673F54" w:rsidRPr="00735B95" w:rsidRDefault="00673F54" w:rsidP="006D48F5">
      <w:pPr>
        <w:numPr>
          <w:ilvl w:val="0"/>
          <w:numId w:val="6"/>
        </w:numPr>
      </w:pPr>
      <w:r w:rsidRPr="00735B95">
        <w:t>What is your level of satisfaction with hard-copy materials produced by the vendor?</w:t>
      </w:r>
    </w:p>
    <w:p w14:paraId="61E96053" w14:textId="77777777" w:rsidR="009D3D08" w:rsidRPr="00735B95" w:rsidRDefault="009D3D08" w:rsidP="00673F54">
      <w:pPr>
        <w:ind w:left="720"/>
        <w:rPr>
          <w:i/>
          <w:u w:val="single"/>
        </w:rPr>
      </w:pPr>
    </w:p>
    <w:p w14:paraId="51213E12" w14:textId="77777777" w:rsidR="00673F54" w:rsidRPr="00735B95" w:rsidRDefault="009D3D08" w:rsidP="00673F54">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r w:rsidR="00193023" w:rsidRPr="00735B95">
        <w:t>, N/A = Not applicable</w:t>
      </w:r>
      <w:r w:rsidR="00673F54" w:rsidRPr="00735B95">
        <w:t>)</w:t>
      </w:r>
    </w:p>
    <w:p w14:paraId="0357244A" w14:textId="77777777" w:rsidR="009D3D08" w:rsidRPr="00735B95" w:rsidRDefault="009D3D08" w:rsidP="00673F54">
      <w:pPr>
        <w:ind w:left="720"/>
      </w:pPr>
    </w:p>
    <w:p w14:paraId="4117E600" w14:textId="77777777" w:rsidR="00673F54" w:rsidRPr="00735B95" w:rsidRDefault="00673F54" w:rsidP="00673F54">
      <w:pPr>
        <w:ind w:left="720"/>
      </w:pPr>
      <w:r w:rsidRPr="00735B95">
        <w:t>COMMENTS:</w:t>
      </w:r>
    </w:p>
    <w:p w14:paraId="4CDF73E7" w14:textId="77777777" w:rsidR="00673F54" w:rsidRPr="00735B95" w:rsidRDefault="00673F54" w:rsidP="00673F54">
      <w:pPr>
        <w:ind w:left="720"/>
      </w:pPr>
    </w:p>
    <w:p w14:paraId="336E3FF5" w14:textId="77777777" w:rsidR="00713990" w:rsidRPr="00735B95" w:rsidRDefault="00713990" w:rsidP="00673F54">
      <w:pPr>
        <w:ind w:left="720"/>
      </w:pPr>
    </w:p>
    <w:p w14:paraId="27986815" w14:textId="77777777" w:rsidR="00713990" w:rsidRPr="00735B95" w:rsidRDefault="00713990" w:rsidP="00673F54">
      <w:pPr>
        <w:ind w:left="720"/>
      </w:pPr>
    </w:p>
    <w:p w14:paraId="1CDDAB72" w14:textId="77777777" w:rsidR="00673F54" w:rsidRPr="00735B95" w:rsidRDefault="00673F54" w:rsidP="00673F54">
      <w:pPr>
        <w:ind w:left="720"/>
      </w:pPr>
    </w:p>
    <w:p w14:paraId="7F0708A1" w14:textId="77777777" w:rsidR="00673F54" w:rsidRPr="00735B95" w:rsidRDefault="00673F54" w:rsidP="00673F54">
      <w:pPr>
        <w:ind w:left="720"/>
        <w:rPr>
          <w:u w:val="single"/>
        </w:rPr>
      </w:pPr>
    </w:p>
    <w:p w14:paraId="4BE30EFC" w14:textId="77777777" w:rsidR="00673F54" w:rsidRPr="00735B95" w:rsidRDefault="00673F54" w:rsidP="00673F54">
      <w:pPr>
        <w:ind w:left="720"/>
        <w:rPr>
          <w:u w:val="single"/>
        </w:rPr>
      </w:pPr>
    </w:p>
    <w:p w14:paraId="60C2B52F" w14:textId="34FEF0C0" w:rsidR="00673F54" w:rsidRPr="00735B95" w:rsidRDefault="00673F54" w:rsidP="006D48F5">
      <w:pPr>
        <w:numPr>
          <w:ilvl w:val="0"/>
          <w:numId w:val="6"/>
        </w:numPr>
      </w:pPr>
      <w:r w:rsidRPr="00735B95">
        <w:t xml:space="preserve">How would you rate the dynamics/interaction between vendor </w:t>
      </w:r>
      <w:r w:rsidR="00C904E7">
        <w:t xml:space="preserve">personnel </w:t>
      </w:r>
      <w:r w:rsidRPr="00735B95">
        <w:t>and your staff?</w:t>
      </w:r>
    </w:p>
    <w:p w14:paraId="28ADAB89" w14:textId="77777777" w:rsidR="009D3D08" w:rsidRPr="00735B95" w:rsidRDefault="009D3D08" w:rsidP="00673F54">
      <w:pPr>
        <w:ind w:left="720"/>
        <w:rPr>
          <w:u w:val="single"/>
        </w:rPr>
      </w:pPr>
    </w:p>
    <w:p w14:paraId="299A69FB" w14:textId="77777777" w:rsidR="00673F54" w:rsidRPr="00735B95" w:rsidRDefault="009D3D08" w:rsidP="00673F54">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p>
    <w:p w14:paraId="23E09967" w14:textId="77777777" w:rsidR="009D3D08" w:rsidRPr="00735B95" w:rsidRDefault="009D3D08" w:rsidP="00673F54">
      <w:pPr>
        <w:ind w:left="720"/>
      </w:pPr>
    </w:p>
    <w:p w14:paraId="7A69C860" w14:textId="77777777" w:rsidR="00673F54" w:rsidRPr="00735B95" w:rsidRDefault="00673F54" w:rsidP="00673F54">
      <w:pPr>
        <w:ind w:firstLine="720"/>
      </w:pPr>
      <w:r w:rsidRPr="00735B95">
        <w:t>COMMENTS:</w:t>
      </w:r>
    </w:p>
    <w:p w14:paraId="47390169" w14:textId="77777777" w:rsidR="00673F54" w:rsidRPr="00735B95" w:rsidRDefault="00673F54" w:rsidP="00673F54">
      <w:pPr>
        <w:ind w:firstLine="720"/>
      </w:pPr>
    </w:p>
    <w:p w14:paraId="70F800C5" w14:textId="77777777" w:rsidR="00673F54" w:rsidRPr="00735B95" w:rsidRDefault="00673F54" w:rsidP="00673F54">
      <w:pPr>
        <w:ind w:firstLine="720"/>
      </w:pPr>
    </w:p>
    <w:p w14:paraId="7542676B" w14:textId="77777777" w:rsidR="00673F54" w:rsidRPr="00735B95" w:rsidRDefault="00673F54" w:rsidP="00673F54">
      <w:pPr>
        <w:ind w:firstLine="720"/>
      </w:pPr>
    </w:p>
    <w:p w14:paraId="0F867CC5" w14:textId="77777777" w:rsidR="00713990" w:rsidRPr="00735B95" w:rsidRDefault="00713990" w:rsidP="00673F54">
      <w:pPr>
        <w:ind w:firstLine="720"/>
      </w:pPr>
    </w:p>
    <w:p w14:paraId="356D3FA6" w14:textId="77777777" w:rsidR="00713990" w:rsidRPr="00735B95" w:rsidRDefault="00713990" w:rsidP="00673F54">
      <w:pPr>
        <w:ind w:firstLine="720"/>
      </w:pPr>
    </w:p>
    <w:p w14:paraId="3B2F91FB" w14:textId="77777777" w:rsidR="00673F54" w:rsidRPr="00735B95" w:rsidRDefault="00673F54" w:rsidP="00673F54">
      <w:pPr>
        <w:ind w:firstLine="720"/>
      </w:pPr>
    </w:p>
    <w:p w14:paraId="2B001962" w14:textId="64A0633A" w:rsidR="00673F54" w:rsidRPr="00735B95" w:rsidRDefault="00673F54" w:rsidP="006D48F5">
      <w:pPr>
        <w:numPr>
          <w:ilvl w:val="0"/>
          <w:numId w:val="7"/>
        </w:numPr>
      </w:pPr>
      <w:r w:rsidRPr="00735B95">
        <w:t xml:space="preserve">Who </w:t>
      </w:r>
      <w:r w:rsidR="00C904E7">
        <w:t>are/</w:t>
      </w:r>
      <w:r w:rsidRPr="00735B95">
        <w:t>were the vendor’s principal representatives involved in your project and how would you rate them individually?  Would you</w:t>
      </w:r>
      <w:r w:rsidR="00C904E7">
        <w:t xml:space="preserve">, </w:t>
      </w:r>
      <w:proofErr w:type="spellStart"/>
      <w:r w:rsidR="00C904E7">
        <w:t>plese</w:t>
      </w:r>
      <w:proofErr w:type="spellEnd"/>
      <w:r w:rsidR="00C904E7">
        <w:t>,</w:t>
      </w:r>
      <w:r w:rsidRPr="00735B95">
        <w:t xml:space="preserve"> comment on the skills, knowledge, </w:t>
      </w:r>
      <w:proofErr w:type="gramStart"/>
      <w:r w:rsidRPr="00735B95">
        <w:t>behaviors</w:t>
      </w:r>
      <w:proofErr w:type="gramEnd"/>
      <w:r w:rsidRPr="00735B95">
        <w:t xml:space="preserve"> or other factors on which you based the rating?</w:t>
      </w:r>
    </w:p>
    <w:p w14:paraId="3DDA9E37" w14:textId="77777777" w:rsidR="009D3D08" w:rsidRPr="00735B95" w:rsidRDefault="009D3D08" w:rsidP="00673F54">
      <w:pPr>
        <w:ind w:left="720"/>
      </w:pPr>
    </w:p>
    <w:p w14:paraId="06F4871D" w14:textId="77777777" w:rsidR="00673F54" w:rsidRPr="00735B95" w:rsidRDefault="009D3D08" w:rsidP="00673F54">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p>
    <w:p w14:paraId="6DF022EC" w14:textId="77777777" w:rsidR="00673F54" w:rsidRPr="00735B95" w:rsidRDefault="00673F54" w:rsidP="00673F54">
      <w:pPr>
        <w:spacing w:line="360" w:lineRule="auto"/>
        <w:ind w:left="720"/>
      </w:pPr>
    </w:p>
    <w:p w14:paraId="3078AB33" w14:textId="77777777" w:rsidR="00673F54" w:rsidRPr="00735B95" w:rsidRDefault="00673F54" w:rsidP="00673F54">
      <w:pPr>
        <w:spacing w:line="360" w:lineRule="auto"/>
        <w:ind w:left="720"/>
        <w:rPr>
          <w:b/>
          <w:i/>
          <w:u w:val="single"/>
        </w:rPr>
      </w:pPr>
      <w:r w:rsidRPr="00735B95">
        <w:t xml:space="preserve">Name: </w:t>
      </w:r>
      <w:r w:rsidRPr="00735B95">
        <w:rPr>
          <w:u w:val="single"/>
        </w:rPr>
        <w:tab/>
      </w:r>
      <w:r w:rsidRPr="00735B95">
        <w:rPr>
          <w:u w:val="single"/>
        </w:rPr>
        <w:tab/>
        <w:t xml:space="preserv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Rating:</w:t>
      </w:r>
    </w:p>
    <w:p w14:paraId="204C99EC" w14:textId="77777777" w:rsidR="00673F54" w:rsidRPr="00735B95" w:rsidRDefault="00673F54" w:rsidP="00673F54">
      <w:pPr>
        <w:spacing w:line="360" w:lineRule="auto"/>
        <w:ind w:left="720"/>
        <w:rPr>
          <w:b/>
          <w:i/>
          <w:u w:val="single"/>
        </w:rPr>
      </w:pPr>
      <w:r w:rsidRPr="00735B95">
        <w:t xml:space="preserve">Name: </w:t>
      </w:r>
      <w:r w:rsidRPr="00735B95">
        <w:rPr>
          <w:u w:val="single"/>
        </w:rPr>
        <w:tab/>
      </w:r>
      <w:r w:rsidRPr="00735B95">
        <w:rPr>
          <w:u w:val="single"/>
        </w:rPr>
        <w:tab/>
        <w:t xml:space="preserv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 xml:space="preserve">Rating: </w:t>
      </w:r>
    </w:p>
    <w:p w14:paraId="35B9B6C5" w14:textId="77777777" w:rsidR="00673F54" w:rsidRPr="00735B95" w:rsidRDefault="00673F54" w:rsidP="00673F54">
      <w:pPr>
        <w:spacing w:line="360" w:lineRule="auto"/>
        <w:ind w:left="720"/>
        <w:rPr>
          <w:b/>
          <w:i/>
          <w:u w:val="single"/>
        </w:rPr>
      </w:pPr>
      <w:r w:rsidRPr="00735B95">
        <w:t xml:space="preserve">Name: </w:t>
      </w:r>
      <w:r w:rsidRPr="00735B95">
        <w:rPr>
          <w:u w:val="single"/>
        </w:rPr>
        <w:tab/>
      </w:r>
      <w:r w:rsidRPr="00735B95">
        <w:rPr>
          <w:u w:val="single"/>
        </w:rPr>
        <w:tab/>
        <w:t xml:space="preserv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 xml:space="preserve">Rating: </w:t>
      </w:r>
    </w:p>
    <w:p w14:paraId="30A57AB6" w14:textId="77777777" w:rsidR="00673F54" w:rsidRPr="00735B95" w:rsidRDefault="00673F54" w:rsidP="00673F54">
      <w:pPr>
        <w:spacing w:line="360" w:lineRule="auto"/>
        <w:ind w:left="720"/>
        <w:rPr>
          <w:u w:val="single"/>
        </w:rPr>
      </w:pPr>
      <w:r w:rsidRPr="00735B95">
        <w:t xml:space="preserve">Name: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 xml:space="preserve">Rating: </w:t>
      </w:r>
    </w:p>
    <w:p w14:paraId="5761551C" w14:textId="77777777" w:rsidR="00673F54" w:rsidRPr="00735B95" w:rsidRDefault="00673F54" w:rsidP="00673F54">
      <w:pPr>
        <w:ind w:firstLine="720"/>
      </w:pPr>
      <w:r w:rsidRPr="00735B95">
        <w:t>COMMENTS:</w:t>
      </w:r>
    </w:p>
    <w:p w14:paraId="4C0AE777" w14:textId="77777777" w:rsidR="00673F54" w:rsidRPr="00735B95" w:rsidRDefault="00673F54" w:rsidP="00673F54">
      <w:pPr>
        <w:ind w:left="720"/>
      </w:pPr>
    </w:p>
    <w:p w14:paraId="595EA755" w14:textId="77777777" w:rsidR="00713990" w:rsidRPr="00735B95" w:rsidRDefault="00713990" w:rsidP="00673F54">
      <w:pPr>
        <w:ind w:left="720"/>
      </w:pPr>
    </w:p>
    <w:p w14:paraId="1F463F53" w14:textId="77777777" w:rsidR="00713990" w:rsidRPr="00735B95" w:rsidRDefault="00713990" w:rsidP="00673F54">
      <w:pPr>
        <w:ind w:left="720"/>
      </w:pPr>
    </w:p>
    <w:p w14:paraId="64F805A7" w14:textId="77777777" w:rsidR="00713990" w:rsidRPr="00735B95" w:rsidRDefault="00713990" w:rsidP="00673F54">
      <w:pPr>
        <w:ind w:left="720"/>
      </w:pPr>
    </w:p>
    <w:p w14:paraId="19FDC1D8" w14:textId="77777777" w:rsidR="00713990" w:rsidRPr="00735B95" w:rsidRDefault="00713990" w:rsidP="00673F54">
      <w:pPr>
        <w:ind w:left="720"/>
      </w:pPr>
    </w:p>
    <w:p w14:paraId="37023DB5" w14:textId="77777777" w:rsidR="00713990" w:rsidRPr="00735B95" w:rsidRDefault="00713990" w:rsidP="00673F54">
      <w:pPr>
        <w:ind w:left="720"/>
      </w:pPr>
    </w:p>
    <w:p w14:paraId="6C06121B" w14:textId="77777777" w:rsidR="00673F54" w:rsidRPr="00735B95" w:rsidRDefault="00673F54" w:rsidP="00673F54">
      <w:pPr>
        <w:ind w:left="720"/>
      </w:pPr>
    </w:p>
    <w:p w14:paraId="3FF18F58" w14:textId="0602460F" w:rsidR="00673F54" w:rsidRPr="00735B95" w:rsidRDefault="00673F54" w:rsidP="006D48F5">
      <w:pPr>
        <w:numPr>
          <w:ilvl w:val="0"/>
          <w:numId w:val="7"/>
        </w:numPr>
      </w:pPr>
      <w:r w:rsidRPr="00735B95">
        <w:t>How satisfied are</w:t>
      </w:r>
      <w:r w:rsidR="00C904E7">
        <w:t>/were</w:t>
      </w:r>
      <w:r w:rsidRPr="00735B95">
        <w:t xml:space="preserve"> you with the products developed by the vendor</w:t>
      </w:r>
      <w:r w:rsidR="00C904E7">
        <w:t xml:space="preserve">? </w:t>
      </w:r>
    </w:p>
    <w:p w14:paraId="3114EE6C" w14:textId="77777777" w:rsidR="009D3D08" w:rsidRPr="00735B95" w:rsidRDefault="009D3D08" w:rsidP="00673F54">
      <w:pPr>
        <w:ind w:left="720"/>
        <w:rPr>
          <w:i/>
          <w:u w:val="single"/>
        </w:rPr>
      </w:pPr>
    </w:p>
    <w:p w14:paraId="0B0B7BB5" w14:textId="77777777" w:rsidR="00673F54" w:rsidRPr="00735B95" w:rsidRDefault="009D3D08" w:rsidP="00673F54">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r w:rsidR="00193023" w:rsidRPr="00735B95">
        <w:t>, N/A = Not applicable</w:t>
      </w:r>
      <w:r w:rsidR="00673F54" w:rsidRPr="00735B95">
        <w:t>)</w:t>
      </w:r>
    </w:p>
    <w:p w14:paraId="52957365" w14:textId="77777777" w:rsidR="009D3D08" w:rsidRPr="00735B95" w:rsidRDefault="009D3D08" w:rsidP="00673F54">
      <w:pPr>
        <w:ind w:left="-90" w:firstLine="810"/>
      </w:pPr>
    </w:p>
    <w:p w14:paraId="4A78BCB6" w14:textId="77777777" w:rsidR="00673F54" w:rsidRPr="00735B95" w:rsidRDefault="00673F54" w:rsidP="00673F54">
      <w:pPr>
        <w:ind w:left="-90" w:firstLine="810"/>
      </w:pPr>
      <w:r w:rsidRPr="00735B95">
        <w:t>COMMENTS:</w:t>
      </w:r>
    </w:p>
    <w:p w14:paraId="14EC75DA" w14:textId="77777777" w:rsidR="00673F54" w:rsidRPr="00735B95" w:rsidRDefault="00673F54" w:rsidP="00673F54">
      <w:pPr>
        <w:ind w:left="720"/>
        <w:rPr>
          <w:b/>
          <w:i/>
        </w:rPr>
      </w:pPr>
    </w:p>
    <w:p w14:paraId="4E71D69B" w14:textId="77777777" w:rsidR="00673F54" w:rsidRPr="00735B95" w:rsidRDefault="00673F54" w:rsidP="00673F54">
      <w:pPr>
        <w:ind w:left="720"/>
      </w:pPr>
    </w:p>
    <w:p w14:paraId="0042CACF" w14:textId="77777777" w:rsidR="00713990" w:rsidRPr="00735B95" w:rsidRDefault="00713990" w:rsidP="00673F54">
      <w:pPr>
        <w:ind w:left="720"/>
      </w:pPr>
    </w:p>
    <w:p w14:paraId="1D6B1A27" w14:textId="77777777" w:rsidR="00713990" w:rsidRPr="00735B95" w:rsidRDefault="00713990" w:rsidP="00673F54">
      <w:pPr>
        <w:ind w:left="720"/>
      </w:pPr>
    </w:p>
    <w:p w14:paraId="30D7116D" w14:textId="77777777" w:rsidR="00713990" w:rsidRPr="00735B95" w:rsidRDefault="00713990" w:rsidP="00673F54">
      <w:pPr>
        <w:ind w:left="720"/>
      </w:pPr>
    </w:p>
    <w:p w14:paraId="45C460DB" w14:textId="77777777" w:rsidR="00673F54" w:rsidRPr="00735B95" w:rsidRDefault="00673F54" w:rsidP="00673F54">
      <w:pPr>
        <w:ind w:left="720"/>
      </w:pPr>
    </w:p>
    <w:p w14:paraId="19C49EBB" w14:textId="207699CB" w:rsidR="00673F54" w:rsidRPr="00735B95" w:rsidRDefault="00673F54" w:rsidP="006D48F5">
      <w:pPr>
        <w:numPr>
          <w:ilvl w:val="0"/>
          <w:numId w:val="8"/>
        </w:numPr>
        <w:tabs>
          <w:tab w:val="left" w:pos="0"/>
        </w:tabs>
      </w:pPr>
      <w:r w:rsidRPr="00735B95">
        <w:t>With which aspect(s) of this vendor's services are</w:t>
      </w:r>
      <w:r w:rsidR="00C904E7">
        <w:t>/were</w:t>
      </w:r>
      <w:r w:rsidRPr="00735B95">
        <w:t xml:space="preserve"> you most satisfied?</w:t>
      </w:r>
    </w:p>
    <w:p w14:paraId="270A385D" w14:textId="77777777" w:rsidR="009D3D08" w:rsidRPr="00735B95" w:rsidRDefault="009D3D08" w:rsidP="009D3D08">
      <w:pPr>
        <w:tabs>
          <w:tab w:val="left" w:pos="0"/>
        </w:tabs>
        <w:ind w:left="720"/>
      </w:pPr>
    </w:p>
    <w:p w14:paraId="4E2105C0" w14:textId="77777777" w:rsidR="00673F54" w:rsidRPr="00735B95" w:rsidRDefault="009D3D08" w:rsidP="00673F54">
      <w:pPr>
        <w:tabs>
          <w:tab w:val="left" w:pos="0"/>
        </w:tabs>
      </w:pPr>
      <w:r w:rsidRPr="00735B95">
        <w:tab/>
      </w:r>
      <w:r w:rsidR="00673F54" w:rsidRPr="00735B95">
        <w:t>COMMENTS:</w:t>
      </w:r>
    </w:p>
    <w:p w14:paraId="63E678E7" w14:textId="77777777" w:rsidR="00673F54" w:rsidRPr="00735B95" w:rsidRDefault="00673F54" w:rsidP="00673F54">
      <w:pPr>
        <w:tabs>
          <w:tab w:val="left" w:pos="720"/>
        </w:tabs>
        <w:ind w:left="720"/>
      </w:pPr>
    </w:p>
    <w:p w14:paraId="1BB9342D" w14:textId="77777777" w:rsidR="00713990" w:rsidRPr="00735B95" w:rsidRDefault="00713990" w:rsidP="00673F54">
      <w:pPr>
        <w:tabs>
          <w:tab w:val="left" w:pos="720"/>
        </w:tabs>
        <w:ind w:left="720"/>
      </w:pPr>
    </w:p>
    <w:p w14:paraId="2B13584C" w14:textId="77777777" w:rsidR="00713990" w:rsidRPr="00735B95" w:rsidRDefault="00713990" w:rsidP="00673F54">
      <w:pPr>
        <w:tabs>
          <w:tab w:val="left" w:pos="720"/>
        </w:tabs>
        <w:ind w:left="720"/>
      </w:pPr>
    </w:p>
    <w:p w14:paraId="202F2D0F" w14:textId="77777777" w:rsidR="00673F54" w:rsidRPr="00735B95" w:rsidRDefault="00673F54" w:rsidP="00673F54">
      <w:pPr>
        <w:tabs>
          <w:tab w:val="left" w:pos="720"/>
        </w:tabs>
        <w:ind w:left="720"/>
      </w:pPr>
    </w:p>
    <w:p w14:paraId="4CE05CEF" w14:textId="77777777" w:rsidR="00673F54" w:rsidRPr="00735B95" w:rsidRDefault="00673F54" w:rsidP="00673F54">
      <w:pPr>
        <w:tabs>
          <w:tab w:val="left" w:pos="720"/>
        </w:tabs>
        <w:ind w:left="720"/>
      </w:pPr>
    </w:p>
    <w:p w14:paraId="565A1769" w14:textId="77777777" w:rsidR="00673F54" w:rsidRPr="00735B95" w:rsidRDefault="00673F54" w:rsidP="00673F54">
      <w:pPr>
        <w:tabs>
          <w:tab w:val="left" w:pos="720"/>
        </w:tabs>
        <w:ind w:left="720"/>
      </w:pPr>
    </w:p>
    <w:p w14:paraId="59410823" w14:textId="71ED8880" w:rsidR="00673F54" w:rsidRPr="00735B95" w:rsidRDefault="00673F54" w:rsidP="006D48F5">
      <w:pPr>
        <w:numPr>
          <w:ilvl w:val="0"/>
          <w:numId w:val="8"/>
        </w:numPr>
        <w:tabs>
          <w:tab w:val="left" w:pos="0"/>
        </w:tabs>
      </w:pPr>
      <w:r w:rsidRPr="00735B95">
        <w:t>With which aspect(s) of this vendor's services are</w:t>
      </w:r>
      <w:r w:rsidR="00C904E7">
        <w:t>/</w:t>
      </w:r>
      <w:proofErr w:type="spellStart"/>
      <w:r w:rsidR="00C904E7">
        <w:t>were</w:t>
      </w:r>
      <w:r w:rsidR="003C3302">
        <w:t>ww</w:t>
      </w:r>
      <w:proofErr w:type="spellEnd"/>
      <w:r w:rsidRPr="00735B95">
        <w:t xml:space="preserve"> you least satisfied?</w:t>
      </w:r>
    </w:p>
    <w:p w14:paraId="2EE1FD42" w14:textId="77777777" w:rsidR="009D3D08" w:rsidRPr="00735B95" w:rsidRDefault="009D3D08" w:rsidP="009D3D08">
      <w:pPr>
        <w:tabs>
          <w:tab w:val="left" w:pos="0"/>
        </w:tabs>
        <w:ind w:left="720"/>
      </w:pPr>
    </w:p>
    <w:p w14:paraId="2EBD9EF3" w14:textId="77777777" w:rsidR="00673F54" w:rsidRPr="00735B95" w:rsidRDefault="009D3D08" w:rsidP="00673F54">
      <w:pPr>
        <w:tabs>
          <w:tab w:val="left" w:pos="0"/>
        </w:tabs>
      </w:pPr>
      <w:r w:rsidRPr="00735B95">
        <w:tab/>
      </w:r>
      <w:r w:rsidR="00673F54" w:rsidRPr="00735B95">
        <w:t>COMMENTS:</w:t>
      </w:r>
    </w:p>
    <w:p w14:paraId="3B879F2D" w14:textId="77777777" w:rsidR="00673F54" w:rsidRPr="00735B95" w:rsidRDefault="00673F54" w:rsidP="00673F54">
      <w:pPr>
        <w:tabs>
          <w:tab w:val="left" w:pos="720"/>
        </w:tabs>
        <w:ind w:left="720"/>
      </w:pPr>
    </w:p>
    <w:p w14:paraId="5CF26573" w14:textId="77777777" w:rsidR="00713990" w:rsidRPr="00735B95" w:rsidRDefault="00713990" w:rsidP="00673F54">
      <w:pPr>
        <w:tabs>
          <w:tab w:val="left" w:pos="720"/>
        </w:tabs>
        <w:ind w:left="720"/>
      </w:pPr>
    </w:p>
    <w:p w14:paraId="5A2AE064" w14:textId="77777777" w:rsidR="00713990" w:rsidRPr="00735B95" w:rsidRDefault="00713990" w:rsidP="00673F54">
      <w:pPr>
        <w:tabs>
          <w:tab w:val="left" w:pos="720"/>
        </w:tabs>
        <w:ind w:left="720"/>
      </w:pPr>
    </w:p>
    <w:p w14:paraId="39EF4095" w14:textId="77777777" w:rsidR="00713990" w:rsidRPr="00735B95" w:rsidRDefault="00713990" w:rsidP="00673F54">
      <w:pPr>
        <w:tabs>
          <w:tab w:val="left" w:pos="720"/>
        </w:tabs>
        <w:ind w:left="720"/>
      </w:pPr>
    </w:p>
    <w:p w14:paraId="2A8D6F51" w14:textId="77777777" w:rsidR="00713990" w:rsidRPr="00735B95" w:rsidRDefault="00713990" w:rsidP="00673F54">
      <w:pPr>
        <w:tabs>
          <w:tab w:val="left" w:pos="720"/>
        </w:tabs>
        <w:ind w:left="720"/>
      </w:pPr>
    </w:p>
    <w:p w14:paraId="0EF45271" w14:textId="77777777" w:rsidR="00673F54" w:rsidRPr="00735B95" w:rsidRDefault="00673F54" w:rsidP="00673F54">
      <w:pPr>
        <w:tabs>
          <w:tab w:val="left" w:pos="720"/>
        </w:tabs>
        <w:ind w:left="720"/>
      </w:pPr>
    </w:p>
    <w:p w14:paraId="4E0B6EA0" w14:textId="77777777" w:rsidR="00673F54" w:rsidRPr="00735B95" w:rsidRDefault="00673F54" w:rsidP="006D48F5">
      <w:pPr>
        <w:numPr>
          <w:ilvl w:val="0"/>
          <w:numId w:val="8"/>
        </w:numPr>
        <w:tabs>
          <w:tab w:val="left" w:pos="-90"/>
        </w:tabs>
      </w:pPr>
      <w:r w:rsidRPr="00735B95">
        <w:t xml:space="preserve">Would you recommend this vendor's services to your organization again?  </w:t>
      </w:r>
    </w:p>
    <w:p w14:paraId="279FC518" w14:textId="77777777" w:rsidR="009D3D08" w:rsidRPr="00735B95" w:rsidRDefault="009D3D08" w:rsidP="00673F54">
      <w:pPr>
        <w:ind w:firstLine="720"/>
        <w:rPr>
          <w:bCs/>
          <w:iCs/>
        </w:rPr>
      </w:pPr>
    </w:p>
    <w:p w14:paraId="375902CF" w14:textId="77777777" w:rsidR="00673F54" w:rsidRPr="00735B95" w:rsidRDefault="00673F54" w:rsidP="00673F54">
      <w:pPr>
        <w:ind w:firstLine="720"/>
        <w:rPr>
          <w:bCs/>
          <w:iCs/>
        </w:rPr>
      </w:pPr>
      <w:r w:rsidRPr="00735B95">
        <w:rPr>
          <w:bCs/>
          <w:iCs/>
        </w:rPr>
        <w:t>COMMENTS:</w:t>
      </w:r>
    </w:p>
    <w:p w14:paraId="6CCD97E9" w14:textId="77777777" w:rsidR="00673F54" w:rsidRPr="00735B95" w:rsidRDefault="00673F54" w:rsidP="00961A6B">
      <w:pPr>
        <w:tabs>
          <w:tab w:val="left" w:pos="720"/>
        </w:tabs>
        <w:ind w:left="720"/>
      </w:pPr>
    </w:p>
    <w:p w14:paraId="2649C83F" w14:textId="77777777" w:rsidR="00673F54" w:rsidRPr="00735B95" w:rsidRDefault="00673F54" w:rsidP="00961A6B">
      <w:pPr>
        <w:tabs>
          <w:tab w:val="left" w:pos="720"/>
        </w:tabs>
        <w:ind w:left="720"/>
      </w:pPr>
    </w:p>
    <w:p w14:paraId="7793E370" w14:textId="77777777" w:rsidR="00673F54" w:rsidRPr="00735B95" w:rsidRDefault="00673F54" w:rsidP="00961A6B">
      <w:pPr>
        <w:tabs>
          <w:tab w:val="left" w:pos="720"/>
        </w:tabs>
        <w:ind w:left="720"/>
      </w:pPr>
    </w:p>
    <w:p w14:paraId="7F89359F" w14:textId="77777777" w:rsidR="00673F54" w:rsidRPr="00735B95" w:rsidRDefault="00673F54" w:rsidP="00961A6B">
      <w:pPr>
        <w:tabs>
          <w:tab w:val="left" w:pos="720"/>
        </w:tabs>
        <w:ind w:left="720"/>
      </w:pPr>
    </w:p>
    <w:p w14:paraId="4DDB115E" w14:textId="77777777" w:rsidR="00673F54" w:rsidRPr="00735B95" w:rsidRDefault="00673F54" w:rsidP="00961A6B">
      <w:pPr>
        <w:tabs>
          <w:tab w:val="left" w:pos="720"/>
        </w:tabs>
        <w:ind w:left="720"/>
      </w:pPr>
    </w:p>
    <w:p w14:paraId="68361FAF" w14:textId="77777777" w:rsidR="00673F54" w:rsidRPr="00735B95" w:rsidRDefault="00673F54" w:rsidP="00961A6B">
      <w:pPr>
        <w:tabs>
          <w:tab w:val="left" w:pos="720"/>
        </w:tabs>
        <w:ind w:left="720"/>
      </w:pPr>
    </w:p>
    <w:p w14:paraId="7F6A62EC" w14:textId="77777777" w:rsidR="00661250" w:rsidRPr="00735B95" w:rsidRDefault="00661250" w:rsidP="0047710B">
      <w:pPr>
        <w:tabs>
          <w:tab w:val="left" w:pos="720"/>
        </w:tabs>
      </w:pPr>
    </w:p>
    <w:sectPr w:rsidR="00661250" w:rsidRPr="00735B95" w:rsidSect="00E72345">
      <w:footerReference w:type="even" r:id="rId29"/>
      <w:footerReference w:type="default" r:id="rId30"/>
      <w:pgSz w:w="12240" w:h="15840"/>
      <w:pgMar w:top="720" w:right="1267"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1C48B" w14:textId="77777777" w:rsidR="006B784C" w:rsidRDefault="006B784C">
      <w:r>
        <w:separator/>
      </w:r>
    </w:p>
  </w:endnote>
  <w:endnote w:type="continuationSeparator" w:id="0">
    <w:p w14:paraId="2E281018" w14:textId="77777777" w:rsidR="006B784C" w:rsidRDefault="006B784C">
      <w:r>
        <w:continuationSeparator/>
      </w:r>
    </w:p>
  </w:endnote>
  <w:endnote w:type="continuationNotice" w:id="1">
    <w:p w14:paraId="2309F116" w14:textId="77777777" w:rsidR="006B784C" w:rsidRDefault="006B7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84282" w14:textId="77777777" w:rsidR="00396883" w:rsidRDefault="00396883"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6C25B5" w14:textId="77777777" w:rsidR="00396883" w:rsidRDefault="00396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8DA94" w14:textId="7688ACAC" w:rsidR="00396883" w:rsidRDefault="00396883"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14:paraId="25861F15" w14:textId="77777777" w:rsidR="00396883" w:rsidRDefault="003968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5C947" w14:textId="144CE7E1" w:rsidR="00396883" w:rsidRDefault="00396883">
    <w:pPr>
      <w:pStyle w:val="Footer"/>
    </w:pPr>
    <w:r>
      <w:t xml:space="preserve">GSD/SPD </w:t>
    </w:r>
    <w:r>
      <w:tab/>
    </w:r>
    <w:r>
      <w:tab/>
      <w:t>Version 1.3 2020-03</w:t>
    </w:r>
  </w:p>
  <w:p w14:paraId="1E078BDA" w14:textId="77777777" w:rsidR="00396883" w:rsidRDefault="003968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E98A0" w14:textId="77777777" w:rsidR="00396883" w:rsidRDefault="00396883" w:rsidP="00D01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1E1B5" w14:textId="77777777" w:rsidR="00396883" w:rsidRDefault="00396883" w:rsidP="007421E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D0279" w14:textId="08975A23" w:rsidR="00396883" w:rsidRDefault="00396883" w:rsidP="00DF0A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DD4BD10" w14:textId="77777777" w:rsidR="00396883" w:rsidRDefault="00396883" w:rsidP="007421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92FA3" w14:textId="77777777" w:rsidR="006B784C" w:rsidRDefault="006B784C">
      <w:r>
        <w:separator/>
      </w:r>
    </w:p>
  </w:footnote>
  <w:footnote w:type="continuationSeparator" w:id="0">
    <w:p w14:paraId="10F35543" w14:textId="77777777" w:rsidR="006B784C" w:rsidRDefault="006B784C">
      <w:r>
        <w:continuationSeparator/>
      </w:r>
    </w:p>
  </w:footnote>
  <w:footnote w:type="continuationNotice" w:id="1">
    <w:p w14:paraId="30E719A3" w14:textId="77777777" w:rsidR="006B784C" w:rsidRDefault="006B78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AC68B88"/>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0271744"/>
    <w:multiLevelType w:val="hybridMultilevel"/>
    <w:tmpl w:val="335EF036"/>
    <w:lvl w:ilvl="0" w:tplc="61347D0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A4017"/>
    <w:multiLevelType w:val="hybridMultilevel"/>
    <w:tmpl w:val="0686BA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720853"/>
    <w:multiLevelType w:val="hybridMultilevel"/>
    <w:tmpl w:val="F42242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F05B37"/>
    <w:multiLevelType w:val="hybridMultilevel"/>
    <w:tmpl w:val="1B224C72"/>
    <w:lvl w:ilvl="0" w:tplc="558670DC">
      <w:start w:val="1"/>
      <w:numFmt w:val="upperLetter"/>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D92A81"/>
    <w:multiLevelType w:val="hybridMultilevel"/>
    <w:tmpl w:val="A960456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514765A"/>
    <w:multiLevelType w:val="hybridMultilevel"/>
    <w:tmpl w:val="5A307E1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5763FDD"/>
    <w:multiLevelType w:val="hybridMultilevel"/>
    <w:tmpl w:val="00B43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E00ADE"/>
    <w:multiLevelType w:val="hybridMultilevel"/>
    <w:tmpl w:val="B5FCF18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07FB5F1D"/>
    <w:multiLevelType w:val="hybridMultilevel"/>
    <w:tmpl w:val="4440DF5A"/>
    <w:lvl w:ilvl="0" w:tplc="0409000F">
      <w:start w:val="1"/>
      <w:numFmt w:val="decimal"/>
      <w:lvlText w:val="%1."/>
      <w:lvlJc w:val="left"/>
      <w:pPr>
        <w:ind w:left="3276" w:hanging="360"/>
      </w:pPr>
    </w:lvl>
    <w:lvl w:ilvl="1" w:tplc="04090019" w:tentative="1">
      <w:start w:val="1"/>
      <w:numFmt w:val="lowerLetter"/>
      <w:lvlText w:val="%2."/>
      <w:lvlJc w:val="left"/>
      <w:pPr>
        <w:ind w:left="3996" w:hanging="360"/>
      </w:pPr>
    </w:lvl>
    <w:lvl w:ilvl="2" w:tplc="0409001B" w:tentative="1">
      <w:start w:val="1"/>
      <w:numFmt w:val="lowerRoman"/>
      <w:lvlText w:val="%3."/>
      <w:lvlJc w:val="right"/>
      <w:pPr>
        <w:ind w:left="4716" w:hanging="180"/>
      </w:pPr>
    </w:lvl>
    <w:lvl w:ilvl="3" w:tplc="0409000F" w:tentative="1">
      <w:start w:val="1"/>
      <w:numFmt w:val="decimal"/>
      <w:lvlText w:val="%4."/>
      <w:lvlJc w:val="left"/>
      <w:pPr>
        <w:ind w:left="5436" w:hanging="360"/>
      </w:pPr>
    </w:lvl>
    <w:lvl w:ilvl="4" w:tplc="04090019" w:tentative="1">
      <w:start w:val="1"/>
      <w:numFmt w:val="lowerLetter"/>
      <w:lvlText w:val="%5."/>
      <w:lvlJc w:val="left"/>
      <w:pPr>
        <w:ind w:left="6156" w:hanging="360"/>
      </w:pPr>
    </w:lvl>
    <w:lvl w:ilvl="5" w:tplc="0409001B" w:tentative="1">
      <w:start w:val="1"/>
      <w:numFmt w:val="lowerRoman"/>
      <w:lvlText w:val="%6."/>
      <w:lvlJc w:val="right"/>
      <w:pPr>
        <w:ind w:left="6876" w:hanging="180"/>
      </w:pPr>
    </w:lvl>
    <w:lvl w:ilvl="6" w:tplc="0409000F" w:tentative="1">
      <w:start w:val="1"/>
      <w:numFmt w:val="decimal"/>
      <w:lvlText w:val="%7."/>
      <w:lvlJc w:val="left"/>
      <w:pPr>
        <w:ind w:left="7596" w:hanging="360"/>
      </w:pPr>
    </w:lvl>
    <w:lvl w:ilvl="7" w:tplc="04090019" w:tentative="1">
      <w:start w:val="1"/>
      <w:numFmt w:val="lowerLetter"/>
      <w:lvlText w:val="%8."/>
      <w:lvlJc w:val="left"/>
      <w:pPr>
        <w:ind w:left="8316" w:hanging="360"/>
      </w:pPr>
    </w:lvl>
    <w:lvl w:ilvl="8" w:tplc="0409001B" w:tentative="1">
      <w:start w:val="1"/>
      <w:numFmt w:val="lowerRoman"/>
      <w:lvlText w:val="%9."/>
      <w:lvlJc w:val="right"/>
      <w:pPr>
        <w:ind w:left="9036" w:hanging="180"/>
      </w:pPr>
    </w:lvl>
  </w:abstractNum>
  <w:abstractNum w:abstractNumId="10" w15:restartNumberingAfterBreak="0">
    <w:nsid w:val="081968EF"/>
    <w:multiLevelType w:val="hybridMultilevel"/>
    <w:tmpl w:val="0A0CC75C"/>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CB7CD2"/>
    <w:multiLevelType w:val="hybridMultilevel"/>
    <w:tmpl w:val="9F66BDF6"/>
    <w:lvl w:ilvl="0" w:tplc="45542AB6">
      <w:start w:val="4"/>
      <w:numFmt w:val="decimal"/>
      <w:lvlText w:val="%1."/>
      <w:lvlJc w:val="left"/>
      <w:pPr>
        <w:ind w:left="1140" w:hanging="7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EC713F"/>
    <w:multiLevelType w:val="hybridMultilevel"/>
    <w:tmpl w:val="A19C574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0E813094"/>
    <w:multiLevelType w:val="hybridMultilevel"/>
    <w:tmpl w:val="4440DF5A"/>
    <w:lvl w:ilvl="0" w:tplc="0409000F">
      <w:start w:val="1"/>
      <w:numFmt w:val="decimal"/>
      <w:lvlText w:val="%1."/>
      <w:lvlJc w:val="left"/>
      <w:pPr>
        <w:ind w:left="3276" w:hanging="360"/>
      </w:pPr>
    </w:lvl>
    <w:lvl w:ilvl="1" w:tplc="04090019" w:tentative="1">
      <w:start w:val="1"/>
      <w:numFmt w:val="lowerLetter"/>
      <w:lvlText w:val="%2."/>
      <w:lvlJc w:val="left"/>
      <w:pPr>
        <w:ind w:left="3996" w:hanging="360"/>
      </w:pPr>
    </w:lvl>
    <w:lvl w:ilvl="2" w:tplc="0409001B" w:tentative="1">
      <w:start w:val="1"/>
      <w:numFmt w:val="lowerRoman"/>
      <w:lvlText w:val="%3."/>
      <w:lvlJc w:val="right"/>
      <w:pPr>
        <w:ind w:left="4716" w:hanging="180"/>
      </w:pPr>
    </w:lvl>
    <w:lvl w:ilvl="3" w:tplc="0409000F" w:tentative="1">
      <w:start w:val="1"/>
      <w:numFmt w:val="decimal"/>
      <w:lvlText w:val="%4."/>
      <w:lvlJc w:val="left"/>
      <w:pPr>
        <w:ind w:left="5436" w:hanging="360"/>
      </w:pPr>
    </w:lvl>
    <w:lvl w:ilvl="4" w:tplc="04090019" w:tentative="1">
      <w:start w:val="1"/>
      <w:numFmt w:val="lowerLetter"/>
      <w:lvlText w:val="%5."/>
      <w:lvlJc w:val="left"/>
      <w:pPr>
        <w:ind w:left="6156" w:hanging="360"/>
      </w:pPr>
    </w:lvl>
    <w:lvl w:ilvl="5" w:tplc="0409001B" w:tentative="1">
      <w:start w:val="1"/>
      <w:numFmt w:val="lowerRoman"/>
      <w:lvlText w:val="%6."/>
      <w:lvlJc w:val="right"/>
      <w:pPr>
        <w:ind w:left="6876" w:hanging="180"/>
      </w:pPr>
    </w:lvl>
    <w:lvl w:ilvl="6" w:tplc="0409000F" w:tentative="1">
      <w:start w:val="1"/>
      <w:numFmt w:val="decimal"/>
      <w:lvlText w:val="%7."/>
      <w:lvlJc w:val="left"/>
      <w:pPr>
        <w:ind w:left="7596" w:hanging="360"/>
      </w:pPr>
    </w:lvl>
    <w:lvl w:ilvl="7" w:tplc="04090019" w:tentative="1">
      <w:start w:val="1"/>
      <w:numFmt w:val="lowerLetter"/>
      <w:lvlText w:val="%8."/>
      <w:lvlJc w:val="left"/>
      <w:pPr>
        <w:ind w:left="8316" w:hanging="360"/>
      </w:pPr>
    </w:lvl>
    <w:lvl w:ilvl="8" w:tplc="0409001B" w:tentative="1">
      <w:start w:val="1"/>
      <w:numFmt w:val="lowerRoman"/>
      <w:lvlText w:val="%9."/>
      <w:lvlJc w:val="right"/>
      <w:pPr>
        <w:ind w:left="9036" w:hanging="180"/>
      </w:pPr>
    </w:lvl>
  </w:abstractNum>
  <w:abstractNum w:abstractNumId="14" w15:restartNumberingAfterBreak="0">
    <w:nsid w:val="101E7477"/>
    <w:multiLevelType w:val="hybridMultilevel"/>
    <w:tmpl w:val="B1F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931479"/>
    <w:multiLevelType w:val="hybridMultilevel"/>
    <w:tmpl w:val="A96C19FC"/>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13A877F6">
      <w:start w:val="1"/>
      <w:numFmt w:val="lowerLetter"/>
      <w:lvlText w:val="%6)"/>
      <w:lvlJc w:val="left"/>
      <w:pPr>
        <w:ind w:left="4500" w:hanging="360"/>
      </w:pPr>
      <w:rPr>
        <w:rFonts w:hint="default"/>
      </w:rPr>
    </w:lvl>
    <w:lvl w:ilvl="6" w:tplc="5FBC4068">
      <w:start w:val="2"/>
      <w:numFmt w:val="decimalZero"/>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291007"/>
    <w:multiLevelType w:val="hybridMultilevel"/>
    <w:tmpl w:val="41607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55D5094"/>
    <w:multiLevelType w:val="hybridMultilevel"/>
    <w:tmpl w:val="B0AA1156"/>
    <w:lvl w:ilvl="0" w:tplc="04090001">
      <w:start w:val="1"/>
      <w:numFmt w:val="bullet"/>
      <w:lvlText w:val=""/>
      <w:lvlJc w:val="left"/>
      <w:pPr>
        <w:ind w:left="720" w:hanging="360"/>
      </w:pPr>
      <w:rPr>
        <w:rFonts w:ascii="Symbol" w:hAnsi="Symbol" w:hint="default"/>
      </w:rPr>
    </w:lvl>
    <w:lvl w:ilvl="1" w:tplc="5FD25E0C">
      <w:start w:val="1"/>
      <w:numFmt w:val="upperLetter"/>
      <w:lvlText w:val="%2."/>
      <w:lvlJc w:val="left"/>
      <w:pPr>
        <w:ind w:left="1800" w:hanging="720"/>
      </w:pPr>
      <w:rPr>
        <w:rFonts w:ascii="Times New Roman" w:hAnsi="Times New Roman"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D42B78"/>
    <w:multiLevelType w:val="hybridMultilevel"/>
    <w:tmpl w:val="1C4857D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16097FBE"/>
    <w:multiLevelType w:val="hybridMultilevel"/>
    <w:tmpl w:val="C4C668D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16706E2F"/>
    <w:multiLevelType w:val="hybridMultilevel"/>
    <w:tmpl w:val="FF62F706"/>
    <w:lvl w:ilvl="0" w:tplc="EA5A447E">
      <w:start w:val="9"/>
      <w:numFmt w:val="lowerLetter"/>
      <w:lvlText w:val="%1."/>
      <w:lvlJc w:val="left"/>
      <w:pPr>
        <w:ind w:left="360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70C6E00"/>
    <w:multiLevelType w:val="hybridMultilevel"/>
    <w:tmpl w:val="A814A454"/>
    <w:lvl w:ilvl="0" w:tplc="5FD25E0C">
      <w:start w:val="1"/>
      <w:numFmt w:val="upperLetter"/>
      <w:lvlText w:val="%1."/>
      <w:lvlJc w:val="left"/>
      <w:pPr>
        <w:ind w:left="180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2E76E1"/>
    <w:multiLevelType w:val="hybridMultilevel"/>
    <w:tmpl w:val="C6E244EA"/>
    <w:lvl w:ilvl="0" w:tplc="04090011">
      <w:start w:val="1"/>
      <w:numFmt w:val="decimal"/>
      <w:lvlText w:val="%1)"/>
      <w:lvlJc w:val="left"/>
      <w:pPr>
        <w:ind w:left="3276" w:hanging="360"/>
      </w:pPr>
      <w:rPr>
        <w:rFonts w:hint="default"/>
      </w:rPr>
    </w:lvl>
    <w:lvl w:ilvl="1" w:tplc="04090019" w:tentative="1">
      <w:start w:val="1"/>
      <w:numFmt w:val="lowerLetter"/>
      <w:lvlText w:val="%2."/>
      <w:lvlJc w:val="left"/>
      <w:pPr>
        <w:ind w:left="3996" w:hanging="360"/>
      </w:pPr>
    </w:lvl>
    <w:lvl w:ilvl="2" w:tplc="0409001B" w:tentative="1">
      <w:start w:val="1"/>
      <w:numFmt w:val="lowerRoman"/>
      <w:lvlText w:val="%3."/>
      <w:lvlJc w:val="right"/>
      <w:pPr>
        <w:ind w:left="4716" w:hanging="180"/>
      </w:pPr>
    </w:lvl>
    <w:lvl w:ilvl="3" w:tplc="0409000F" w:tentative="1">
      <w:start w:val="1"/>
      <w:numFmt w:val="decimal"/>
      <w:lvlText w:val="%4."/>
      <w:lvlJc w:val="left"/>
      <w:pPr>
        <w:ind w:left="5436" w:hanging="360"/>
      </w:pPr>
    </w:lvl>
    <w:lvl w:ilvl="4" w:tplc="04090019" w:tentative="1">
      <w:start w:val="1"/>
      <w:numFmt w:val="lowerLetter"/>
      <w:lvlText w:val="%5."/>
      <w:lvlJc w:val="left"/>
      <w:pPr>
        <w:ind w:left="6156" w:hanging="360"/>
      </w:pPr>
    </w:lvl>
    <w:lvl w:ilvl="5" w:tplc="0409001B" w:tentative="1">
      <w:start w:val="1"/>
      <w:numFmt w:val="lowerRoman"/>
      <w:lvlText w:val="%6."/>
      <w:lvlJc w:val="right"/>
      <w:pPr>
        <w:ind w:left="6876" w:hanging="180"/>
      </w:pPr>
    </w:lvl>
    <w:lvl w:ilvl="6" w:tplc="0409000F" w:tentative="1">
      <w:start w:val="1"/>
      <w:numFmt w:val="decimal"/>
      <w:lvlText w:val="%7."/>
      <w:lvlJc w:val="left"/>
      <w:pPr>
        <w:ind w:left="7596" w:hanging="360"/>
      </w:pPr>
    </w:lvl>
    <w:lvl w:ilvl="7" w:tplc="04090019" w:tentative="1">
      <w:start w:val="1"/>
      <w:numFmt w:val="lowerLetter"/>
      <w:lvlText w:val="%8."/>
      <w:lvlJc w:val="left"/>
      <w:pPr>
        <w:ind w:left="8316" w:hanging="360"/>
      </w:pPr>
    </w:lvl>
    <w:lvl w:ilvl="8" w:tplc="0409001B" w:tentative="1">
      <w:start w:val="1"/>
      <w:numFmt w:val="lowerRoman"/>
      <w:lvlText w:val="%9."/>
      <w:lvlJc w:val="right"/>
      <w:pPr>
        <w:ind w:left="9036" w:hanging="180"/>
      </w:pPr>
    </w:lvl>
  </w:abstractNum>
  <w:abstractNum w:abstractNumId="23" w15:restartNumberingAfterBreak="0">
    <w:nsid w:val="1A4175A8"/>
    <w:multiLevelType w:val="hybridMultilevel"/>
    <w:tmpl w:val="46B85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655A57"/>
    <w:multiLevelType w:val="hybridMultilevel"/>
    <w:tmpl w:val="41582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F21934"/>
    <w:multiLevelType w:val="hybridMultilevel"/>
    <w:tmpl w:val="6CC09D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1E0555D2"/>
    <w:multiLevelType w:val="hybridMultilevel"/>
    <w:tmpl w:val="499664B0"/>
    <w:lvl w:ilvl="0" w:tplc="94F403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FCF0B08"/>
    <w:multiLevelType w:val="hybridMultilevel"/>
    <w:tmpl w:val="6B38D65C"/>
    <w:lvl w:ilvl="0" w:tplc="0409000F">
      <w:start w:val="1"/>
      <w:numFmt w:val="decimal"/>
      <w:lvlText w:val="%1."/>
      <w:lvlJc w:val="left"/>
      <w:pPr>
        <w:ind w:left="1500" w:hanging="7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17E28A5"/>
    <w:multiLevelType w:val="hybridMultilevel"/>
    <w:tmpl w:val="01C42346"/>
    <w:lvl w:ilvl="0" w:tplc="04090015">
      <w:start w:val="1"/>
      <w:numFmt w:val="upperLetter"/>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EA42A8"/>
    <w:multiLevelType w:val="hybridMultilevel"/>
    <w:tmpl w:val="D4FE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363874"/>
    <w:multiLevelType w:val="singleLevel"/>
    <w:tmpl w:val="CE28610E"/>
    <w:lvl w:ilvl="0">
      <w:start w:val="4"/>
      <w:numFmt w:val="decimal"/>
      <w:lvlText w:val="%1."/>
      <w:lvlJc w:val="left"/>
      <w:pPr>
        <w:tabs>
          <w:tab w:val="num" w:pos="720"/>
        </w:tabs>
        <w:ind w:left="720" w:hanging="720"/>
      </w:pPr>
    </w:lvl>
  </w:abstractNum>
  <w:abstractNum w:abstractNumId="31" w15:restartNumberingAfterBreak="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32" w15:restartNumberingAfterBreak="0">
    <w:nsid w:val="250E38FC"/>
    <w:multiLevelType w:val="hybridMultilevel"/>
    <w:tmpl w:val="9F0645AC"/>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3" w15:restartNumberingAfterBreak="0">
    <w:nsid w:val="256433CF"/>
    <w:multiLevelType w:val="singleLevel"/>
    <w:tmpl w:val="F80461B8"/>
    <w:lvl w:ilvl="0">
      <w:start w:val="8"/>
      <w:numFmt w:val="decimal"/>
      <w:lvlText w:val="%1."/>
      <w:lvlJc w:val="left"/>
      <w:pPr>
        <w:tabs>
          <w:tab w:val="num" w:pos="720"/>
        </w:tabs>
        <w:ind w:left="720" w:hanging="720"/>
      </w:pPr>
    </w:lvl>
  </w:abstractNum>
  <w:abstractNum w:abstractNumId="34" w15:restartNumberingAfterBreak="0">
    <w:nsid w:val="26095408"/>
    <w:multiLevelType w:val="hybridMultilevel"/>
    <w:tmpl w:val="3B6276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631582A"/>
    <w:multiLevelType w:val="hybridMultilevel"/>
    <w:tmpl w:val="0E2054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9F2AF9"/>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9100715"/>
    <w:multiLevelType w:val="hybridMultilevel"/>
    <w:tmpl w:val="A8BEEF52"/>
    <w:lvl w:ilvl="0" w:tplc="04090015">
      <w:start w:val="1"/>
      <w:numFmt w:val="upp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15:restartNumberingAfterBreak="0">
    <w:nsid w:val="2ABD3F51"/>
    <w:multiLevelType w:val="hybridMultilevel"/>
    <w:tmpl w:val="B86220EE"/>
    <w:lvl w:ilvl="0" w:tplc="35DCA194">
      <w:start w:val="1"/>
      <w:numFmt w:val="lowerLetter"/>
      <w:lvlText w:val="%1."/>
      <w:lvlJc w:val="left"/>
      <w:pPr>
        <w:ind w:left="0" w:hanging="360"/>
      </w:pPr>
    </w:lvl>
    <w:lvl w:ilvl="1" w:tplc="0409001B">
      <w:start w:val="1"/>
      <w:numFmt w:val="lowerRoman"/>
      <w:lvlText w:val="%2."/>
      <w:lvlJc w:val="right"/>
      <w:pPr>
        <w:ind w:left="720" w:hanging="360"/>
      </w:pPr>
    </w:lvl>
    <w:lvl w:ilvl="2" w:tplc="81EA94B2">
      <w:start w:val="1"/>
      <w:numFmt w:val="lowerLetter"/>
      <w:lvlText w:val="%3)"/>
      <w:lvlJc w:val="left"/>
      <w:pPr>
        <w:ind w:left="1920" w:hanging="660"/>
      </w:pPr>
      <w:rPr>
        <w:rFont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15:restartNumberingAfterBreak="0">
    <w:nsid w:val="32B16500"/>
    <w:multiLevelType w:val="hybridMultilevel"/>
    <w:tmpl w:val="D4FE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2C31246"/>
    <w:multiLevelType w:val="hybridMultilevel"/>
    <w:tmpl w:val="026A0E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4EB5C68"/>
    <w:multiLevelType w:val="hybridMultilevel"/>
    <w:tmpl w:val="5748E8F6"/>
    <w:lvl w:ilvl="0" w:tplc="0409001B">
      <w:start w:val="1"/>
      <w:numFmt w:val="lowerRoman"/>
      <w:lvlText w:val="%1."/>
      <w:lvlJc w:val="right"/>
      <w:pPr>
        <w:ind w:left="1500" w:hanging="360"/>
      </w:pPr>
      <w:rPr>
        <w:rFonts w:hint="default"/>
      </w:rPr>
    </w:lvl>
    <w:lvl w:ilvl="1" w:tplc="04090001">
      <w:start w:val="1"/>
      <w:numFmt w:val="bullet"/>
      <w:lvlText w:val=""/>
      <w:lvlJc w:val="left"/>
      <w:pPr>
        <w:ind w:left="2220" w:hanging="360"/>
      </w:pPr>
      <w:rPr>
        <w:rFonts w:ascii="Symbol" w:hAnsi="Symbol"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2" w15:restartNumberingAfterBreak="0">
    <w:nsid w:val="3538653A"/>
    <w:multiLevelType w:val="hybridMultilevel"/>
    <w:tmpl w:val="81B8E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8863185"/>
    <w:multiLevelType w:val="hybridMultilevel"/>
    <w:tmpl w:val="7DEE7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8C76EAC"/>
    <w:multiLevelType w:val="hybridMultilevel"/>
    <w:tmpl w:val="AAD2E652"/>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9750FE9"/>
    <w:multiLevelType w:val="hybridMultilevel"/>
    <w:tmpl w:val="0354202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B3A5D06"/>
    <w:multiLevelType w:val="hybridMultilevel"/>
    <w:tmpl w:val="45A66374"/>
    <w:lvl w:ilvl="0" w:tplc="DBBA22A8">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B66676D"/>
    <w:multiLevelType w:val="hybridMultilevel"/>
    <w:tmpl w:val="C89EEA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3B9C200F"/>
    <w:multiLevelType w:val="singleLevel"/>
    <w:tmpl w:val="0C1E2C10"/>
    <w:lvl w:ilvl="0">
      <w:start w:val="1"/>
      <w:numFmt w:val="decimal"/>
      <w:lvlText w:val="%1."/>
      <w:lvlJc w:val="left"/>
      <w:pPr>
        <w:tabs>
          <w:tab w:val="num" w:pos="720"/>
        </w:tabs>
        <w:ind w:left="720" w:hanging="720"/>
      </w:pPr>
    </w:lvl>
  </w:abstractNum>
  <w:abstractNum w:abstractNumId="49" w15:restartNumberingAfterBreak="0">
    <w:nsid w:val="3BFE502B"/>
    <w:multiLevelType w:val="hybridMultilevel"/>
    <w:tmpl w:val="4B22A93C"/>
    <w:lvl w:ilvl="0" w:tplc="D92E5346">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D010E6C"/>
    <w:multiLevelType w:val="hybridMultilevel"/>
    <w:tmpl w:val="49F23B7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E4B0800"/>
    <w:multiLevelType w:val="hybridMultilevel"/>
    <w:tmpl w:val="3674738C"/>
    <w:lvl w:ilvl="0" w:tplc="A29A58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E7E1CED"/>
    <w:multiLevelType w:val="hybridMultilevel"/>
    <w:tmpl w:val="9606C822"/>
    <w:lvl w:ilvl="0" w:tplc="586220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3EB67D62"/>
    <w:multiLevelType w:val="hybridMultilevel"/>
    <w:tmpl w:val="66263EA8"/>
    <w:lvl w:ilvl="0" w:tplc="A5563F0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4" w15:restartNumberingAfterBreak="0">
    <w:nsid w:val="3F822B78"/>
    <w:multiLevelType w:val="hybridMultilevel"/>
    <w:tmpl w:val="BF3E3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F997F25"/>
    <w:multiLevelType w:val="hybridMultilevel"/>
    <w:tmpl w:val="1124FC34"/>
    <w:lvl w:ilvl="0" w:tplc="5FD25E0C">
      <w:start w:val="1"/>
      <w:numFmt w:val="upperLetter"/>
      <w:lvlText w:val="%1."/>
      <w:lvlJc w:val="left"/>
      <w:pPr>
        <w:ind w:left="180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FC06D17"/>
    <w:multiLevelType w:val="hybridMultilevel"/>
    <w:tmpl w:val="635EA15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03F788D"/>
    <w:multiLevelType w:val="hybridMultilevel"/>
    <w:tmpl w:val="01C42346"/>
    <w:lvl w:ilvl="0" w:tplc="04090015">
      <w:start w:val="1"/>
      <w:numFmt w:val="upperLetter"/>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2BB3C34"/>
    <w:multiLevelType w:val="hybridMultilevel"/>
    <w:tmpl w:val="7A0EEA72"/>
    <w:lvl w:ilvl="0" w:tplc="4ADE9C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58366EE"/>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5F1695C"/>
    <w:multiLevelType w:val="hybridMultilevel"/>
    <w:tmpl w:val="6F7A3640"/>
    <w:lvl w:ilvl="0" w:tplc="35DCA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77E00F1"/>
    <w:multiLevelType w:val="hybridMultilevel"/>
    <w:tmpl w:val="92682B36"/>
    <w:lvl w:ilvl="0" w:tplc="8CC60EC2">
      <w:start w:val="1"/>
      <w:numFmt w:val="decimal"/>
      <w:lvlText w:val="%1."/>
      <w:lvlJc w:val="left"/>
      <w:pPr>
        <w:ind w:left="1080" w:hanging="720"/>
      </w:pPr>
      <w:rPr>
        <w:rFonts w:cs="Arial"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B3B505C"/>
    <w:multiLevelType w:val="hybridMultilevel"/>
    <w:tmpl w:val="390287FA"/>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3" w15:restartNumberingAfterBreak="0">
    <w:nsid w:val="4D4F07CC"/>
    <w:multiLevelType w:val="hybridMultilevel"/>
    <w:tmpl w:val="5A307E1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506C0E3A"/>
    <w:multiLevelType w:val="hybridMultilevel"/>
    <w:tmpl w:val="908E0A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085359B"/>
    <w:multiLevelType w:val="hybridMultilevel"/>
    <w:tmpl w:val="62D27008"/>
    <w:lvl w:ilvl="0" w:tplc="04090017">
      <w:start w:val="1"/>
      <w:numFmt w:val="lowerLetter"/>
      <w:lvlText w:val="%1)"/>
      <w:lvlJc w:val="left"/>
      <w:pPr>
        <w:ind w:left="720" w:hanging="360"/>
      </w:pPr>
    </w:lvl>
    <w:lvl w:ilvl="1" w:tplc="F25EAA70">
      <w:start w:val="1"/>
      <w:numFmt w:val="upperLetter"/>
      <w:lvlText w:val="%2."/>
      <w:lvlJc w:val="left"/>
      <w:pPr>
        <w:ind w:left="1440" w:hanging="360"/>
      </w:pPr>
      <w:rPr>
        <w:b w:val="0"/>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270588B"/>
    <w:multiLevelType w:val="hybridMultilevel"/>
    <w:tmpl w:val="209C62B0"/>
    <w:lvl w:ilvl="0" w:tplc="61347D0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4311848"/>
    <w:multiLevelType w:val="hybridMultilevel"/>
    <w:tmpl w:val="5F047B2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4C43341"/>
    <w:multiLevelType w:val="hybridMultilevel"/>
    <w:tmpl w:val="1C08A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567097B"/>
    <w:multiLevelType w:val="hybridMultilevel"/>
    <w:tmpl w:val="D0BC40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58B7BC0"/>
    <w:multiLevelType w:val="hybridMultilevel"/>
    <w:tmpl w:val="BBBA70E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586E2A95"/>
    <w:multiLevelType w:val="hybridMultilevel"/>
    <w:tmpl w:val="9B8E3F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9A73044"/>
    <w:multiLevelType w:val="hybridMultilevel"/>
    <w:tmpl w:val="D4AEA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AB800E8"/>
    <w:multiLevelType w:val="hybridMultilevel"/>
    <w:tmpl w:val="F7ECB3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AFE1D2F"/>
    <w:multiLevelType w:val="hybridMultilevel"/>
    <w:tmpl w:val="D4FE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B3269D9"/>
    <w:multiLevelType w:val="multilevel"/>
    <w:tmpl w:val="F01640B8"/>
    <w:lvl w:ilvl="0">
      <w:start w:val="1"/>
      <w:numFmt w:val="upperLetter"/>
      <w:lvlText w:val="%1."/>
      <w:lvlJc w:val="left"/>
      <w:pPr>
        <w:tabs>
          <w:tab w:val="num" w:pos="2160"/>
        </w:tabs>
        <w:ind w:left="2160" w:hanging="72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76" w15:restartNumberingAfterBreak="0">
    <w:nsid w:val="60056875"/>
    <w:multiLevelType w:val="hybridMultilevel"/>
    <w:tmpl w:val="26C83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9F773D"/>
    <w:multiLevelType w:val="hybridMultilevel"/>
    <w:tmpl w:val="9B6C1B46"/>
    <w:lvl w:ilvl="0" w:tplc="ED322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4F67F85"/>
    <w:multiLevelType w:val="hybridMultilevel"/>
    <w:tmpl w:val="EBF84B94"/>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9" w15:restartNumberingAfterBreak="0">
    <w:nsid w:val="675D1B7F"/>
    <w:multiLevelType w:val="hybridMultilevel"/>
    <w:tmpl w:val="A0DA52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681B0F10"/>
    <w:multiLevelType w:val="hybridMultilevel"/>
    <w:tmpl w:val="276A851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15:restartNumberingAfterBreak="0">
    <w:nsid w:val="69757E44"/>
    <w:multiLevelType w:val="hybridMultilevel"/>
    <w:tmpl w:val="95C89B0E"/>
    <w:lvl w:ilvl="0" w:tplc="4F886CF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9D02698"/>
    <w:multiLevelType w:val="hybridMultilevel"/>
    <w:tmpl w:val="135633C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3" w15:restartNumberingAfterBreak="0">
    <w:nsid w:val="6A1C100C"/>
    <w:multiLevelType w:val="hybridMultilevel"/>
    <w:tmpl w:val="3F725A38"/>
    <w:lvl w:ilvl="0" w:tplc="04090011">
      <w:start w:val="1"/>
      <w:numFmt w:val="decimal"/>
      <w:lvlText w:val="%1)"/>
      <w:lvlJc w:val="left"/>
      <w:pPr>
        <w:ind w:left="720" w:hanging="360"/>
      </w:pPr>
      <w:rPr>
        <w:rFonts w:hint="default"/>
      </w:rPr>
    </w:lvl>
    <w:lvl w:ilvl="1" w:tplc="90D4834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CEF5BDD"/>
    <w:multiLevelType w:val="hybridMultilevel"/>
    <w:tmpl w:val="D9D8B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D1E6408"/>
    <w:multiLevelType w:val="hybridMultilevel"/>
    <w:tmpl w:val="C29C979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6" w15:restartNumberingAfterBreak="0">
    <w:nsid w:val="6EC00E01"/>
    <w:multiLevelType w:val="hybridMultilevel"/>
    <w:tmpl w:val="D67E1F24"/>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7" w15:restartNumberingAfterBreak="0">
    <w:nsid w:val="6F0550F8"/>
    <w:multiLevelType w:val="hybridMultilevel"/>
    <w:tmpl w:val="AFC837F4"/>
    <w:lvl w:ilvl="0" w:tplc="04090017">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F7124BC"/>
    <w:multiLevelType w:val="hybridMultilevel"/>
    <w:tmpl w:val="8CECD0A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75547156"/>
    <w:multiLevelType w:val="hybridMultilevel"/>
    <w:tmpl w:val="4EEADE26"/>
    <w:lvl w:ilvl="0" w:tplc="70DAEB8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0" w15:restartNumberingAfterBreak="0">
    <w:nsid w:val="77C04C06"/>
    <w:multiLevelType w:val="hybridMultilevel"/>
    <w:tmpl w:val="50C8774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446E7BCC">
      <w:start w:val="1"/>
      <w:numFmt w:val="decimal"/>
      <w:lvlText w:val="%3."/>
      <w:lvlJc w:val="left"/>
      <w:pPr>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1" w15:restartNumberingAfterBreak="0">
    <w:nsid w:val="797F5ED2"/>
    <w:multiLevelType w:val="hybridMultilevel"/>
    <w:tmpl w:val="D2744300"/>
    <w:lvl w:ilvl="0" w:tplc="B2560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AB37C41"/>
    <w:multiLevelType w:val="hybridMultilevel"/>
    <w:tmpl w:val="8FE0F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7AE57F6B"/>
    <w:multiLevelType w:val="singleLevel"/>
    <w:tmpl w:val="17D6C1B4"/>
    <w:lvl w:ilvl="0">
      <w:start w:val="1"/>
      <w:numFmt w:val="decimal"/>
      <w:lvlText w:val="%1."/>
      <w:lvlJc w:val="left"/>
      <w:pPr>
        <w:tabs>
          <w:tab w:val="num" w:pos="660"/>
        </w:tabs>
        <w:ind w:left="660" w:hanging="360"/>
      </w:pPr>
      <w:rPr>
        <w:rFonts w:hint="default"/>
      </w:rPr>
    </w:lvl>
  </w:abstractNum>
  <w:abstractNum w:abstractNumId="94" w15:restartNumberingAfterBreak="0">
    <w:nsid w:val="7C1D3885"/>
    <w:multiLevelType w:val="hybridMultilevel"/>
    <w:tmpl w:val="2412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C621165"/>
    <w:multiLevelType w:val="singleLevel"/>
    <w:tmpl w:val="3C1C501E"/>
    <w:lvl w:ilvl="0">
      <w:start w:val="6"/>
      <w:numFmt w:val="decimal"/>
      <w:lvlText w:val="%1."/>
      <w:lvlJc w:val="left"/>
      <w:pPr>
        <w:tabs>
          <w:tab w:val="num" w:pos="720"/>
        </w:tabs>
        <w:ind w:left="720" w:hanging="720"/>
      </w:pPr>
    </w:lvl>
  </w:abstractNum>
  <w:abstractNum w:abstractNumId="96" w15:restartNumberingAfterBreak="0">
    <w:nsid w:val="7D4F1141"/>
    <w:multiLevelType w:val="hybridMultilevel"/>
    <w:tmpl w:val="27AA0D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7D92164E"/>
    <w:multiLevelType w:val="hybridMultilevel"/>
    <w:tmpl w:val="FB6CE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7DC3049A"/>
    <w:multiLevelType w:val="hybridMultilevel"/>
    <w:tmpl w:val="F3A4791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E2A5B70"/>
    <w:multiLevelType w:val="hybridMultilevel"/>
    <w:tmpl w:val="2D4C3E9A"/>
    <w:lvl w:ilvl="0" w:tplc="0409000F">
      <w:start w:val="1"/>
      <w:numFmt w:val="decimal"/>
      <w:lvlText w:val="%1."/>
      <w:lvlJc w:val="left"/>
      <w:pPr>
        <w:ind w:left="1500" w:hanging="7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7F34449D"/>
    <w:multiLevelType w:val="hybridMultilevel"/>
    <w:tmpl w:val="916678E2"/>
    <w:lvl w:ilvl="0" w:tplc="04090017">
      <w:start w:val="1"/>
      <w:numFmt w:val="lowerLetter"/>
      <w:lvlText w:val="%1)"/>
      <w:lvlJc w:val="left"/>
      <w:pPr>
        <w:ind w:left="720" w:hanging="360"/>
      </w:pPr>
    </w:lvl>
    <w:lvl w:ilvl="1" w:tplc="D132F9EA">
      <w:start w:val="2"/>
      <w:numFmt w:val="upperLetter"/>
      <w:lvlText w:val="%2."/>
      <w:lvlJc w:val="left"/>
      <w:pPr>
        <w:ind w:left="1440" w:hanging="360"/>
      </w:pPr>
      <w:rPr>
        <w:rFonts w:hint="default"/>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FF065BB"/>
    <w:multiLevelType w:val="hybridMultilevel"/>
    <w:tmpl w:val="19C03D94"/>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14"/>
  </w:num>
  <w:num w:numId="2">
    <w:abstractNumId w:val="31"/>
  </w:num>
  <w:num w:numId="3">
    <w:abstractNumId w:val="0"/>
  </w:num>
  <w:num w:numId="4">
    <w:abstractNumId w:val="48"/>
    <w:lvlOverride w:ilvl="0">
      <w:startOverride w:val="1"/>
    </w:lvlOverride>
  </w:num>
  <w:num w:numId="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4"/>
    </w:lvlOverride>
  </w:num>
  <w:num w:numId="7">
    <w:abstractNumId w:val="95"/>
    <w:lvlOverride w:ilvl="0">
      <w:startOverride w:val="6"/>
    </w:lvlOverride>
  </w:num>
  <w:num w:numId="8">
    <w:abstractNumId w:val="33"/>
    <w:lvlOverride w:ilvl="0">
      <w:startOverride w:val="8"/>
    </w:lvlOverride>
  </w:num>
  <w:num w:numId="9">
    <w:abstractNumId w:val="93"/>
  </w:num>
  <w:num w:numId="10">
    <w:abstractNumId w:val="50"/>
  </w:num>
  <w:num w:numId="11">
    <w:abstractNumId w:val="83"/>
  </w:num>
  <w:num w:numId="12">
    <w:abstractNumId w:val="66"/>
  </w:num>
  <w:num w:numId="13">
    <w:abstractNumId w:val="71"/>
  </w:num>
  <w:num w:numId="14">
    <w:abstractNumId w:val="36"/>
  </w:num>
  <w:num w:numId="15">
    <w:abstractNumId w:val="1"/>
  </w:num>
  <w:num w:numId="16">
    <w:abstractNumId w:val="49"/>
  </w:num>
  <w:num w:numId="17">
    <w:abstractNumId w:val="57"/>
  </w:num>
  <w:num w:numId="18">
    <w:abstractNumId w:val="27"/>
  </w:num>
  <w:num w:numId="19">
    <w:abstractNumId w:val="64"/>
  </w:num>
  <w:num w:numId="20">
    <w:abstractNumId w:val="24"/>
  </w:num>
  <w:num w:numId="21">
    <w:abstractNumId w:val="60"/>
  </w:num>
  <w:num w:numId="22">
    <w:abstractNumId w:val="38"/>
  </w:num>
  <w:num w:numId="23">
    <w:abstractNumId w:val="29"/>
  </w:num>
  <w:num w:numId="24">
    <w:abstractNumId w:val="65"/>
  </w:num>
  <w:num w:numId="25">
    <w:abstractNumId w:val="88"/>
  </w:num>
  <w:num w:numId="26">
    <w:abstractNumId w:val="101"/>
  </w:num>
  <w:num w:numId="27">
    <w:abstractNumId w:val="28"/>
  </w:num>
  <w:num w:numId="28">
    <w:abstractNumId w:val="15"/>
  </w:num>
  <w:num w:numId="29">
    <w:abstractNumId w:val="80"/>
  </w:num>
  <w:num w:numId="30">
    <w:abstractNumId w:val="100"/>
  </w:num>
  <w:num w:numId="31">
    <w:abstractNumId w:val="4"/>
  </w:num>
  <w:num w:numId="32">
    <w:abstractNumId w:val="44"/>
  </w:num>
  <w:num w:numId="33">
    <w:abstractNumId w:val="34"/>
  </w:num>
  <w:num w:numId="34">
    <w:abstractNumId w:val="43"/>
  </w:num>
  <w:num w:numId="35">
    <w:abstractNumId w:val="61"/>
  </w:num>
  <w:num w:numId="36">
    <w:abstractNumId w:val="72"/>
  </w:num>
  <w:num w:numId="37">
    <w:abstractNumId w:val="12"/>
  </w:num>
  <w:num w:numId="38">
    <w:abstractNumId w:val="96"/>
  </w:num>
  <w:num w:numId="39">
    <w:abstractNumId w:val="3"/>
  </w:num>
  <w:num w:numId="40">
    <w:abstractNumId w:val="59"/>
  </w:num>
  <w:num w:numId="41">
    <w:abstractNumId w:val="54"/>
  </w:num>
  <w:num w:numId="42">
    <w:abstractNumId w:val="23"/>
  </w:num>
  <w:num w:numId="43">
    <w:abstractNumId w:val="17"/>
  </w:num>
  <w:num w:numId="44">
    <w:abstractNumId w:val="51"/>
  </w:num>
  <w:num w:numId="45">
    <w:abstractNumId w:val="18"/>
  </w:num>
  <w:num w:numId="46">
    <w:abstractNumId w:val="89"/>
  </w:num>
  <w:num w:numId="47">
    <w:abstractNumId w:val="82"/>
  </w:num>
  <w:num w:numId="48">
    <w:abstractNumId w:val="78"/>
  </w:num>
  <w:num w:numId="49">
    <w:abstractNumId w:val="32"/>
  </w:num>
  <w:num w:numId="5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6"/>
  </w:num>
  <w:num w:numId="52">
    <w:abstractNumId w:val="82"/>
  </w:num>
  <w:num w:numId="53">
    <w:abstractNumId w:val="35"/>
  </w:num>
  <w:num w:numId="54">
    <w:abstractNumId w:val="21"/>
  </w:num>
  <w:num w:numId="55">
    <w:abstractNumId w:val="77"/>
  </w:num>
  <w:num w:numId="56">
    <w:abstractNumId w:val="89"/>
  </w:num>
  <w:num w:numId="57">
    <w:abstractNumId w:val="42"/>
  </w:num>
  <w:num w:numId="58">
    <w:abstractNumId w:val="7"/>
  </w:num>
  <w:num w:numId="59">
    <w:abstractNumId w:val="84"/>
  </w:num>
  <w:num w:numId="60">
    <w:abstractNumId w:val="68"/>
  </w:num>
  <w:num w:numId="61">
    <w:abstractNumId w:val="99"/>
  </w:num>
  <w:num w:numId="62">
    <w:abstractNumId w:val="81"/>
  </w:num>
  <w:num w:numId="63">
    <w:abstractNumId w:val="55"/>
  </w:num>
  <w:num w:numId="64">
    <w:abstractNumId w:val="58"/>
  </w:num>
  <w:num w:numId="65">
    <w:abstractNumId w:val="8"/>
  </w:num>
  <w:num w:numId="66">
    <w:abstractNumId w:val="87"/>
  </w:num>
  <w:num w:numId="67">
    <w:abstractNumId w:val="37"/>
  </w:num>
  <w:num w:numId="68">
    <w:abstractNumId w:val="74"/>
  </w:num>
  <w:num w:numId="69">
    <w:abstractNumId w:val="39"/>
  </w:num>
  <w:num w:numId="70">
    <w:abstractNumId w:val="41"/>
  </w:num>
  <w:num w:numId="71">
    <w:abstractNumId w:val="85"/>
  </w:num>
  <w:num w:numId="72">
    <w:abstractNumId w:val="26"/>
  </w:num>
  <w:num w:numId="73">
    <w:abstractNumId w:val="86"/>
  </w:num>
  <w:num w:numId="74">
    <w:abstractNumId w:val="62"/>
  </w:num>
  <w:num w:numId="75">
    <w:abstractNumId w:val="94"/>
  </w:num>
  <w:num w:numId="76">
    <w:abstractNumId w:val="40"/>
  </w:num>
  <w:num w:numId="77">
    <w:abstractNumId w:val="11"/>
  </w:num>
  <w:num w:numId="78">
    <w:abstractNumId w:val="46"/>
  </w:num>
  <w:num w:numId="79">
    <w:abstractNumId w:val="91"/>
  </w:num>
  <w:num w:numId="80">
    <w:abstractNumId w:val="67"/>
  </w:num>
  <w:num w:numId="81">
    <w:abstractNumId w:val="56"/>
  </w:num>
  <w:num w:numId="82">
    <w:abstractNumId w:val="70"/>
  </w:num>
  <w:num w:numId="83">
    <w:abstractNumId w:val="10"/>
  </w:num>
  <w:num w:numId="84">
    <w:abstractNumId w:val="45"/>
  </w:num>
  <w:num w:numId="85">
    <w:abstractNumId w:val="79"/>
  </w:num>
  <w:num w:numId="86">
    <w:abstractNumId w:val="98"/>
  </w:num>
  <w:num w:numId="87">
    <w:abstractNumId w:val="2"/>
  </w:num>
  <w:num w:numId="88">
    <w:abstractNumId w:val="5"/>
  </w:num>
  <w:num w:numId="89">
    <w:abstractNumId w:val="6"/>
  </w:num>
  <w:num w:numId="90">
    <w:abstractNumId w:val="9"/>
  </w:num>
  <w:num w:numId="91">
    <w:abstractNumId w:val="63"/>
  </w:num>
  <w:num w:numId="92">
    <w:abstractNumId w:val="22"/>
  </w:num>
  <w:num w:numId="93">
    <w:abstractNumId w:val="13"/>
  </w:num>
  <w:num w:numId="94">
    <w:abstractNumId w:val="20"/>
  </w:num>
  <w:num w:numId="95">
    <w:abstractNumId w:val="16"/>
  </w:num>
  <w:num w:numId="96">
    <w:abstractNumId w:val="97"/>
  </w:num>
  <w:num w:numId="97">
    <w:abstractNumId w:val="92"/>
  </w:num>
  <w:num w:numId="98">
    <w:abstractNumId w:val="25"/>
  </w:num>
  <w:num w:numId="99">
    <w:abstractNumId w:val="47"/>
  </w:num>
  <w:num w:numId="100">
    <w:abstractNumId w:val="75"/>
  </w:num>
  <w:num w:numId="101">
    <w:abstractNumId w:val="53"/>
  </w:num>
  <w:num w:numId="102">
    <w:abstractNumId w:val="52"/>
  </w:num>
  <w:num w:numId="103">
    <w:abstractNumId w:val="73"/>
  </w:num>
  <w:num w:numId="104">
    <w:abstractNumId w:val="6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TmjIiADAfT7h1Hhyo1A4IYrw1hA5YMvPGQa8DOCUurlWbkDnBRbI827YAGZ2ijwpR2IQuOkswQXOLOC8Wmn0zw==" w:salt="WppJM1WdzK4r2V+Nvi6jQw=="/>
  <w:defaultTabStop w:val="720"/>
  <w:drawingGridHorizontalSpacing w:val="18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1D9"/>
    <w:rsid w:val="00002B20"/>
    <w:rsid w:val="00002F2A"/>
    <w:rsid w:val="00006FB7"/>
    <w:rsid w:val="000074FD"/>
    <w:rsid w:val="00013ACB"/>
    <w:rsid w:val="0001499B"/>
    <w:rsid w:val="00017919"/>
    <w:rsid w:val="00021233"/>
    <w:rsid w:val="0002425F"/>
    <w:rsid w:val="00024DB9"/>
    <w:rsid w:val="000253CB"/>
    <w:rsid w:val="000305BF"/>
    <w:rsid w:val="000319B8"/>
    <w:rsid w:val="000319D2"/>
    <w:rsid w:val="0003665B"/>
    <w:rsid w:val="00037A16"/>
    <w:rsid w:val="00040C8F"/>
    <w:rsid w:val="000433BB"/>
    <w:rsid w:val="000449DB"/>
    <w:rsid w:val="000464E6"/>
    <w:rsid w:val="00046D71"/>
    <w:rsid w:val="00047012"/>
    <w:rsid w:val="00050B22"/>
    <w:rsid w:val="00050DF0"/>
    <w:rsid w:val="0005137B"/>
    <w:rsid w:val="00052D64"/>
    <w:rsid w:val="00052FE8"/>
    <w:rsid w:val="0005305A"/>
    <w:rsid w:val="000537FA"/>
    <w:rsid w:val="00054950"/>
    <w:rsid w:val="0006059F"/>
    <w:rsid w:val="0006389F"/>
    <w:rsid w:val="000638A6"/>
    <w:rsid w:val="00065D66"/>
    <w:rsid w:val="0006715E"/>
    <w:rsid w:val="00070915"/>
    <w:rsid w:val="00071505"/>
    <w:rsid w:val="00073626"/>
    <w:rsid w:val="00085647"/>
    <w:rsid w:val="0008649B"/>
    <w:rsid w:val="00090054"/>
    <w:rsid w:val="0009071C"/>
    <w:rsid w:val="000919A4"/>
    <w:rsid w:val="000922BC"/>
    <w:rsid w:val="000923F4"/>
    <w:rsid w:val="000962F8"/>
    <w:rsid w:val="000969B0"/>
    <w:rsid w:val="00096FEC"/>
    <w:rsid w:val="00097A05"/>
    <w:rsid w:val="000A2D27"/>
    <w:rsid w:val="000A3227"/>
    <w:rsid w:val="000A38FB"/>
    <w:rsid w:val="000A43EF"/>
    <w:rsid w:val="000A5871"/>
    <w:rsid w:val="000A71BD"/>
    <w:rsid w:val="000B057A"/>
    <w:rsid w:val="000B16D2"/>
    <w:rsid w:val="000B176F"/>
    <w:rsid w:val="000B307F"/>
    <w:rsid w:val="000B508F"/>
    <w:rsid w:val="000B6E33"/>
    <w:rsid w:val="000B72CA"/>
    <w:rsid w:val="000B77C2"/>
    <w:rsid w:val="000B7CD9"/>
    <w:rsid w:val="000C017F"/>
    <w:rsid w:val="000C0777"/>
    <w:rsid w:val="000C1232"/>
    <w:rsid w:val="000C3F4A"/>
    <w:rsid w:val="000C601D"/>
    <w:rsid w:val="000C603D"/>
    <w:rsid w:val="000C65A9"/>
    <w:rsid w:val="000C7839"/>
    <w:rsid w:val="000C7B15"/>
    <w:rsid w:val="000C7B1D"/>
    <w:rsid w:val="000D0916"/>
    <w:rsid w:val="000D1F0E"/>
    <w:rsid w:val="000D214A"/>
    <w:rsid w:val="000D2360"/>
    <w:rsid w:val="000D27EA"/>
    <w:rsid w:val="000D3105"/>
    <w:rsid w:val="000D4529"/>
    <w:rsid w:val="000D50FC"/>
    <w:rsid w:val="000D51B3"/>
    <w:rsid w:val="000E00A3"/>
    <w:rsid w:val="000E0C87"/>
    <w:rsid w:val="000E17D7"/>
    <w:rsid w:val="000E1F61"/>
    <w:rsid w:val="000E3BE6"/>
    <w:rsid w:val="000E51F8"/>
    <w:rsid w:val="000E58AB"/>
    <w:rsid w:val="000F092E"/>
    <w:rsid w:val="000F2889"/>
    <w:rsid w:val="000F3E89"/>
    <w:rsid w:val="000F476C"/>
    <w:rsid w:val="000F5AE9"/>
    <w:rsid w:val="000F63C0"/>
    <w:rsid w:val="000F6A6B"/>
    <w:rsid w:val="000F6BDE"/>
    <w:rsid w:val="000F7DED"/>
    <w:rsid w:val="00100004"/>
    <w:rsid w:val="00100BDC"/>
    <w:rsid w:val="00102C69"/>
    <w:rsid w:val="00102D30"/>
    <w:rsid w:val="00103AC7"/>
    <w:rsid w:val="001054E4"/>
    <w:rsid w:val="00106CD8"/>
    <w:rsid w:val="00107ABE"/>
    <w:rsid w:val="0011173F"/>
    <w:rsid w:val="00112477"/>
    <w:rsid w:val="00114006"/>
    <w:rsid w:val="0011440D"/>
    <w:rsid w:val="0011454A"/>
    <w:rsid w:val="00114C16"/>
    <w:rsid w:val="00115828"/>
    <w:rsid w:val="001203F3"/>
    <w:rsid w:val="001206A3"/>
    <w:rsid w:val="00122647"/>
    <w:rsid w:val="00122684"/>
    <w:rsid w:val="0012324B"/>
    <w:rsid w:val="001234BD"/>
    <w:rsid w:val="0012517F"/>
    <w:rsid w:val="00126C5C"/>
    <w:rsid w:val="00130BD2"/>
    <w:rsid w:val="001320FA"/>
    <w:rsid w:val="00132CFE"/>
    <w:rsid w:val="001366B7"/>
    <w:rsid w:val="00137BB5"/>
    <w:rsid w:val="001405E3"/>
    <w:rsid w:val="001424F3"/>
    <w:rsid w:val="001426B4"/>
    <w:rsid w:val="00142ACA"/>
    <w:rsid w:val="00143B05"/>
    <w:rsid w:val="001440F4"/>
    <w:rsid w:val="001500BE"/>
    <w:rsid w:val="00150ED9"/>
    <w:rsid w:val="001524E7"/>
    <w:rsid w:val="001530A6"/>
    <w:rsid w:val="001530EB"/>
    <w:rsid w:val="001549BA"/>
    <w:rsid w:val="00154BD3"/>
    <w:rsid w:val="00160861"/>
    <w:rsid w:val="00161A04"/>
    <w:rsid w:val="0016258C"/>
    <w:rsid w:val="00163DD1"/>
    <w:rsid w:val="001650E6"/>
    <w:rsid w:val="0016518D"/>
    <w:rsid w:val="00170D02"/>
    <w:rsid w:val="00171C38"/>
    <w:rsid w:val="00171E39"/>
    <w:rsid w:val="00173446"/>
    <w:rsid w:val="0017440A"/>
    <w:rsid w:val="00175E70"/>
    <w:rsid w:val="00176E26"/>
    <w:rsid w:val="001771AC"/>
    <w:rsid w:val="0018112D"/>
    <w:rsid w:val="00181526"/>
    <w:rsid w:val="00181B23"/>
    <w:rsid w:val="0018225D"/>
    <w:rsid w:val="001839BE"/>
    <w:rsid w:val="00184CE7"/>
    <w:rsid w:val="001853DF"/>
    <w:rsid w:val="001854BE"/>
    <w:rsid w:val="00186D2B"/>
    <w:rsid w:val="00187C97"/>
    <w:rsid w:val="001912DE"/>
    <w:rsid w:val="001924E4"/>
    <w:rsid w:val="00193023"/>
    <w:rsid w:val="001936DA"/>
    <w:rsid w:val="001937CE"/>
    <w:rsid w:val="0019427E"/>
    <w:rsid w:val="00195DCB"/>
    <w:rsid w:val="001A125B"/>
    <w:rsid w:val="001A51A5"/>
    <w:rsid w:val="001A5310"/>
    <w:rsid w:val="001B0592"/>
    <w:rsid w:val="001B2416"/>
    <w:rsid w:val="001B314D"/>
    <w:rsid w:val="001B4EFC"/>
    <w:rsid w:val="001B510D"/>
    <w:rsid w:val="001B5824"/>
    <w:rsid w:val="001B6C57"/>
    <w:rsid w:val="001B73B9"/>
    <w:rsid w:val="001B7828"/>
    <w:rsid w:val="001B7B97"/>
    <w:rsid w:val="001C02AF"/>
    <w:rsid w:val="001C123D"/>
    <w:rsid w:val="001C1BB8"/>
    <w:rsid w:val="001C3201"/>
    <w:rsid w:val="001C40E5"/>
    <w:rsid w:val="001C6597"/>
    <w:rsid w:val="001C666D"/>
    <w:rsid w:val="001C773A"/>
    <w:rsid w:val="001D0301"/>
    <w:rsid w:val="001D0573"/>
    <w:rsid w:val="001D0900"/>
    <w:rsid w:val="001D09DF"/>
    <w:rsid w:val="001D48A7"/>
    <w:rsid w:val="001D5354"/>
    <w:rsid w:val="001E0523"/>
    <w:rsid w:val="001E07DF"/>
    <w:rsid w:val="001E07F8"/>
    <w:rsid w:val="001E257B"/>
    <w:rsid w:val="001E2A3D"/>
    <w:rsid w:val="001E3496"/>
    <w:rsid w:val="001E3C75"/>
    <w:rsid w:val="001E5906"/>
    <w:rsid w:val="001E5E72"/>
    <w:rsid w:val="001E5EB7"/>
    <w:rsid w:val="001E7DB8"/>
    <w:rsid w:val="001F05AF"/>
    <w:rsid w:val="001F5ACE"/>
    <w:rsid w:val="001F5CF6"/>
    <w:rsid w:val="001F7EBD"/>
    <w:rsid w:val="00203311"/>
    <w:rsid w:val="0020597A"/>
    <w:rsid w:val="002069C5"/>
    <w:rsid w:val="00206A71"/>
    <w:rsid w:val="002211E1"/>
    <w:rsid w:val="002217D0"/>
    <w:rsid w:val="00222585"/>
    <w:rsid w:val="00223152"/>
    <w:rsid w:val="00224CEE"/>
    <w:rsid w:val="00225152"/>
    <w:rsid w:val="0022631E"/>
    <w:rsid w:val="00227247"/>
    <w:rsid w:val="00230CA7"/>
    <w:rsid w:val="00231014"/>
    <w:rsid w:val="0023517F"/>
    <w:rsid w:val="00235E3E"/>
    <w:rsid w:val="0023735C"/>
    <w:rsid w:val="0023745C"/>
    <w:rsid w:val="002411CD"/>
    <w:rsid w:val="00242BC6"/>
    <w:rsid w:val="00243DBE"/>
    <w:rsid w:val="00244B58"/>
    <w:rsid w:val="00245BB4"/>
    <w:rsid w:val="002500FF"/>
    <w:rsid w:val="00251736"/>
    <w:rsid w:val="00251A2B"/>
    <w:rsid w:val="00251C0B"/>
    <w:rsid w:val="00252262"/>
    <w:rsid w:val="0025411E"/>
    <w:rsid w:val="0025540F"/>
    <w:rsid w:val="00257144"/>
    <w:rsid w:val="00262812"/>
    <w:rsid w:val="00263822"/>
    <w:rsid w:val="00264175"/>
    <w:rsid w:val="00265F42"/>
    <w:rsid w:val="0026791B"/>
    <w:rsid w:val="00272319"/>
    <w:rsid w:val="00274A52"/>
    <w:rsid w:val="002751A4"/>
    <w:rsid w:val="0027715C"/>
    <w:rsid w:val="002804EC"/>
    <w:rsid w:val="00281C56"/>
    <w:rsid w:val="00282ADE"/>
    <w:rsid w:val="00283A42"/>
    <w:rsid w:val="002845D1"/>
    <w:rsid w:val="00286550"/>
    <w:rsid w:val="00286D38"/>
    <w:rsid w:val="002879FD"/>
    <w:rsid w:val="00287D32"/>
    <w:rsid w:val="00291DF1"/>
    <w:rsid w:val="0029217E"/>
    <w:rsid w:val="00292220"/>
    <w:rsid w:val="002927FD"/>
    <w:rsid w:val="00293350"/>
    <w:rsid w:val="002940ED"/>
    <w:rsid w:val="002944B8"/>
    <w:rsid w:val="00294B1D"/>
    <w:rsid w:val="00296529"/>
    <w:rsid w:val="002A2584"/>
    <w:rsid w:val="002A298D"/>
    <w:rsid w:val="002A4B10"/>
    <w:rsid w:val="002A4FAE"/>
    <w:rsid w:val="002A51FD"/>
    <w:rsid w:val="002A56FC"/>
    <w:rsid w:val="002A5CE5"/>
    <w:rsid w:val="002A7A5C"/>
    <w:rsid w:val="002B11E9"/>
    <w:rsid w:val="002B1502"/>
    <w:rsid w:val="002B1DC2"/>
    <w:rsid w:val="002B20EA"/>
    <w:rsid w:val="002B2AD5"/>
    <w:rsid w:val="002B3F99"/>
    <w:rsid w:val="002B4DA2"/>
    <w:rsid w:val="002B7055"/>
    <w:rsid w:val="002C05CB"/>
    <w:rsid w:val="002C319E"/>
    <w:rsid w:val="002C33BE"/>
    <w:rsid w:val="002C46CF"/>
    <w:rsid w:val="002C48BB"/>
    <w:rsid w:val="002C763C"/>
    <w:rsid w:val="002D09AF"/>
    <w:rsid w:val="002D205F"/>
    <w:rsid w:val="002D2594"/>
    <w:rsid w:val="002D271F"/>
    <w:rsid w:val="002D2E37"/>
    <w:rsid w:val="002D529A"/>
    <w:rsid w:val="002D5588"/>
    <w:rsid w:val="002D597A"/>
    <w:rsid w:val="002E042C"/>
    <w:rsid w:val="002E0E13"/>
    <w:rsid w:val="002E2881"/>
    <w:rsid w:val="002E2C2A"/>
    <w:rsid w:val="002E2CD5"/>
    <w:rsid w:val="002E40F4"/>
    <w:rsid w:val="002E6910"/>
    <w:rsid w:val="002E6A5C"/>
    <w:rsid w:val="002E7592"/>
    <w:rsid w:val="002F0B53"/>
    <w:rsid w:val="002F2229"/>
    <w:rsid w:val="002F30C2"/>
    <w:rsid w:val="002F3A62"/>
    <w:rsid w:val="002F583B"/>
    <w:rsid w:val="002F6041"/>
    <w:rsid w:val="002F67A7"/>
    <w:rsid w:val="002F70E1"/>
    <w:rsid w:val="002F71CD"/>
    <w:rsid w:val="002F75C4"/>
    <w:rsid w:val="002F78AA"/>
    <w:rsid w:val="002F7BC4"/>
    <w:rsid w:val="00300E95"/>
    <w:rsid w:val="00303D9A"/>
    <w:rsid w:val="00305AC2"/>
    <w:rsid w:val="00305FB1"/>
    <w:rsid w:val="00307327"/>
    <w:rsid w:val="00307C5D"/>
    <w:rsid w:val="0031035F"/>
    <w:rsid w:val="00312778"/>
    <w:rsid w:val="00312E38"/>
    <w:rsid w:val="0031471A"/>
    <w:rsid w:val="0031509A"/>
    <w:rsid w:val="00317423"/>
    <w:rsid w:val="00317569"/>
    <w:rsid w:val="00320AAA"/>
    <w:rsid w:val="00322276"/>
    <w:rsid w:val="003260D0"/>
    <w:rsid w:val="003279D1"/>
    <w:rsid w:val="00331FE5"/>
    <w:rsid w:val="00334FC1"/>
    <w:rsid w:val="0033658A"/>
    <w:rsid w:val="003431BE"/>
    <w:rsid w:val="00343E51"/>
    <w:rsid w:val="00346E2B"/>
    <w:rsid w:val="00350F15"/>
    <w:rsid w:val="003520C9"/>
    <w:rsid w:val="00352289"/>
    <w:rsid w:val="00352A06"/>
    <w:rsid w:val="003539BB"/>
    <w:rsid w:val="003539D8"/>
    <w:rsid w:val="00354723"/>
    <w:rsid w:val="003568FD"/>
    <w:rsid w:val="00360856"/>
    <w:rsid w:val="00362260"/>
    <w:rsid w:val="00362499"/>
    <w:rsid w:val="00362F8F"/>
    <w:rsid w:val="003632AB"/>
    <w:rsid w:val="00363C26"/>
    <w:rsid w:val="003652A6"/>
    <w:rsid w:val="00366521"/>
    <w:rsid w:val="00372116"/>
    <w:rsid w:val="003729A4"/>
    <w:rsid w:val="00373C4D"/>
    <w:rsid w:val="00374695"/>
    <w:rsid w:val="00375428"/>
    <w:rsid w:val="003758FE"/>
    <w:rsid w:val="00376E5C"/>
    <w:rsid w:val="003816AD"/>
    <w:rsid w:val="003843A3"/>
    <w:rsid w:val="00385224"/>
    <w:rsid w:val="00385301"/>
    <w:rsid w:val="003853B9"/>
    <w:rsid w:val="00385DF4"/>
    <w:rsid w:val="00386B9E"/>
    <w:rsid w:val="00390759"/>
    <w:rsid w:val="003921AA"/>
    <w:rsid w:val="003925A1"/>
    <w:rsid w:val="00392A69"/>
    <w:rsid w:val="00392E84"/>
    <w:rsid w:val="0039355B"/>
    <w:rsid w:val="00395343"/>
    <w:rsid w:val="00395A58"/>
    <w:rsid w:val="00396883"/>
    <w:rsid w:val="00397F84"/>
    <w:rsid w:val="003A056C"/>
    <w:rsid w:val="003A135B"/>
    <w:rsid w:val="003A23C6"/>
    <w:rsid w:val="003A2769"/>
    <w:rsid w:val="003A2C19"/>
    <w:rsid w:val="003A3EEE"/>
    <w:rsid w:val="003A5483"/>
    <w:rsid w:val="003A5A92"/>
    <w:rsid w:val="003A5F6C"/>
    <w:rsid w:val="003B0F2F"/>
    <w:rsid w:val="003B2784"/>
    <w:rsid w:val="003B2F03"/>
    <w:rsid w:val="003B3B30"/>
    <w:rsid w:val="003B41AA"/>
    <w:rsid w:val="003B59E6"/>
    <w:rsid w:val="003B5EAF"/>
    <w:rsid w:val="003B6928"/>
    <w:rsid w:val="003B7764"/>
    <w:rsid w:val="003C0002"/>
    <w:rsid w:val="003C143C"/>
    <w:rsid w:val="003C1F67"/>
    <w:rsid w:val="003C3302"/>
    <w:rsid w:val="003C36A1"/>
    <w:rsid w:val="003C547C"/>
    <w:rsid w:val="003C56DE"/>
    <w:rsid w:val="003C5AE5"/>
    <w:rsid w:val="003C6592"/>
    <w:rsid w:val="003C6829"/>
    <w:rsid w:val="003C772B"/>
    <w:rsid w:val="003D03A9"/>
    <w:rsid w:val="003D11A4"/>
    <w:rsid w:val="003D311E"/>
    <w:rsid w:val="003D49AB"/>
    <w:rsid w:val="003D4D78"/>
    <w:rsid w:val="003E153C"/>
    <w:rsid w:val="003E3270"/>
    <w:rsid w:val="003E35CE"/>
    <w:rsid w:val="003E596F"/>
    <w:rsid w:val="003E5989"/>
    <w:rsid w:val="003E71DB"/>
    <w:rsid w:val="003F06CE"/>
    <w:rsid w:val="003F264D"/>
    <w:rsid w:val="003F39C8"/>
    <w:rsid w:val="003F39D6"/>
    <w:rsid w:val="003F4A82"/>
    <w:rsid w:val="003F51B2"/>
    <w:rsid w:val="003F5428"/>
    <w:rsid w:val="003F6162"/>
    <w:rsid w:val="003F6415"/>
    <w:rsid w:val="004009C9"/>
    <w:rsid w:val="00400D9D"/>
    <w:rsid w:val="00400E97"/>
    <w:rsid w:val="00400EA2"/>
    <w:rsid w:val="00400F02"/>
    <w:rsid w:val="00405FDB"/>
    <w:rsid w:val="00410C19"/>
    <w:rsid w:val="0041116A"/>
    <w:rsid w:val="00411D2A"/>
    <w:rsid w:val="0041309D"/>
    <w:rsid w:val="004131F2"/>
    <w:rsid w:val="0041388A"/>
    <w:rsid w:val="00413ED1"/>
    <w:rsid w:val="004157CE"/>
    <w:rsid w:val="00415F63"/>
    <w:rsid w:val="00417CB7"/>
    <w:rsid w:val="00420061"/>
    <w:rsid w:val="004212F3"/>
    <w:rsid w:val="00422B5D"/>
    <w:rsid w:val="0042435B"/>
    <w:rsid w:val="00426128"/>
    <w:rsid w:val="004263AD"/>
    <w:rsid w:val="00426ED6"/>
    <w:rsid w:val="004273EC"/>
    <w:rsid w:val="00432F3D"/>
    <w:rsid w:val="00433AC9"/>
    <w:rsid w:val="00434329"/>
    <w:rsid w:val="004348A5"/>
    <w:rsid w:val="0043533F"/>
    <w:rsid w:val="00435B1B"/>
    <w:rsid w:val="00436540"/>
    <w:rsid w:val="00436C5A"/>
    <w:rsid w:val="00437B37"/>
    <w:rsid w:val="004416D8"/>
    <w:rsid w:val="00441949"/>
    <w:rsid w:val="00444345"/>
    <w:rsid w:val="0044625E"/>
    <w:rsid w:val="004506B0"/>
    <w:rsid w:val="004512E3"/>
    <w:rsid w:val="00454737"/>
    <w:rsid w:val="0045479D"/>
    <w:rsid w:val="0045620C"/>
    <w:rsid w:val="00456E7A"/>
    <w:rsid w:val="00464983"/>
    <w:rsid w:val="00464FAC"/>
    <w:rsid w:val="00467265"/>
    <w:rsid w:val="0046746D"/>
    <w:rsid w:val="00467731"/>
    <w:rsid w:val="004700E2"/>
    <w:rsid w:val="004719A7"/>
    <w:rsid w:val="0047222A"/>
    <w:rsid w:val="00476DDD"/>
    <w:rsid w:val="0047710B"/>
    <w:rsid w:val="00477606"/>
    <w:rsid w:val="0047786B"/>
    <w:rsid w:val="00484113"/>
    <w:rsid w:val="00484868"/>
    <w:rsid w:val="004864A7"/>
    <w:rsid w:val="00487B31"/>
    <w:rsid w:val="00487F0B"/>
    <w:rsid w:val="00491726"/>
    <w:rsid w:val="004929D4"/>
    <w:rsid w:val="004934D4"/>
    <w:rsid w:val="00496EB9"/>
    <w:rsid w:val="004A16A2"/>
    <w:rsid w:val="004A1E99"/>
    <w:rsid w:val="004A2463"/>
    <w:rsid w:val="004A6110"/>
    <w:rsid w:val="004A7A6B"/>
    <w:rsid w:val="004A7CA9"/>
    <w:rsid w:val="004B17D5"/>
    <w:rsid w:val="004B6BD1"/>
    <w:rsid w:val="004B6C41"/>
    <w:rsid w:val="004B6C91"/>
    <w:rsid w:val="004B6FB9"/>
    <w:rsid w:val="004B6FFA"/>
    <w:rsid w:val="004B7208"/>
    <w:rsid w:val="004C04EB"/>
    <w:rsid w:val="004C1F2D"/>
    <w:rsid w:val="004C507F"/>
    <w:rsid w:val="004C664D"/>
    <w:rsid w:val="004C75A5"/>
    <w:rsid w:val="004C782B"/>
    <w:rsid w:val="004D0B4F"/>
    <w:rsid w:val="004D0D1C"/>
    <w:rsid w:val="004D24D6"/>
    <w:rsid w:val="004D2655"/>
    <w:rsid w:val="004D2F9E"/>
    <w:rsid w:val="004D389A"/>
    <w:rsid w:val="004D3F77"/>
    <w:rsid w:val="004D46D2"/>
    <w:rsid w:val="004D6274"/>
    <w:rsid w:val="004D65DA"/>
    <w:rsid w:val="004E0CC5"/>
    <w:rsid w:val="004E129F"/>
    <w:rsid w:val="004E3522"/>
    <w:rsid w:val="004E4471"/>
    <w:rsid w:val="004E6BA7"/>
    <w:rsid w:val="004E736D"/>
    <w:rsid w:val="004F24AC"/>
    <w:rsid w:val="004F2576"/>
    <w:rsid w:val="004F38AC"/>
    <w:rsid w:val="004F5620"/>
    <w:rsid w:val="00501C77"/>
    <w:rsid w:val="00503B7C"/>
    <w:rsid w:val="0050408D"/>
    <w:rsid w:val="005041A5"/>
    <w:rsid w:val="00504277"/>
    <w:rsid w:val="00506DAA"/>
    <w:rsid w:val="00507A99"/>
    <w:rsid w:val="00507C5F"/>
    <w:rsid w:val="0051123E"/>
    <w:rsid w:val="0051251A"/>
    <w:rsid w:val="0052118C"/>
    <w:rsid w:val="005226DC"/>
    <w:rsid w:val="00525E0D"/>
    <w:rsid w:val="0053126D"/>
    <w:rsid w:val="0053166B"/>
    <w:rsid w:val="00531958"/>
    <w:rsid w:val="00532A80"/>
    <w:rsid w:val="0053402A"/>
    <w:rsid w:val="0053545C"/>
    <w:rsid w:val="00536D6B"/>
    <w:rsid w:val="00542B9D"/>
    <w:rsid w:val="00543423"/>
    <w:rsid w:val="0054550B"/>
    <w:rsid w:val="00546FBD"/>
    <w:rsid w:val="00550397"/>
    <w:rsid w:val="005516B2"/>
    <w:rsid w:val="0055195A"/>
    <w:rsid w:val="005519F6"/>
    <w:rsid w:val="00552A7C"/>
    <w:rsid w:val="00553498"/>
    <w:rsid w:val="00560210"/>
    <w:rsid w:val="005642DE"/>
    <w:rsid w:val="0056432E"/>
    <w:rsid w:val="00564710"/>
    <w:rsid w:val="005651DD"/>
    <w:rsid w:val="005723D7"/>
    <w:rsid w:val="00572AA8"/>
    <w:rsid w:val="00574472"/>
    <w:rsid w:val="00575DDE"/>
    <w:rsid w:val="005802C3"/>
    <w:rsid w:val="0058073C"/>
    <w:rsid w:val="00581473"/>
    <w:rsid w:val="00581A67"/>
    <w:rsid w:val="00581EDA"/>
    <w:rsid w:val="00584558"/>
    <w:rsid w:val="00587E8F"/>
    <w:rsid w:val="00590764"/>
    <w:rsid w:val="005919B1"/>
    <w:rsid w:val="00594B2C"/>
    <w:rsid w:val="00595BC9"/>
    <w:rsid w:val="00595F6B"/>
    <w:rsid w:val="0059756E"/>
    <w:rsid w:val="005A29D3"/>
    <w:rsid w:val="005A2F4F"/>
    <w:rsid w:val="005A33C6"/>
    <w:rsid w:val="005A4038"/>
    <w:rsid w:val="005A5128"/>
    <w:rsid w:val="005A541B"/>
    <w:rsid w:val="005A6A59"/>
    <w:rsid w:val="005A7408"/>
    <w:rsid w:val="005B0596"/>
    <w:rsid w:val="005B11E8"/>
    <w:rsid w:val="005B296C"/>
    <w:rsid w:val="005B2D50"/>
    <w:rsid w:val="005B444E"/>
    <w:rsid w:val="005B4FF4"/>
    <w:rsid w:val="005B52B2"/>
    <w:rsid w:val="005B5444"/>
    <w:rsid w:val="005C3B00"/>
    <w:rsid w:val="005C62A7"/>
    <w:rsid w:val="005D318E"/>
    <w:rsid w:val="005D63BB"/>
    <w:rsid w:val="005D68D1"/>
    <w:rsid w:val="005E0A03"/>
    <w:rsid w:val="005E2FE4"/>
    <w:rsid w:val="005E3420"/>
    <w:rsid w:val="005E3A37"/>
    <w:rsid w:val="005E444A"/>
    <w:rsid w:val="005E44EF"/>
    <w:rsid w:val="005E5EE6"/>
    <w:rsid w:val="005E5F4E"/>
    <w:rsid w:val="005E5FD2"/>
    <w:rsid w:val="005E7C76"/>
    <w:rsid w:val="005F7C3F"/>
    <w:rsid w:val="00600D91"/>
    <w:rsid w:val="00600F8D"/>
    <w:rsid w:val="006019CD"/>
    <w:rsid w:val="00602650"/>
    <w:rsid w:val="0060438C"/>
    <w:rsid w:val="00604CD2"/>
    <w:rsid w:val="00611DE7"/>
    <w:rsid w:val="00612A8E"/>
    <w:rsid w:val="00612AE7"/>
    <w:rsid w:val="006145DD"/>
    <w:rsid w:val="006150B1"/>
    <w:rsid w:val="006151EA"/>
    <w:rsid w:val="00615928"/>
    <w:rsid w:val="00616AAF"/>
    <w:rsid w:val="00617333"/>
    <w:rsid w:val="006202B1"/>
    <w:rsid w:val="0062153C"/>
    <w:rsid w:val="00621EF2"/>
    <w:rsid w:val="0062298B"/>
    <w:rsid w:val="006243D0"/>
    <w:rsid w:val="00625D80"/>
    <w:rsid w:val="006266C0"/>
    <w:rsid w:val="006273FF"/>
    <w:rsid w:val="00630AA6"/>
    <w:rsid w:val="00631C08"/>
    <w:rsid w:val="006361B3"/>
    <w:rsid w:val="00636F69"/>
    <w:rsid w:val="0064175D"/>
    <w:rsid w:val="0064309A"/>
    <w:rsid w:val="00646BC3"/>
    <w:rsid w:val="006477EF"/>
    <w:rsid w:val="006516ED"/>
    <w:rsid w:val="006522AB"/>
    <w:rsid w:val="00652793"/>
    <w:rsid w:val="00655643"/>
    <w:rsid w:val="00655A90"/>
    <w:rsid w:val="0065672F"/>
    <w:rsid w:val="00661250"/>
    <w:rsid w:val="006631E2"/>
    <w:rsid w:val="00664047"/>
    <w:rsid w:val="006665ED"/>
    <w:rsid w:val="0066676D"/>
    <w:rsid w:val="006703FD"/>
    <w:rsid w:val="006713FC"/>
    <w:rsid w:val="00672131"/>
    <w:rsid w:val="00672DCE"/>
    <w:rsid w:val="00673F54"/>
    <w:rsid w:val="00674315"/>
    <w:rsid w:val="00675606"/>
    <w:rsid w:val="00675AD2"/>
    <w:rsid w:val="0067684D"/>
    <w:rsid w:val="00677B44"/>
    <w:rsid w:val="0068155C"/>
    <w:rsid w:val="0068196E"/>
    <w:rsid w:val="00681C62"/>
    <w:rsid w:val="006825F0"/>
    <w:rsid w:val="0068289C"/>
    <w:rsid w:val="00686A56"/>
    <w:rsid w:val="00686FDF"/>
    <w:rsid w:val="006873E4"/>
    <w:rsid w:val="00692D10"/>
    <w:rsid w:val="0069321B"/>
    <w:rsid w:val="00693FB4"/>
    <w:rsid w:val="006A04D7"/>
    <w:rsid w:val="006A12AB"/>
    <w:rsid w:val="006A2CBB"/>
    <w:rsid w:val="006A4949"/>
    <w:rsid w:val="006A587A"/>
    <w:rsid w:val="006A75E3"/>
    <w:rsid w:val="006B0A9A"/>
    <w:rsid w:val="006B3B01"/>
    <w:rsid w:val="006B5295"/>
    <w:rsid w:val="006B5301"/>
    <w:rsid w:val="006B692B"/>
    <w:rsid w:val="006B6C28"/>
    <w:rsid w:val="006B70FE"/>
    <w:rsid w:val="006B784C"/>
    <w:rsid w:val="006B7DEA"/>
    <w:rsid w:val="006C0204"/>
    <w:rsid w:val="006C15AF"/>
    <w:rsid w:val="006C21B1"/>
    <w:rsid w:val="006C2DCF"/>
    <w:rsid w:val="006C3BC3"/>
    <w:rsid w:val="006C7A9F"/>
    <w:rsid w:val="006D1519"/>
    <w:rsid w:val="006D18BB"/>
    <w:rsid w:val="006D2482"/>
    <w:rsid w:val="006D4595"/>
    <w:rsid w:val="006D48F5"/>
    <w:rsid w:val="006D567E"/>
    <w:rsid w:val="006D7A0D"/>
    <w:rsid w:val="006E03D5"/>
    <w:rsid w:val="006E09C0"/>
    <w:rsid w:val="006E42A0"/>
    <w:rsid w:val="006E4512"/>
    <w:rsid w:val="006E6D3B"/>
    <w:rsid w:val="006E7910"/>
    <w:rsid w:val="006E7938"/>
    <w:rsid w:val="006F06AF"/>
    <w:rsid w:val="006F2059"/>
    <w:rsid w:val="006F24F9"/>
    <w:rsid w:val="006F338A"/>
    <w:rsid w:val="006F3C06"/>
    <w:rsid w:val="006F63EC"/>
    <w:rsid w:val="006F653D"/>
    <w:rsid w:val="00701C14"/>
    <w:rsid w:val="00702017"/>
    <w:rsid w:val="0070266E"/>
    <w:rsid w:val="007031F6"/>
    <w:rsid w:val="007038A0"/>
    <w:rsid w:val="00704CBA"/>
    <w:rsid w:val="00705BFF"/>
    <w:rsid w:val="0070676B"/>
    <w:rsid w:val="00706F30"/>
    <w:rsid w:val="00707F84"/>
    <w:rsid w:val="007112CB"/>
    <w:rsid w:val="00711F80"/>
    <w:rsid w:val="00713990"/>
    <w:rsid w:val="007147C1"/>
    <w:rsid w:val="007148D9"/>
    <w:rsid w:val="007161EF"/>
    <w:rsid w:val="00716401"/>
    <w:rsid w:val="00716B5D"/>
    <w:rsid w:val="00717FCD"/>
    <w:rsid w:val="0072143C"/>
    <w:rsid w:val="0072470B"/>
    <w:rsid w:val="00727FD0"/>
    <w:rsid w:val="00731EEC"/>
    <w:rsid w:val="007326FF"/>
    <w:rsid w:val="00733567"/>
    <w:rsid w:val="00735B95"/>
    <w:rsid w:val="00735C8A"/>
    <w:rsid w:val="00735FB5"/>
    <w:rsid w:val="007400B4"/>
    <w:rsid w:val="007406BF"/>
    <w:rsid w:val="007421E1"/>
    <w:rsid w:val="007425FE"/>
    <w:rsid w:val="00742ACF"/>
    <w:rsid w:val="00743BD6"/>
    <w:rsid w:val="00743C84"/>
    <w:rsid w:val="0074733B"/>
    <w:rsid w:val="007501A0"/>
    <w:rsid w:val="0075342E"/>
    <w:rsid w:val="00753DCE"/>
    <w:rsid w:val="00753F8B"/>
    <w:rsid w:val="0075590A"/>
    <w:rsid w:val="00755B95"/>
    <w:rsid w:val="00755F45"/>
    <w:rsid w:val="0076290C"/>
    <w:rsid w:val="0076489F"/>
    <w:rsid w:val="0076584B"/>
    <w:rsid w:val="00767484"/>
    <w:rsid w:val="007727E8"/>
    <w:rsid w:val="007745D1"/>
    <w:rsid w:val="0077533E"/>
    <w:rsid w:val="0078099B"/>
    <w:rsid w:val="007823A0"/>
    <w:rsid w:val="00782FB3"/>
    <w:rsid w:val="00784181"/>
    <w:rsid w:val="00784532"/>
    <w:rsid w:val="00784EB6"/>
    <w:rsid w:val="00785E81"/>
    <w:rsid w:val="0079081B"/>
    <w:rsid w:val="00790BF8"/>
    <w:rsid w:val="00791118"/>
    <w:rsid w:val="00792BD4"/>
    <w:rsid w:val="00793078"/>
    <w:rsid w:val="00794045"/>
    <w:rsid w:val="00794064"/>
    <w:rsid w:val="007940B1"/>
    <w:rsid w:val="00795B29"/>
    <w:rsid w:val="007A3592"/>
    <w:rsid w:val="007A4D03"/>
    <w:rsid w:val="007B1998"/>
    <w:rsid w:val="007B1F3C"/>
    <w:rsid w:val="007B2B11"/>
    <w:rsid w:val="007B45CF"/>
    <w:rsid w:val="007B5C21"/>
    <w:rsid w:val="007B5E34"/>
    <w:rsid w:val="007B70C9"/>
    <w:rsid w:val="007B79BA"/>
    <w:rsid w:val="007B7C6A"/>
    <w:rsid w:val="007B7FE6"/>
    <w:rsid w:val="007C013A"/>
    <w:rsid w:val="007C0C22"/>
    <w:rsid w:val="007C3981"/>
    <w:rsid w:val="007C5739"/>
    <w:rsid w:val="007C5BE0"/>
    <w:rsid w:val="007C638F"/>
    <w:rsid w:val="007C6C0E"/>
    <w:rsid w:val="007C7236"/>
    <w:rsid w:val="007D112D"/>
    <w:rsid w:val="007D579E"/>
    <w:rsid w:val="007D6F86"/>
    <w:rsid w:val="007E0F80"/>
    <w:rsid w:val="007E1056"/>
    <w:rsid w:val="007E1A99"/>
    <w:rsid w:val="007E3973"/>
    <w:rsid w:val="007E66FF"/>
    <w:rsid w:val="007F0935"/>
    <w:rsid w:val="007F13AB"/>
    <w:rsid w:val="007F5571"/>
    <w:rsid w:val="007F5A52"/>
    <w:rsid w:val="007F5DB2"/>
    <w:rsid w:val="00800F13"/>
    <w:rsid w:val="0080288A"/>
    <w:rsid w:val="00804330"/>
    <w:rsid w:val="00804926"/>
    <w:rsid w:val="00805ECB"/>
    <w:rsid w:val="008079A5"/>
    <w:rsid w:val="00815D75"/>
    <w:rsid w:val="00817561"/>
    <w:rsid w:val="00820E11"/>
    <w:rsid w:val="00820F81"/>
    <w:rsid w:val="00821E52"/>
    <w:rsid w:val="008222FE"/>
    <w:rsid w:val="00823FA3"/>
    <w:rsid w:val="00824694"/>
    <w:rsid w:val="00824FC9"/>
    <w:rsid w:val="00827C7C"/>
    <w:rsid w:val="008327D1"/>
    <w:rsid w:val="00832845"/>
    <w:rsid w:val="00833E60"/>
    <w:rsid w:val="00833EF7"/>
    <w:rsid w:val="0083466F"/>
    <w:rsid w:val="00836EAD"/>
    <w:rsid w:val="00841D5E"/>
    <w:rsid w:val="008429FE"/>
    <w:rsid w:val="00842A9B"/>
    <w:rsid w:val="00846051"/>
    <w:rsid w:val="008469C6"/>
    <w:rsid w:val="00846B6B"/>
    <w:rsid w:val="00851A86"/>
    <w:rsid w:val="008520CE"/>
    <w:rsid w:val="00853435"/>
    <w:rsid w:val="0085601B"/>
    <w:rsid w:val="008565FF"/>
    <w:rsid w:val="0085694D"/>
    <w:rsid w:val="00857B85"/>
    <w:rsid w:val="008614C6"/>
    <w:rsid w:val="00861A7D"/>
    <w:rsid w:val="00861C48"/>
    <w:rsid w:val="00861E51"/>
    <w:rsid w:val="00862449"/>
    <w:rsid w:val="00862959"/>
    <w:rsid w:val="0086554B"/>
    <w:rsid w:val="00866690"/>
    <w:rsid w:val="008707E2"/>
    <w:rsid w:val="00872013"/>
    <w:rsid w:val="00872032"/>
    <w:rsid w:val="00872BD7"/>
    <w:rsid w:val="0087322E"/>
    <w:rsid w:val="00873A15"/>
    <w:rsid w:val="00874D73"/>
    <w:rsid w:val="00875D66"/>
    <w:rsid w:val="00880211"/>
    <w:rsid w:val="008807A8"/>
    <w:rsid w:val="00882C9B"/>
    <w:rsid w:val="0088745F"/>
    <w:rsid w:val="008914C3"/>
    <w:rsid w:val="00891D19"/>
    <w:rsid w:val="00893632"/>
    <w:rsid w:val="00893906"/>
    <w:rsid w:val="00894DB7"/>
    <w:rsid w:val="008954B0"/>
    <w:rsid w:val="0089724F"/>
    <w:rsid w:val="00897505"/>
    <w:rsid w:val="0089788F"/>
    <w:rsid w:val="00897A64"/>
    <w:rsid w:val="008A1190"/>
    <w:rsid w:val="008A1222"/>
    <w:rsid w:val="008A29EB"/>
    <w:rsid w:val="008A311E"/>
    <w:rsid w:val="008A391B"/>
    <w:rsid w:val="008A4861"/>
    <w:rsid w:val="008A63C7"/>
    <w:rsid w:val="008B2D44"/>
    <w:rsid w:val="008B7099"/>
    <w:rsid w:val="008C14B9"/>
    <w:rsid w:val="008C1649"/>
    <w:rsid w:val="008C1886"/>
    <w:rsid w:val="008C2E1C"/>
    <w:rsid w:val="008C2EA7"/>
    <w:rsid w:val="008C64F8"/>
    <w:rsid w:val="008D1065"/>
    <w:rsid w:val="008D1D1D"/>
    <w:rsid w:val="008D247F"/>
    <w:rsid w:val="008D5482"/>
    <w:rsid w:val="008D583B"/>
    <w:rsid w:val="008D6076"/>
    <w:rsid w:val="008D6123"/>
    <w:rsid w:val="008D6877"/>
    <w:rsid w:val="008E0FC2"/>
    <w:rsid w:val="008E3F5C"/>
    <w:rsid w:val="008E40F4"/>
    <w:rsid w:val="008E4B56"/>
    <w:rsid w:val="008E5AF6"/>
    <w:rsid w:val="008E65C1"/>
    <w:rsid w:val="008E7133"/>
    <w:rsid w:val="008E7359"/>
    <w:rsid w:val="008F0BDE"/>
    <w:rsid w:val="008F10D3"/>
    <w:rsid w:val="008F120C"/>
    <w:rsid w:val="008F1D80"/>
    <w:rsid w:val="008F215C"/>
    <w:rsid w:val="008F239E"/>
    <w:rsid w:val="00902F9B"/>
    <w:rsid w:val="00903F43"/>
    <w:rsid w:val="00904142"/>
    <w:rsid w:val="00905386"/>
    <w:rsid w:val="009069E5"/>
    <w:rsid w:val="00911029"/>
    <w:rsid w:val="00912F0D"/>
    <w:rsid w:val="00914076"/>
    <w:rsid w:val="00920614"/>
    <w:rsid w:val="009234EA"/>
    <w:rsid w:val="00923885"/>
    <w:rsid w:val="009252B7"/>
    <w:rsid w:val="00925377"/>
    <w:rsid w:val="009255D6"/>
    <w:rsid w:val="00926F6D"/>
    <w:rsid w:val="009300BF"/>
    <w:rsid w:val="0093105E"/>
    <w:rsid w:val="0093146B"/>
    <w:rsid w:val="009340D9"/>
    <w:rsid w:val="009354B8"/>
    <w:rsid w:val="00942D76"/>
    <w:rsid w:val="009436FB"/>
    <w:rsid w:val="00944C09"/>
    <w:rsid w:val="00951B57"/>
    <w:rsid w:val="0095246E"/>
    <w:rsid w:val="009550B4"/>
    <w:rsid w:val="00955254"/>
    <w:rsid w:val="00955D20"/>
    <w:rsid w:val="00956472"/>
    <w:rsid w:val="00961A6B"/>
    <w:rsid w:val="009622E9"/>
    <w:rsid w:val="00963899"/>
    <w:rsid w:val="009648C3"/>
    <w:rsid w:val="00966141"/>
    <w:rsid w:val="0096793B"/>
    <w:rsid w:val="00967BD7"/>
    <w:rsid w:val="00971902"/>
    <w:rsid w:val="00975BE7"/>
    <w:rsid w:val="00975E10"/>
    <w:rsid w:val="00976FAE"/>
    <w:rsid w:val="00981CDB"/>
    <w:rsid w:val="0098408A"/>
    <w:rsid w:val="009843A9"/>
    <w:rsid w:val="00984B6A"/>
    <w:rsid w:val="009861D2"/>
    <w:rsid w:val="00986CFA"/>
    <w:rsid w:val="0098743A"/>
    <w:rsid w:val="0098796E"/>
    <w:rsid w:val="00987A44"/>
    <w:rsid w:val="00991241"/>
    <w:rsid w:val="00992077"/>
    <w:rsid w:val="009950E0"/>
    <w:rsid w:val="00996021"/>
    <w:rsid w:val="009966E3"/>
    <w:rsid w:val="009972D2"/>
    <w:rsid w:val="00997610"/>
    <w:rsid w:val="00997871"/>
    <w:rsid w:val="009A12E2"/>
    <w:rsid w:val="009A19E2"/>
    <w:rsid w:val="009A2052"/>
    <w:rsid w:val="009A3481"/>
    <w:rsid w:val="009A3BC8"/>
    <w:rsid w:val="009A3D59"/>
    <w:rsid w:val="009A642B"/>
    <w:rsid w:val="009A6530"/>
    <w:rsid w:val="009A74FA"/>
    <w:rsid w:val="009B00C8"/>
    <w:rsid w:val="009B2D06"/>
    <w:rsid w:val="009B4B16"/>
    <w:rsid w:val="009B69E4"/>
    <w:rsid w:val="009C0FCB"/>
    <w:rsid w:val="009C5CFE"/>
    <w:rsid w:val="009C5DCD"/>
    <w:rsid w:val="009C6803"/>
    <w:rsid w:val="009C6F98"/>
    <w:rsid w:val="009C7907"/>
    <w:rsid w:val="009D09D4"/>
    <w:rsid w:val="009D18E8"/>
    <w:rsid w:val="009D2BCD"/>
    <w:rsid w:val="009D3439"/>
    <w:rsid w:val="009D3D08"/>
    <w:rsid w:val="009D4578"/>
    <w:rsid w:val="009D5414"/>
    <w:rsid w:val="009D565E"/>
    <w:rsid w:val="009D60CA"/>
    <w:rsid w:val="009D6209"/>
    <w:rsid w:val="009E0B61"/>
    <w:rsid w:val="009E10C3"/>
    <w:rsid w:val="009E1F76"/>
    <w:rsid w:val="009E256D"/>
    <w:rsid w:val="009E4140"/>
    <w:rsid w:val="009F018F"/>
    <w:rsid w:val="009F1B97"/>
    <w:rsid w:val="009F1CF1"/>
    <w:rsid w:val="009F227E"/>
    <w:rsid w:val="009F3B5E"/>
    <w:rsid w:val="009F4C10"/>
    <w:rsid w:val="00A01921"/>
    <w:rsid w:val="00A02893"/>
    <w:rsid w:val="00A04706"/>
    <w:rsid w:val="00A05E81"/>
    <w:rsid w:val="00A0713C"/>
    <w:rsid w:val="00A11E87"/>
    <w:rsid w:val="00A12C0E"/>
    <w:rsid w:val="00A14560"/>
    <w:rsid w:val="00A14A99"/>
    <w:rsid w:val="00A15577"/>
    <w:rsid w:val="00A15D17"/>
    <w:rsid w:val="00A164DC"/>
    <w:rsid w:val="00A16DAF"/>
    <w:rsid w:val="00A1746F"/>
    <w:rsid w:val="00A22038"/>
    <w:rsid w:val="00A22BD4"/>
    <w:rsid w:val="00A2432F"/>
    <w:rsid w:val="00A24A00"/>
    <w:rsid w:val="00A25499"/>
    <w:rsid w:val="00A26924"/>
    <w:rsid w:val="00A26E96"/>
    <w:rsid w:val="00A308C4"/>
    <w:rsid w:val="00A331D9"/>
    <w:rsid w:val="00A336F6"/>
    <w:rsid w:val="00A358B8"/>
    <w:rsid w:val="00A37A08"/>
    <w:rsid w:val="00A405C9"/>
    <w:rsid w:val="00A41DF5"/>
    <w:rsid w:val="00A42011"/>
    <w:rsid w:val="00A429BF"/>
    <w:rsid w:val="00A4309D"/>
    <w:rsid w:val="00A434A9"/>
    <w:rsid w:val="00A4450B"/>
    <w:rsid w:val="00A44620"/>
    <w:rsid w:val="00A4475D"/>
    <w:rsid w:val="00A455FD"/>
    <w:rsid w:val="00A4565C"/>
    <w:rsid w:val="00A4592B"/>
    <w:rsid w:val="00A47EC9"/>
    <w:rsid w:val="00A47F08"/>
    <w:rsid w:val="00A5244C"/>
    <w:rsid w:val="00A53BED"/>
    <w:rsid w:val="00A56659"/>
    <w:rsid w:val="00A566A2"/>
    <w:rsid w:val="00A62042"/>
    <w:rsid w:val="00A66F38"/>
    <w:rsid w:val="00A70311"/>
    <w:rsid w:val="00A70A8E"/>
    <w:rsid w:val="00A72BF4"/>
    <w:rsid w:val="00A772CC"/>
    <w:rsid w:val="00A80E2B"/>
    <w:rsid w:val="00A812A1"/>
    <w:rsid w:val="00A81529"/>
    <w:rsid w:val="00A81F0C"/>
    <w:rsid w:val="00A826CE"/>
    <w:rsid w:val="00A85D20"/>
    <w:rsid w:val="00A86EE4"/>
    <w:rsid w:val="00A87BD6"/>
    <w:rsid w:val="00A900B0"/>
    <w:rsid w:val="00A90400"/>
    <w:rsid w:val="00A90AA1"/>
    <w:rsid w:val="00A912CA"/>
    <w:rsid w:val="00A91A15"/>
    <w:rsid w:val="00A94FDC"/>
    <w:rsid w:val="00A955F3"/>
    <w:rsid w:val="00A968CB"/>
    <w:rsid w:val="00A97141"/>
    <w:rsid w:val="00AA3FF9"/>
    <w:rsid w:val="00AA58B6"/>
    <w:rsid w:val="00AA65A2"/>
    <w:rsid w:val="00AB0EE1"/>
    <w:rsid w:val="00AB2AA6"/>
    <w:rsid w:val="00AB4627"/>
    <w:rsid w:val="00AC157B"/>
    <w:rsid w:val="00AC1ECD"/>
    <w:rsid w:val="00AC37A8"/>
    <w:rsid w:val="00AC3AC5"/>
    <w:rsid w:val="00AC3C7C"/>
    <w:rsid w:val="00AC52D4"/>
    <w:rsid w:val="00AC70E5"/>
    <w:rsid w:val="00AD04F3"/>
    <w:rsid w:val="00AD0F67"/>
    <w:rsid w:val="00AD3829"/>
    <w:rsid w:val="00AD3C8A"/>
    <w:rsid w:val="00AD6700"/>
    <w:rsid w:val="00AD7A25"/>
    <w:rsid w:val="00AD7C49"/>
    <w:rsid w:val="00AE06E4"/>
    <w:rsid w:val="00AE3C9A"/>
    <w:rsid w:val="00AE5BD9"/>
    <w:rsid w:val="00AE6DEE"/>
    <w:rsid w:val="00AE7CD6"/>
    <w:rsid w:val="00AF27A7"/>
    <w:rsid w:val="00AF382F"/>
    <w:rsid w:val="00AF4E5A"/>
    <w:rsid w:val="00AF5278"/>
    <w:rsid w:val="00AF5375"/>
    <w:rsid w:val="00AF5D27"/>
    <w:rsid w:val="00B005D2"/>
    <w:rsid w:val="00B00E93"/>
    <w:rsid w:val="00B00F02"/>
    <w:rsid w:val="00B015A0"/>
    <w:rsid w:val="00B0432C"/>
    <w:rsid w:val="00B07E23"/>
    <w:rsid w:val="00B11227"/>
    <w:rsid w:val="00B14A04"/>
    <w:rsid w:val="00B14F04"/>
    <w:rsid w:val="00B158F8"/>
    <w:rsid w:val="00B1775A"/>
    <w:rsid w:val="00B201CF"/>
    <w:rsid w:val="00B20C2C"/>
    <w:rsid w:val="00B2551F"/>
    <w:rsid w:val="00B26292"/>
    <w:rsid w:val="00B27851"/>
    <w:rsid w:val="00B32F73"/>
    <w:rsid w:val="00B33C5A"/>
    <w:rsid w:val="00B40715"/>
    <w:rsid w:val="00B41808"/>
    <w:rsid w:val="00B44345"/>
    <w:rsid w:val="00B45DC0"/>
    <w:rsid w:val="00B46E8A"/>
    <w:rsid w:val="00B47D03"/>
    <w:rsid w:val="00B5107F"/>
    <w:rsid w:val="00B51CD6"/>
    <w:rsid w:val="00B5222A"/>
    <w:rsid w:val="00B54A10"/>
    <w:rsid w:val="00B55639"/>
    <w:rsid w:val="00B579BA"/>
    <w:rsid w:val="00B57BCC"/>
    <w:rsid w:val="00B61AFA"/>
    <w:rsid w:val="00B61F19"/>
    <w:rsid w:val="00B63EA4"/>
    <w:rsid w:val="00B656FB"/>
    <w:rsid w:val="00B661CA"/>
    <w:rsid w:val="00B67C72"/>
    <w:rsid w:val="00B70465"/>
    <w:rsid w:val="00B70785"/>
    <w:rsid w:val="00B71639"/>
    <w:rsid w:val="00B737D1"/>
    <w:rsid w:val="00B73BE0"/>
    <w:rsid w:val="00B76FDF"/>
    <w:rsid w:val="00B77686"/>
    <w:rsid w:val="00B77AF2"/>
    <w:rsid w:val="00B80C79"/>
    <w:rsid w:val="00B85AB5"/>
    <w:rsid w:val="00B86690"/>
    <w:rsid w:val="00B86BF9"/>
    <w:rsid w:val="00B86E38"/>
    <w:rsid w:val="00B9075C"/>
    <w:rsid w:val="00B90974"/>
    <w:rsid w:val="00B93B65"/>
    <w:rsid w:val="00B9536F"/>
    <w:rsid w:val="00BA0F2B"/>
    <w:rsid w:val="00BA0FA3"/>
    <w:rsid w:val="00BA5CA1"/>
    <w:rsid w:val="00BA763E"/>
    <w:rsid w:val="00BB1C56"/>
    <w:rsid w:val="00BB4020"/>
    <w:rsid w:val="00BB5B1E"/>
    <w:rsid w:val="00BB5F38"/>
    <w:rsid w:val="00BB6B35"/>
    <w:rsid w:val="00BC0524"/>
    <w:rsid w:val="00BC4E02"/>
    <w:rsid w:val="00BC563B"/>
    <w:rsid w:val="00BC5AD7"/>
    <w:rsid w:val="00BD1172"/>
    <w:rsid w:val="00BD1482"/>
    <w:rsid w:val="00BD2556"/>
    <w:rsid w:val="00BD3CAA"/>
    <w:rsid w:val="00BD4C01"/>
    <w:rsid w:val="00BD5056"/>
    <w:rsid w:val="00BD680B"/>
    <w:rsid w:val="00BD7819"/>
    <w:rsid w:val="00BE0A3B"/>
    <w:rsid w:val="00BE1494"/>
    <w:rsid w:val="00BE14FE"/>
    <w:rsid w:val="00BE19D6"/>
    <w:rsid w:val="00BE2AD5"/>
    <w:rsid w:val="00BE7655"/>
    <w:rsid w:val="00BF1121"/>
    <w:rsid w:val="00BF1169"/>
    <w:rsid w:val="00BF28C1"/>
    <w:rsid w:val="00BF2D8B"/>
    <w:rsid w:val="00BF32DA"/>
    <w:rsid w:val="00BF6E8A"/>
    <w:rsid w:val="00C018C2"/>
    <w:rsid w:val="00C0191B"/>
    <w:rsid w:val="00C03AE1"/>
    <w:rsid w:val="00C04E83"/>
    <w:rsid w:val="00C05CC9"/>
    <w:rsid w:val="00C079D1"/>
    <w:rsid w:val="00C10210"/>
    <w:rsid w:val="00C10667"/>
    <w:rsid w:val="00C110FE"/>
    <w:rsid w:val="00C114A8"/>
    <w:rsid w:val="00C1235C"/>
    <w:rsid w:val="00C12498"/>
    <w:rsid w:val="00C13316"/>
    <w:rsid w:val="00C14874"/>
    <w:rsid w:val="00C151E0"/>
    <w:rsid w:val="00C16422"/>
    <w:rsid w:val="00C16A43"/>
    <w:rsid w:val="00C17031"/>
    <w:rsid w:val="00C17AC9"/>
    <w:rsid w:val="00C20F2E"/>
    <w:rsid w:val="00C2230B"/>
    <w:rsid w:val="00C25B6C"/>
    <w:rsid w:val="00C25F30"/>
    <w:rsid w:val="00C3058E"/>
    <w:rsid w:val="00C33A1D"/>
    <w:rsid w:val="00C34ABE"/>
    <w:rsid w:val="00C35B36"/>
    <w:rsid w:val="00C3612A"/>
    <w:rsid w:val="00C36CE7"/>
    <w:rsid w:val="00C37722"/>
    <w:rsid w:val="00C37F54"/>
    <w:rsid w:val="00C45195"/>
    <w:rsid w:val="00C45C01"/>
    <w:rsid w:val="00C45DA7"/>
    <w:rsid w:val="00C46DDB"/>
    <w:rsid w:val="00C503B9"/>
    <w:rsid w:val="00C50F9C"/>
    <w:rsid w:val="00C514CC"/>
    <w:rsid w:val="00C5338C"/>
    <w:rsid w:val="00C53BAE"/>
    <w:rsid w:val="00C555A3"/>
    <w:rsid w:val="00C556D3"/>
    <w:rsid w:val="00C558AC"/>
    <w:rsid w:val="00C564AF"/>
    <w:rsid w:val="00C56B78"/>
    <w:rsid w:val="00C57F6A"/>
    <w:rsid w:val="00C604F7"/>
    <w:rsid w:val="00C6319D"/>
    <w:rsid w:val="00C6337C"/>
    <w:rsid w:val="00C64288"/>
    <w:rsid w:val="00C648BA"/>
    <w:rsid w:val="00C65A6F"/>
    <w:rsid w:val="00C709CD"/>
    <w:rsid w:val="00C72A0C"/>
    <w:rsid w:val="00C73504"/>
    <w:rsid w:val="00C74D02"/>
    <w:rsid w:val="00C75BD6"/>
    <w:rsid w:val="00C75C11"/>
    <w:rsid w:val="00C769F3"/>
    <w:rsid w:val="00C76C50"/>
    <w:rsid w:val="00C803CE"/>
    <w:rsid w:val="00C828BB"/>
    <w:rsid w:val="00C83020"/>
    <w:rsid w:val="00C86016"/>
    <w:rsid w:val="00C87320"/>
    <w:rsid w:val="00C904E7"/>
    <w:rsid w:val="00C916F4"/>
    <w:rsid w:val="00C91BF3"/>
    <w:rsid w:val="00C92567"/>
    <w:rsid w:val="00C930BF"/>
    <w:rsid w:val="00C937C6"/>
    <w:rsid w:val="00C94D2C"/>
    <w:rsid w:val="00C95FB9"/>
    <w:rsid w:val="00C9671C"/>
    <w:rsid w:val="00C96C9D"/>
    <w:rsid w:val="00CA022E"/>
    <w:rsid w:val="00CA114E"/>
    <w:rsid w:val="00CA2C71"/>
    <w:rsid w:val="00CA4A41"/>
    <w:rsid w:val="00CA545A"/>
    <w:rsid w:val="00CA7629"/>
    <w:rsid w:val="00CA7AED"/>
    <w:rsid w:val="00CB1E9C"/>
    <w:rsid w:val="00CB51D6"/>
    <w:rsid w:val="00CB6633"/>
    <w:rsid w:val="00CB6F82"/>
    <w:rsid w:val="00CB6F88"/>
    <w:rsid w:val="00CB6FA4"/>
    <w:rsid w:val="00CC0A31"/>
    <w:rsid w:val="00CC1C38"/>
    <w:rsid w:val="00CC1FF7"/>
    <w:rsid w:val="00CC57E1"/>
    <w:rsid w:val="00CC65C7"/>
    <w:rsid w:val="00CC7A40"/>
    <w:rsid w:val="00CC7C29"/>
    <w:rsid w:val="00CC7E43"/>
    <w:rsid w:val="00CD45B3"/>
    <w:rsid w:val="00CD7A44"/>
    <w:rsid w:val="00CE051C"/>
    <w:rsid w:val="00CE5CEB"/>
    <w:rsid w:val="00CE6D6E"/>
    <w:rsid w:val="00CF05C0"/>
    <w:rsid w:val="00CF24A6"/>
    <w:rsid w:val="00CF48F2"/>
    <w:rsid w:val="00CF4F54"/>
    <w:rsid w:val="00CF661B"/>
    <w:rsid w:val="00D0015F"/>
    <w:rsid w:val="00D0156A"/>
    <w:rsid w:val="00D0491A"/>
    <w:rsid w:val="00D04A77"/>
    <w:rsid w:val="00D068D1"/>
    <w:rsid w:val="00D06D60"/>
    <w:rsid w:val="00D06E88"/>
    <w:rsid w:val="00D1165A"/>
    <w:rsid w:val="00D123BD"/>
    <w:rsid w:val="00D12D5B"/>
    <w:rsid w:val="00D13FBD"/>
    <w:rsid w:val="00D14550"/>
    <w:rsid w:val="00D21541"/>
    <w:rsid w:val="00D2289B"/>
    <w:rsid w:val="00D232B6"/>
    <w:rsid w:val="00D26104"/>
    <w:rsid w:val="00D265F8"/>
    <w:rsid w:val="00D30CB7"/>
    <w:rsid w:val="00D30D4C"/>
    <w:rsid w:val="00D31992"/>
    <w:rsid w:val="00D32393"/>
    <w:rsid w:val="00D32481"/>
    <w:rsid w:val="00D3279C"/>
    <w:rsid w:val="00D33EC1"/>
    <w:rsid w:val="00D37D47"/>
    <w:rsid w:val="00D406E5"/>
    <w:rsid w:val="00D4324D"/>
    <w:rsid w:val="00D43B32"/>
    <w:rsid w:val="00D43F17"/>
    <w:rsid w:val="00D4453D"/>
    <w:rsid w:val="00D44E2D"/>
    <w:rsid w:val="00D46F7A"/>
    <w:rsid w:val="00D47628"/>
    <w:rsid w:val="00D55119"/>
    <w:rsid w:val="00D55A81"/>
    <w:rsid w:val="00D55C94"/>
    <w:rsid w:val="00D5690A"/>
    <w:rsid w:val="00D57494"/>
    <w:rsid w:val="00D60853"/>
    <w:rsid w:val="00D612A0"/>
    <w:rsid w:val="00D618FB"/>
    <w:rsid w:val="00D62433"/>
    <w:rsid w:val="00D62D6F"/>
    <w:rsid w:val="00D63560"/>
    <w:rsid w:val="00D65149"/>
    <w:rsid w:val="00D66321"/>
    <w:rsid w:val="00D663B8"/>
    <w:rsid w:val="00D70200"/>
    <w:rsid w:val="00D749E0"/>
    <w:rsid w:val="00D7662B"/>
    <w:rsid w:val="00D76EF1"/>
    <w:rsid w:val="00D801F3"/>
    <w:rsid w:val="00D81632"/>
    <w:rsid w:val="00D8250D"/>
    <w:rsid w:val="00D83A9B"/>
    <w:rsid w:val="00D843DE"/>
    <w:rsid w:val="00D84F1C"/>
    <w:rsid w:val="00D92F9A"/>
    <w:rsid w:val="00D95FB3"/>
    <w:rsid w:val="00D975F2"/>
    <w:rsid w:val="00DA099B"/>
    <w:rsid w:val="00DA0EEC"/>
    <w:rsid w:val="00DA3CA9"/>
    <w:rsid w:val="00DA521C"/>
    <w:rsid w:val="00DA68CF"/>
    <w:rsid w:val="00DA6E6D"/>
    <w:rsid w:val="00DB02FD"/>
    <w:rsid w:val="00DB073F"/>
    <w:rsid w:val="00DB321B"/>
    <w:rsid w:val="00DB41D1"/>
    <w:rsid w:val="00DB621E"/>
    <w:rsid w:val="00DB79C4"/>
    <w:rsid w:val="00DC39BE"/>
    <w:rsid w:val="00DC3C8E"/>
    <w:rsid w:val="00DC4DD0"/>
    <w:rsid w:val="00DC7211"/>
    <w:rsid w:val="00DD2E37"/>
    <w:rsid w:val="00DD31A2"/>
    <w:rsid w:val="00DD3BA7"/>
    <w:rsid w:val="00DD534C"/>
    <w:rsid w:val="00DD57CA"/>
    <w:rsid w:val="00DD5945"/>
    <w:rsid w:val="00DD65FE"/>
    <w:rsid w:val="00DD7FE7"/>
    <w:rsid w:val="00DE0013"/>
    <w:rsid w:val="00DE0B3A"/>
    <w:rsid w:val="00DE1772"/>
    <w:rsid w:val="00DE2CEC"/>
    <w:rsid w:val="00DE38B7"/>
    <w:rsid w:val="00DE7040"/>
    <w:rsid w:val="00DE7EEF"/>
    <w:rsid w:val="00DF0A3E"/>
    <w:rsid w:val="00DF0AA8"/>
    <w:rsid w:val="00DF2638"/>
    <w:rsid w:val="00DF2D92"/>
    <w:rsid w:val="00DF5507"/>
    <w:rsid w:val="00DF65B7"/>
    <w:rsid w:val="00E04721"/>
    <w:rsid w:val="00E06A06"/>
    <w:rsid w:val="00E078FE"/>
    <w:rsid w:val="00E1213D"/>
    <w:rsid w:val="00E12197"/>
    <w:rsid w:val="00E125E4"/>
    <w:rsid w:val="00E1434F"/>
    <w:rsid w:val="00E1664E"/>
    <w:rsid w:val="00E2168D"/>
    <w:rsid w:val="00E21942"/>
    <w:rsid w:val="00E2279D"/>
    <w:rsid w:val="00E2373B"/>
    <w:rsid w:val="00E2395C"/>
    <w:rsid w:val="00E23969"/>
    <w:rsid w:val="00E3114A"/>
    <w:rsid w:val="00E31C75"/>
    <w:rsid w:val="00E41C92"/>
    <w:rsid w:val="00E43D37"/>
    <w:rsid w:val="00E45F21"/>
    <w:rsid w:val="00E50F8B"/>
    <w:rsid w:val="00E52259"/>
    <w:rsid w:val="00E5279F"/>
    <w:rsid w:val="00E52C3D"/>
    <w:rsid w:val="00E54905"/>
    <w:rsid w:val="00E55923"/>
    <w:rsid w:val="00E55E45"/>
    <w:rsid w:val="00E561E9"/>
    <w:rsid w:val="00E5671D"/>
    <w:rsid w:val="00E609AC"/>
    <w:rsid w:val="00E60F88"/>
    <w:rsid w:val="00E61636"/>
    <w:rsid w:val="00E656AB"/>
    <w:rsid w:val="00E67C89"/>
    <w:rsid w:val="00E67FD3"/>
    <w:rsid w:val="00E71792"/>
    <w:rsid w:val="00E71B0E"/>
    <w:rsid w:val="00E72345"/>
    <w:rsid w:val="00E7279C"/>
    <w:rsid w:val="00E73B8D"/>
    <w:rsid w:val="00E7410D"/>
    <w:rsid w:val="00E74277"/>
    <w:rsid w:val="00E754E0"/>
    <w:rsid w:val="00E7642A"/>
    <w:rsid w:val="00E80F02"/>
    <w:rsid w:val="00E82BC2"/>
    <w:rsid w:val="00E83A38"/>
    <w:rsid w:val="00E84C98"/>
    <w:rsid w:val="00E85865"/>
    <w:rsid w:val="00E87210"/>
    <w:rsid w:val="00E902BD"/>
    <w:rsid w:val="00E90A58"/>
    <w:rsid w:val="00E90E73"/>
    <w:rsid w:val="00E936A5"/>
    <w:rsid w:val="00E95BDF"/>
    <w:rsid w:val="00E963F6"/>
    <w:rsid w:val="00E975F4"/>
    <w:rsid w:val="00EA1A95"/>
    <w:rsid w:val="00EA207D"/>
    <w:rsid w:val="00EA23D6"/>
    <w:rsid w:val="00EA4B16"/>
    <w:rsid w:val="00EB2C6E"/>
    <w:rsid w:val="00EB331D"/>
    <w:rsid w:val="00EB3B53"/>
    <w:rsid w:val="00EB41B9"/>
    <w:rsid w:val="00EB69B5"/>
    <w:rsid w:val="00EB6FEE"/>
    <w:rsid w:val="00EC22FC"/>
    <w:rsid w:val="00EC60AD"/>
    <w:rsid w:val="00EC775D"/>
    <w:rsid w:val="00ED0147"/>
    <w:rsid w:val="00ED03BF"/>
    <w:rsid w:val="00ED0BA4"/>
    <w:rsid w:val="00ED15FC"/>
    <w:rsid w:val="00ED3437"/>
    <w:rsid w:val="00ED39CA"/>
    <w:rsid w:val="00ED47E2"/>
    <w:rsid w:val="00ED6A12"/>
    <w:rsid w:val="00ED7EC5"/>
    <w:rsid w:val="00EE5241"/>
    <w:rsid w:val="00EE5EB3"/>
    <w:rsid w:val="00EE6229"/>
    <w:rsid w:val="00EE7061"/>
    <w:rsid w:val="00EF045D"/>
    <w:rsid w:val="00EF0A89"/>
    <w:rsid w:val="00EF307B"/>
    <w:rsid w:val="00EF51A7"/>
    <w:rsid w:val="00EF5FE1"/>
    <w:rsid w:val="00EF704A"/>
    <w:rsid w:val="00EF7B27"/>
    <w:rsid w:val="00F004EE"/>
    <w:rsid w:val="00F01C51"/>
    <w:rsid w:val="00F04CAE"/>
    <w:rsid w:val="00F0645F"/>
    <w:rsid w:val="00F06755"/>
    <w:rsid w:val="00F07C4A"/>
    <w:rsid w:val="00F100DE"/>
    <w:rsid w:val="00F10DF9"/>
    <w:rsid w:val="00F135DD"/>
    <w:rsid w:val="00F13F3B"/>
    <w:rsid w:val="00F16927"/>
    <w:rsid w:val="00F17E73"/>
    <w:rsid w:val="00F20725"/>
    <w:rsid w:val="00F20D75"/>
    <w:rsid w:val="00F20DAA"/>
    <w:rsid w:val="00F21B96"/>
    <w:rsid w:val="00F2215F"/>
    <w:rsid w:val="00F22C27"/>
    <w:rsid w:val="00F25EFF"/>
    <w:rsid w:val="00F27AD2"/>
    <w:rsid w:val="00F3071A"/>
    <w:rsid w:val="00F32E34"/>
    <w:rsid w:val="00F337A9"/>
    <w:rsid w:val="00F33CCA"/>
    <w:rsid w:val="00F34F27"/>
    <w:rsid w:val="00F375A5"/>
    <w:rsid w:val="00F37736"/>
    <w:rsid w:val="00F37ED9"/>
    <w:rsid w:val="00F37FDD"/>
    <w:rsid w:val="00F40397"/>
    <w:rsid w:val="00F4190A"/>
    <w:rsid w:val="00F42048"/>
    <w:rsid w:val="00F44496"/>
    <w:rsid w:val="00F45834"/>
    <w:rsid w:val="00F45D51"/>
    <w:rsid w:val="00F466E9"/>
    <w:rsid w:val="00F503C5"/>
    <w:rsid w:val="00F51A20"/>
    <w:rsid w:val="00F538CD"/>
    <w:rsid w:val="00F53A37"/>
    <w:rsid w:val="00F55F0D"/>
    <w:rsid w:val="00F567EF"/>
    <w:rsid w:val="00F572B5"/>
    <w:rsid w:val="00F60CEF"/>
    <w:rsid w:val="00F62004"/>
    <w:rsid w:val="00F636A1"/>
    <w:rsid w:val="00F641E3"/>
    <w:rsid w:val="00F64F3A"/>
    <w:rsid w:val="00F67807"/>
    <w:rsid w:val="00F67827"/>
    <w:rsid w:val="00F706CD"/>
    <w:rsid w:val="00F70BD1"/>
    <w:rsid w:val="00F81183"/>
    <w:rsid w:val="00F817E6"/>
    <w:rsid w:val="00F82973"/>
    <w:rsid w:val="00F82A08"/>
    <w:rsid w:val="00F85BA6"/>
    <w:rsid w:val="00F90912"/>
    <w:rsid w:val="00F912FC"/>
    <w:rsid w:val="00F92951"/>
    <w:rsid w:val="00F94EC6"/>
    <w:rsid w:val="00F95729"/>
    <w:rsid w:val="00F95C35"/>
    <w:rsid w:val="00F96C7F"/>
    <w:rsid w:val="00F97F3E"/>
    <w:rsid w:val="00FA1188"/>
    <w:rsid w:val="00FA2B02"/>
    <w:rsid w:val="00FA582C"/>
    <w:rsid w:val="00FA58A5"/>
    <w:rsid w:val="00FA6322"/>
    <w:rsid w:val="00FA69D2"/>
    <w:rsid w:val="00FA72AB"/>
    <w:rsid w:val="00FA76AF"/>
    <w:rsid w:val="00FB058A"/>
    <w:rsid w:val="00FB08FB"/>
    <w:rsid w:val="00FB0A0D"/>
    <w:rsid w:val="00FB1FFE"/>
    <w:rsid w:val="00FB2172"/>
    <w:rsid w:val="00FB2578"/>
    <w:rsid w:val="00FB2DD0"/>
    <w:rsid w:val="00FB34D9"/>
    <w:rsid w:val="00FB47A7"/>
    <w:rsid w:val="00FB5A10"/>
    <w:rsid w:val="00FB6CE5"/>
    <w:rsid w:val="00FC0CDE"/>
    <w:rsid w:val="00FC2D6B"/>
    <w:rsid w:val="00FC40A3"/>
    <w:rsid w:val="00FC4834"/>
    <w:rsid w:val="00FD0184"/>
    <w:rsid w:val="00FD2454"/>
    <w:rsid w:val="00FD32A2"/>
    <w:rsid w:val="00FD3704"/>
    <w:rsid w:val="00FD37AF"/>
    <w:rsid w:val="00FD7144"/>
    <w:rsid w:val="00FD7797"/>
    <w:rsid w:val="00FE0804"/>
    <w:rsid w:val="00FE34FE"/>
    <w:rsid w:val="00FE3505"/>
    <w:rsid w:val="00FE459E"/>
    <w:rsid w:val="00FE5846"/>
    <w:rsid w:val="00FE5A6D"/>
    <w:rsid w:val="00FF1CAE"/>
    <w:rsid w:val="00FF2ECF"/>
    <w:rsid w:val="00FF4D9E"/>
    <w:rsid w:val="00FF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4C4D6"/>
  <w15:chartTrackingRefBased/>
  <w15:docId w15:val="{19887C51-D089-4623-A8DC-15AA7142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9E2"/>
    <w:rPr>
      <w:sz w:val="24"/>
      <w:szCs w:val="24"/>
    </w:rPr>
  </w:style>
  <w:style w:type="paragraph" w:styleId="Heading1">
    <w:name w:val="heading 1"/>
    <w:basedOn w:val="Normal"/>
    <w:next w:val="Normal"/>
    <w:link w:val="Heading1Char"/>
    <w:qFormat/>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qFormat/>
    <w:pPr>
      <w:keepNext/>
      <w:jc w:val="center"/>
      <w:outlineLvl w:val="3"/>
    </w:pPr>
    <w:rPr>
      <w:b/>
      <w:bCs/>
      <w:sz w:val="28"/>
    </w:rPr>
  </w:style>
  <w:style w:type="paragraph" w:styleId="Heading5">
    <w:name w:val="heading 5"/>
    <w:basedOn w:val="Normal"/>
    <w:next w:val="Normal"/>
    <w:link w:val="Heading5Char"/>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qFormat/>
    <w:rsid w:val="007421E1"/>
    <w:pPr>
      <w:spacing w:before="240" w:after="60"/>
      <w:ind w:left="1296" w:hanging="1296"/>
      <w:jc w:val="both"/>
      <w:outlineLvl w:val="6"/>
    </w:pPr>
    <w:rPr>
      <w:szCs w:val="20"/>
    </w:rPr>
  </w:style>
  <w:style w:type="paragraph" w:styleId="Heading8">
    <w:name w:val="heading 8"/>
    <w:basedOn w:val="Normal"/>
    <w:next w:val="Normal"/>
    <w:link w:val="Heading8Char"/>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21E1"/>
    <w:rPr>
      <w:rFonts w:cs="Arial"/>
      <w:b/>
      <w:bCs/>
      <w:i/>
      <w:iCs/>
      <w:sz w:val="28"/>
      <w:szCs w:val="28"/>
      <w:lang w:val="en-US" w:eastAsia="en-US" w:bidi="ar-SA"/>
    </w:rPr>
  </w:style>
  <w:style w:type="paragraph" w:styleId="TOC1">
    <w:name w:val="toc 1"/>
    <w:basedOn w:val="Normal"/>
    <w:next w:val="Normal"/>
    <w:autoRedefine/>
    <w:uiPriority w:val="39"/>
    <w:qFormat/>
    <w:pPr>
      <w:spacing w:before="120" w:after="120"/>
    </w:pPr>
    <w:rPr>
      <w:rFonts w:ascii="Calibri" w:hAnsi="Calibri"/>
      <w:b/>
      <w:bCs/>
      <w:caps/>
      <w:sz w:val="20"/>
      <w:szCs w:val="20"/>
    </w:rPr>
  </w:style>
  <w:style w:type="paragraph" w:styleId="TOC2">
    <w:name w:val="toc 2"/>
    <w:basedOn w:val="Normal"/>
    <w:next w:val="Normal"/>
    <w:autoRedefine/>
    <w:uiPriority w:val="39"/>
    <w:qFormat/>
    <w:rsid w:val="0031471A"/>
    <w:pPr>
      <w:ind w:left="240"/>
    </w:pPr>
    <w:rPr>
      <w:rFonts w:ascii="Calibri" w:hAnsi="Calibri"/>
      <w:smallCaps/>
      <w:sz w:val="20"/>
      <w:szCs w:val="20"/>
    </w:rPr>
  </w:style>
  <w:style w:type="paragraph" w:styleId="TOC3">
    <w:name w:val="toc 3"/>
    <w:basedOn w:val="Normal"/>
    <w:next w:val="Normal"/>
    <w:autoRedefine/>
    <w:uiPriority w:val="39"/>
    <w:qFormat/>
    <w:rsid w:val="00ED03BF"/>
    <w:pPr>
      <w:ind w:left="480"/>
    </w:pPr>
    <w:rPr>
      <w:rFonts w:ascii="Calibri" w:hAnsi="Calibri"/>
      <w:i/>
      <w:iCs/>
      <w:sz w:val="20"/>
      <w:szCs w:val="20"/>
    </w:rPr>
  </w:style>
  <w:style w:type="paragraph" w:styleId="TOC4">
    <w:name w:val="toc 4"/>
    <w:basedOn w:val="Normal"/>
    <w:next w:val="Normal"/>
    <w:autoRedefine/>
    <w:uiPriority w:val="39"/>
    <w:pPr>
      <w:ind w:left="720"/>
    </w:pPr>
    <w:rPr>
      <w:rFonts w:ascii="Calibri" w:hAnsi="Calibri"/>
      <w:sz w:val="18"/>
      <w:szCs w:val="18"/>
    </w:rPr>
  </w:style>
  <w:style w:type="paragraph" w:styleId="TOC5">
    <w:name w:val="toc 5"/>
    <w:basedOn w:val="Normal"/>
    <w:next w:val="Normal"/>
    <w:autoRedefine/>
    <w:uiPriority w:val="39"/>
    <w:pPr>
      <w:ind w:left="960"/>
    </w:pPr>
    <w:rPr>
      <w:rFonts w:ascii="Calibri" w:hAnsi="Calibri"/>
      <w:sz w:val="18"/>
      <w:szCs w:val="18"/>
    </w:rPr>
  </w:style>
  <w:style w:type="paragraph" w:styleId="TOC6">
    <w:name w:val="toc 6"/>
    <w:basedOn w:val="Normal"/>
    <w:next w:val="Normal"/>
    <w:autoRedefine/>
    <w:uiPriority w:val="39"/>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character" w:styleId="Hyperlink">
    <w:name w:val="Hyperlink"/>
    <w:uiPriority w:val="99"/>
    <w:rPr>
      <w:color w:val="0000FF"/>
      <w:u w:val="single"/>
    </w:rPr>
  </w:style>
  <w:style w:type="table" w:styleId="TableGrid">
    <w:name w:val="Table Grid"/>
    <w:basedOn w:val="TableNormal"/>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2A69"/>
    <w:pPr>
      <w:tabs>
        <w:tab w:val="center" w:pos="4320"/>
        <w:tab w:val="right" w:pos="8640"/>
      </w:tabs>
    </w:pPr>
  </w:style>
  <w:style w:type="character" w:styleId="PageNumber">
    <w:name w:val="page number"/>
    <w:basedOn w:val="DefaultParagraphFont"/>
    <w:rsid w:val="00392A69"/>
  </w:style>
  <w:style w:type="paragraph" w:styleId="BodyText">
    <w:name w:val="Body Text"/>
    <w:basedOn w:val="Normal"/>
    <w:link w:val="BodyTextChar"/>
    <w:rsid w:val="007421E1"/>
    <w:pPr>
      <w:spacing w:after="120"/>
    </w:pPr>
  </w:style>
  <w:style w:type="paragraph" w:customStyle="1" w:styleId="Default">
    <w:name w:val="Default"/>
    <w:rsid w:val="007421E1"/>
    <w:pPr>
      <w:autoSpaceDE w:val="0"/>
      <w:autoSpaceDN w:val="0"/>
      <w:adjustRightInd w:val="0"/>
    </w:pPr>
    <w:rPr>
      <w:color w:val="000000"/>
      <w:sz w:val="24"/>
      <w:szCs w:val="24"/>
    </w:rPr>
  </w:style>
  <w:style w:type="paragraph" w:styleId="Header">
    <w:name w:val="header"/>
    <w:basedOn w:val="Normal"/>
    <w:link w:val="HeaderChar"/>
    <w:rsid w:val="007421E1"/>
    <w:pPr>
      <w:tabs>
        <w:tab w:val="center" w:pos="4320"/>
        <w:tab w:val="right" w:pos="8640"/>
      </w:tabs>
    </w:pPr>
  </w:style>
  <w:style w:type="paragraph" w:styleId="BodyTextIndent">
    <w:name w:val="Body Text Indent"/>
    <w:basedOn w:val="Normal"/>
    <w:link w:val="BodyTextIndentChar"/>
    <w:rsid w:val="007421E1"/>
    <w:pPr>
      <w:spacing w:after="120"/>
      <w:ind w:left="360"/>
    </w:pPr>
  </w:style>
  <w:style w:type="paragraph" w:styleId="BodyTextIndent3">
    <w:name w:val="Body Text Indent 3"/>
    <w:basedOn w:val="Normal"/>
    <w:link w:val="BodyTextIndent3Char"/>
    <w:rsid w:val="007421E1"/>
    <w:pPr>
      <w:ind w:left="1080"/>
      <w:jc w:val="both"/>
    </w:pPr>
  </w:style>
  <w:style w:type="paragraph" w:styleId="DocumentMap">
    <w:name w:val="Document Map"/>
    <w:basedOn w:val="Normal"/>
    <w:link w:val="DocumentMapChar"/>
    <w:semiHidden/>
    <w:rsid w:val="00B005D2"/>
    <w:pPr>
      <w:shd w:val="clear" w:color="auto" w:fill="000080"/>
    </w:pPr>
    <w:rPr>
      <w:rFonts w:ascii="Tahoma" w:hAnsi="Tahoma" w:cs="Tahoma"/>
      <w:sz w:val="20"/>
      <w:szCs w:val="20"/>
    </w:rPr>
  </w:style>
  <w:style w:type="paragraph" w:styleId="BalloonText">
    <w:name w:val="Balloon Text"/>
    <w:basedOn w:val="Normal"/>
    <w:link w:val="BalloonTextChar"/>
    <w:semiHidden/>
    <w:rsid w:val="00861E51"/>
    <w:rPr>
      <w:rFonts w:ascii="Tahoma" w:hAnsi="Tahoma" w:cs="Tahoma"/>
      <w:sz w:val="16"/>
      <w:szCs w:val="16"/>
    </w:rPr>
  </w:style>
  <w:style w:type="character" w:styleId="CommentReference">
    <w:name w:val="annotation reference"/>
    <w:semiHidden/>
    <w:rsid w:val="003A2C19"/>
    <w:rPr>
      <w:sz w:val="16"/>
      <w:szCs w:val="16"/>
    </w:rPr>
  </w:style>
  <w:style w:type="paragraph" w:styleId="CommentText">
    <w:name w:val="annotation text"/>
    <w:basedOn w:val="Normal"/>
    <w:link w:val="CommentTextChar"/>
    <w:semiHidden/>
    <w:rsid w:val="003A2C19"/>
    <w:rPr>
      <w:sz w:val="20"/>
      <w:szCs w:val="20"/>
    </w:rPr>
  </w:style>
  <w:style w:type="paragraph" w:styleId="CommentSubject">
    <w:name w:val="annotation subject"/>
    <w:basedOn w:val="CommentText"/>
    <w:next w:val="CommentText"/>
    <w:link w:val="CommentSubjectChar"/>
    <w:semiHidden/>
    <w:rsid w:val="003A2C19"/>
    <w:rPr>
      <w:b/>
      <w:bCs/>
    </w:rPr>
  </w:style>
  <w:style w:type="paragraph" w:customStyle="1" w:styleId="bullet1">
    <w:name w:val="bullet 1"/>
    <w:basedOn w:val="Normal"/>
    <w:link w:val="bullet1Char"/>
    <w:rsid w:val="00A26E96"/>
    <w:pPr>
      <w:numPr>
        <w:numId w:val="2"/>
      </w:numPr>
      <w:tabs>
        <w:tab w:val="left" w:pos="2160"/>
      </w:tabs>
      <w:spacing w:before="80"/>
      <w:jc w:val="both"/>
    </w:pPr>
    <w:rPr>
      <w:szCs w:val="20"/>
    </w:rPr>
  </w:style>
  <w:style w:type="character" w:customStyle="1" w:styleId="bullet1Char">
    <w:name w:val="bullet 1 Char"/>
    <w:link w:val="bullet1"/>
    <w:rsid w:val="00A26E96"/>
    <w:rPr>
      <w:sz w:val="24"/>
    </w:rPr>
  </w:style>
  <w:style w:type="character" w:customStyle="1" w:styleId="BodyTextIndentChar">
    <w:name w:val="Body Text Indent Char"/>
    <w:link w:val="BodyTextIndent"/>
    <w:rsid w:val="00F06755"/>
    <w:rPr>
      <w:sz w:val="24"/>
      <w:szCs w:val="24"/>
    </w:rPr>
  </w:style>
  <w:style w:type="paragraph" w:styleId="Revision">
    <w:name w:val="Revision"/>
    <w:hidden/>
    <w:uiPriority w:val="99"/>
    <w:semiHidden/>
    <w:rsid w:val="000464E6"/>
    <w:rPr>
      <w:sz w:val="24"/>
      <w:szCs w:val="24"/>
    </w:rPr>
  </w:style>
  <w:style w:type="character" w:customStyle="1" w:styleId="Heading1Char">
    <w:name w:val="Heading 1 Char"/>
    <w:link w:val="Heading1"/>
    <w:rsid w:val="00581EDA"/>
    <w:rPr>
      <w:rFonts w:cs="Arial"/>
      <w:b/>
      <w:bCs/>
      <w:kern w:val="32"/>
      <w:sz w:val="32"/>
      <w:szCs w:val="32"/>
    </w:rPr>
  </w:style>
  <w:style w:type="character" w:customStyle="1" w:styleId="Heading3Char">
    <w:name w:val="Heading 3 Char"/>
    <w:link w:val="Heading3"/>
    <w:rsid w:val="00581EDA"/>
    <w:rPr>
      <w:rFonts w:cs="Arial"/>
      <w:b/>
      <w:bCs/>
      <w:sz w:val="26"/>
      <w:szCs w:val="26"/>
    </w:rPr>
  </w:style>
  <w:style w:type="character" w:customStyle="1" w:styleId="Heading4Char">
    <w:name w:val="Heading 4 Char"/>
    <w:link w:val="Heading4"/>
    <w:rsid w:val="00581EDA"/>
    <w:rPr>
      <w:b/>
      <w:bCs/>
      <w:sz w:val="28"/>
      <w:szCs w:val="24"/>
    </w:rPr>
  </w:style>
  <w:style w:type="character" w:customStyle="1" w:styleId="Heading5Char">
    <w:name w:val="Heading 5 Char"/>
    <w:link w:val="Heading5"/>
    <w:rsid w:val="00581EDA"/>
    <w:rPr>
      <w:sz w:val="22"/>
    </w:rPr>
  </w:style>
  <w:style w:type="character" w:customStyle="1" w:styleId="Heading6Char">
    <w:name w:val="Heading 6 Char"/>
    <w:link w:val="Heading6"/>
    <w:rsid w:val="00581EDA"/>
    <w:rPr>
      <w:i/>
      <w:sz w:val="22"/>
    </w:rPr>
  </w:style>
  <w:style w:type="character" w:customStyle="1" w:styleId="Heading7Char">
    <w:name w:val="Heading 7 Char"/>
    <w:link w:val="Heading7"/>
    <w:rsid w:val="00581EDA"/>
    <w:rPr>
      <w:sz w:val="24"/>
    </w:rPr>
  </w:style>
  <w:style w:type="character" w:customStyle="1" w:styleId="Heading8Char">
    <w:name w:val="Heading 8 Char"/>
    <w:link w:val="Heading8"/>
    <w:rsid w:val="00581EDA"/>
    <w:rPr>
      <w:i/>
      <w:sz w:val="24"/>
    </w:rPr>
  </w:style>
  <w:style w:type="character" w:customStyle="1" w:styleId="Heading9Char">
    <w:name w:val="Heading 9 Char"/>
    <w:link w:val="Heading9"/>
    <w:rsid w:val="00581EDA"/>
    <w:rPr>
      <w:b/>
      <w:i/>
      <w:sz w:val="18"/>
    </w:rPr>
  </w:style>
  <w:style w:type="character" w:customStyle="1" w:styleId="FooterChar">
    <w:name w:val="Footer Char"/>
    <w:link w:val="Footer"/>
    <w:uiPriority w:val="99"/>
    <w:rsid w:val="00581EDA"/>
    <w:rPr>
      <w:sz w:val="24"/>
      <w:szCs w:val="24"/>
    </w:rPr>
  </w:style>
  <w:style w:type="paragraph" w:styleId="Caption">
    <w:name w:val="caption"/>
    <w:basedOn w:val="Normal"/>
    <w:next w:val="Normal"/>
    <w:qFormat/>
    <w:rsid w:val="00581EDA"/>
    <w:rPr>
      <w:b/>
      <w:bCs/>
      <w:sz w:val="20"/>
      <w:szCs w:val="20"/>
    </w:rPr>
  </w:style>
  <w:style w:type="character" w:customStyle="1" w:styleId="BodyTextChar">
    <w:name w:val="Body Text Char"/>
    <w:link w:val="BodyText"/>
    <w:rsid w:val="00581EDA"/>
    <w:rPr>
      <w:sz w:val="24"/>
      <w:szCs w:val="24"/>
    </w:rPr>
  </w:style>
  <w:style w:type="character" w:customStyle="1" w:styleId="HeaderChar">
    <w:name w:val="Header Char"/>
    <w:link w:val="Header"/>
    <w:rsid w:val="00581EDA"/>
    <w:rPr>
      <w:sz w:val="24"/>
      <w:szCs w:val="24"/>
    </w:rPr>
  </w:style>
  <w:style w:type="character" w:customStyle="1" w:styleId="BodyTextIndent3Char">
    <w:name w:val="Body Text Indent 3 Char"/>
    <w:link w:val="BodyTextIndent3"/>
    <w:rsid w:val="00581EDA"/>
    <w:rPr>
      <w:sz w:val="24"/>
      <w:szCs w:val="24"/>
    </w:rPr>
  </w:style>
  <w:style w:type="character" w:customStyle="1" w:styleId="DocumentMapChar">
    <w:name w:val="Document Map Char"/>
    <w:link w:val="DocumentMap"/>
    <w:semiHidden/>
    <w:rsid w:val="00581EDA"/>
    <w:rPr>
      <w:rFonts w:ascii="Tahoma" w:hAnsi="Tahoma" w:cs="Tahoma"/>
      <w:shd w:val="clear" w:color="auto" w:fill="000080"/>
    </w:rPr>
  </w:style>
  <w:style w:type="character" w:customStyle="1" w:styleId="CommentTextChar">
    <w:name w:val="Comment Text Char"/>
    <w:basedOn w:val="DefaultParagraphFont"/>
    <w:link w:val="CommentText"/>
    <w:semiHidden/>
    <w:rsid w:val="00581EDA"/>
  </w:style>
  <w:style w:type="character" w:customStyle="1" w:styleId="CommentSubjectChar">
    <w:name w:val="Comment Subject Char"/>
    <w:link w:val="CommentSubject"/>
    <w:semiHidden/>
    <w:rsid w:val="00581EDA"/>
    <w:rPr>
      <w:b/>
      <w:bCs/>
    </w:rPr>
  </w:style>
  <w:style w:type="character" w:customStyle="1" w:styleId="BalloonTextChar">
    <w:name w:val="Balloon Text Char"/>
    <w:link w:val="BalloonText"/>
    <w:semiHidden/>
    <w:rsid w:val="00581EDA"/>
    <w:rPr>
      <w:rFonts w:ascii="Tahoma" w:hAnsi="Tahoma" w:cs="Tahoma"/>
      <w:sz w:val="16"/>
      <w:szCs w:val="16"/>
    </w:rPr>
  </w:style>
  <w:style w:type="paragraph" w:styleId="ListParagraph">
    <w:name w:val="List Paragraph"/>
    <w:basedOn w:val="Normal"/>
    <w:uiPriority w:val="34"/>
    <w:qFormat/>
    <w:rsid w:val="001C773A"/>
    <w:pPr>
      <w:ind w:left="720"/>
      <w:contextualSpacing/>
    </w:pPr>
  </w:style>
  <w:style w:type="paragraph" w:styleId="ListBullet">
    <w:name w:val="List Bullet"/>
    <w:basedOn w:val="Normal"/>
    <w:rsid w:val="00F60CEF"/>
    <w:pPr>
      <w:numPr>
        <w:numId w:val="3"/>
      </w:numPr>
      <w:contextualSpacing/>
    </w:pPr>
  </w:style>
  <w:style w:type="paragraph" w:styleId="Title">
    <w:name w:val="Title"/>
    <w:basedOn w:val="Normal"/>
    <w:next w:val="Normal"/>
    <w:link w:val="TitleChar"/>
    <w:qFormat/>
    <w:rsid w:val="0066125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661250"/>
    <w:rPr>
      <w:rFonts w:ascii="Cambria" w:eastAsia="Times New Roman" w:hAnsi="Cambria" w:cs="Times New Roman"/>
      <w:color w:val="17365D"/>
      <w:spacing w:val="5"/>
      <w:kern w:val="28"/>
      <w:sz w:val="52"/>
      <w:szCs w:val="52"/>
    </w:rPr>
  </w:style>
  <w:style w:type="character" w:styleId="FollowedHyperlink">
    <w:name w:val="FollowedHyperlink"/>
    <w:rsid w:val="00817561"/>
    <w:rPr>
      <w:color w:val="800080"/>
      <w:u w:val="single"/>
    </w:rPr>
  </w:style>
  <w:style w:type="character" w:styleId="Strong">
    <w:name w:val="Strong"/>
    <w:qFormat/>
    <w:rsid w:val="0031471A"/>
    <w:rPr>
      <w:b/>
      <w:bCs/>
    </w:rPr>
  </w:style>
  <w:style w:type="character" w:styleId="Emphasis">
    <w:name w:val="Emphasis"/>
    <w:qFormat/>
    <w:rsid w:val="0031471A"/>
    <w:rPr>
      <w:i/>
      <w:iCs/>
    </w:rPr>
  </w:style>
  <w:style w:type="paragraph" w:styleId="TOCHeading">
    <w:name w:val="TOC Heading"/>
    <w:basedOn w:val="Heading1"/>
    <w:next w:val="Normal"/>
    <w:uiPriority w:val="39"/>
    <w:semiHidden/>
    <w:unhideWhenUsed/>
    <w:qFormat/>
    <w:rsid w:val="00961A6B"/>
    <w:pPr>
      <w:keepLines/>
      <w:spacing w:before="480" w:after="0" w:line="276" w:lineRule="auto"/>
      <w:jc w:val="left"/>
      <w:outlineLvl w:val="9"/>
    </w:pPr>
    <w:rPr>
      <w:rFonts w:ascii="Cambria" w:hAnsi="Cambria" w:cs="Times New Roman"/>
      <w:color w:val="365F91"/>
      <w:kern w:val="0"/>
      <w:sz w:val="28"/>
      <w:szCs w:val="28"/>
      <w:lang w:eastAsia="ja-JP"/>
    </w:rPr>
  </w:style>
  <w:style w:type="paragraph" w:styleId="BodyText2">
    <w:name w:val="Body Text 2"/>
    <w:basedOn w:val="Normal"/>
    <w:link w:val="BodyText2Char"/>
    <w:rsid w:val="00A26924"/>
    <w:pPr>
      <w:spacing w:after="120" w:line="480" w:lineRule="auto"/>
    </w:pPr>
  </w:style>
  <w:style w:type="character" w:customStyle="1" w:styleId="BodyText2Char">
    <w:name w:val="Body Text 2 Char"/>
    <w:basedOn w:val="DefaultParagraphFont"/>
    <w:link w:val="BodyText2"/>
    <w:rsid w:val="00A26924"/>
    <w:rPr>
      <w:sz w:val="24"/>
      <w:szCs w:val="24"/>
    </w:rPr>
  </w:style>
  <w:style w:type="character" w:styleId="UnresolvedMention">
    <w:name w:val="Unresolved Mention"/>
    <w:basedOn w:val="DefaultParagraphFont"/>
    <w:uiPriority w:val="99"/>
    <w:semiHidden/>
    <w:unhideWhenUsed/>
    <w:rsid w:val="00E43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9391">
      <w:bodyDiv w:val="1"/>
      <w:marLeft w:val="0"/>
      <w:marRight w:val="0"/>
      <w:marTop w:val="0"/>
      <w:marBottom w:val="0"/>
      <w:divBdr>
        <w:top w:val="none" w:sz="0" w:space="0" w:color="auto"/>
        <w:left w:val="none" w:sz="0" w:space="0" w:color="auto"/>
        <w:bottom w:val="none" w:sz="0" w:space="0" w:color="auto"/>
        <w:right w:val="none" w:sz="0" w:space="0" w:color="auto"/>
      </w:divBdr>
    </w:div>
    <w:div w:id="107556099">
      <w:bodyDiv w:val="1"/>
      <w:marLeft w:val="0"/>
      <w:marRight w:val="0"/>
      <w:marTop w:val="0"/>
      <w:marBottom w:val="0"/>
      <w:divBdr>
        <w:top w:val="none" w:sz="0" w:space="0" w:color="auto"/>
        <w:left w:val="none" w:sz="0" w:space="0" w:color="auto"/>
        <w:bottom w:val="none" w:sz="0" w:space="0" w:color="auto"/>
        <w:right w:val="none" w:sz="0" w:space="0" w:color="auto"/>
      </w:divBdr>
    </w:div>
    <w:div w:id="203829800">
      <w:bodyDiv w:val="1"/>
      <w:marLeft w:val="0"/>
      <w:marRight w:val="0"/>
      <w:marTop w:val="0"/>
      <w:marBottom w:val="0"/>
      <w:divBdr>
        <w:top w:val="none" w:sz="0" w:space="0" w:color="auto"/>
        <w:left w:val="none" w:sz="0" w:space="0" w:color="auto"/>
        <w:bottom w:val="none" w:sz="0" w:space="0" w:color="auto"/>
        <w:right w:val="none" w:sz="0" w:space="0" w:color="auto"/>
      </w:divBdr>
    </w:div>
    <w:div w:id="220143109">
      <w:bodyDiv w:val="1"/>
      <w:marLeft w:val="0"/>
      <w:marRight w:val="0"/>
      <w:marTop w:val="0"/>
      <w:marBottom w:val="0"/>
      <w:divBdr>
        <w:top w:val="none" w:sz="0" w:space="0" w:color="auto"/>
        <w:left w:val="none" w:sz="0" w:space="0" w:color="auto"/>
        <w:bottom w:val="none" w:sz="0" w:space="0" w:color="auto"/>
        <w:right w:val="none" w:sz="0" w:space="0" w:color="auto"/>
      </w:divBdr>
    </w:div>
    <w:div w:id="333531049">
      <w:bodyDiv w:val="1"/>
      <w:marLeft w:val="0"/>
      <w:marRight w:val="0"/>
      <w:marTop w:val="0"/>
      <w:marBottom w:val="0"/>
      <w:divBdr>
        <w:top w:val="none" w:sz="0" w:space="0" w:color="auto"/>
        <w:left w:val="none" w:sz="0" w:space="0" w:color="auto"/>
        <w:bottom w:val="none" w:sz="0" w:space="0" w:color="auto"/>
        <w:right w:val="none" w:sz="0" w:space="0" w:color="auto"/>
      </w:divBdr>
    </w:div>
    <w:div w:id="380446781">
      <w:bodyDiv w:val="1"/>
      <w:marLeft w:val="0"/>
      <w:marRight w:val="0"/>
      <w:marTop w:val="0"/>
      <w:marBottom w:val="0"/>
      <w:divBdr>
        <w:top w:val="none" w:sz="0" w:space="0" w:color="auto"/>
        <w:left w:val="none" w:sz="0" w:space="0" w:color="auto"/>
        <w:bottom w:val="none" w:sz="0" w:space="0" w:color="auto"/>
        <w:right w:val="none" w:sz="0" w:space="0" w:color="auto"/>
      </w:divBdr>
    </w:div>
    <w:div w:id="390083493">
      <w:bodyDiv w:val="1"/>
      <w:marLeft w:val="0"/>
      <w:marRight w:val="0"/>
      <w:marTop w:val="0"/>
      <w:marBottom w:val="0"/>
      <w:divBdr>
        <w:top w:val="none" w:sz="0" w:space="0" w:color="auto"/>
        <w:left w:val="none" w:sz="0" w:space="0" w:color="auto"/>
        <w:bottom w:val="none" w:sz="0" w:space="0" w:color="auto"/>
        <w:right w:val="none" w:sz="0" w:space="0" w:color="auto"/>
      </w:divBdr>
    </w:div>
    <w:div w:id="450974189">
      <w:bodyDiv w:val="1"/>
      <w:marLeft w:val="0"/>
      <w:marRight w:val="0"/>
      <w:marTop w:val="0"/>
      <w:marBottom w:val="0"/>
      <w:divBdr>
        <w:top w:val="none" w:sz="0" w:space="0" w:color="auto"/>
        <w:left w:val="none" w:sz="0" w:space="0" w:color="auto"/>
        <w:bottom w:val="none" w:sz="0" w:space="0" w:color="auto"/>
        <w:right w:val="none" w:sz="0" w:space="0" w:color="auto"/>
      </w:divBdr>
    </w:div>
    <w:div w:id="547037494">
      <w:bodyDiv w:val="1"/>
      <w:marLeft w:val="0"/>
      <w:marRight w:val="0"/>
      <w:marTop w:val="0"/>
      <w:marBottom w:val="0"/>
      <w:divBdr>
        <w:top w:val="none" w:sz="0" w:space="0" w:color="auto"/>
        <w:left w:val="none" w:sz="0" w:space="0" w:color="auto"/>
        <w:bottom w:val="none" w:sz="0" w:space="0" w:color="auto"/>
        <w:right w:val="none" w:sz="0" w:space="0" w:color="auto"/>
      </w:divBdr>
      <w:divsChild>
        <w:div w:id="22831909">
          <w:marLeft w:val="0"/>
          <w:marRight w:val="0"/>
          <w:marTop w:val="0"/>
          <w:marBottom w:val="0"/>
          <w:divBdr>
            <w:top w:val="none" w:sz="0" w:space="0" w:color="auto"/>
            <w:left w:val="none" w:sz="0" w:space="0" w:color="auto"/>
            <w:bottom w:val="none" w:sz="0" w:space="0" w:color="auto"/>
            <w:right w:val="none" w:sz="0" w:space="0" w:color="auto"/>
          </w:divBdr>
          <w:divsChild>
            <w:div w:id="648242200">
              <w:marLeft w:val="0"/>
              <w:marRight w:val="0"/>
              <w:marTop w:val="0"/>
              <w:marBottom w:val="0"/>
              <w:divBdr>
                <w:top w:val="none" w:sz="0" w:space="0" w:color="auto"/>
                <w:left w:val="none" w:sz="0" w:space="0" w:color="auto"/>
                <w:bottom w:val="none" w:sz="0" w:space="0" w:color="auto"/>
                <w:right w:val="none" w:sz="0" w:space="0" w:color="auto"/>
              </w:divBdr>
              <w:divsChild>
                <w:div w:id="1424496225">
                  <w:marLeft w:val="0"/>
                  <w:marRight w:val="0"/>
                  <w:marTop w:val="0"/>
                  <w:marBottom w:val="0"/>
                  <w:divBdr>
                    <w:top w:val="none" w:sz="0" w:space="0" w:color="auto"/>
                    <w:left w:val="none" w:sz="0" w:space="0" w:color="auto"/>
                    <w:bottom w:val="none" w:sz="0" w:space="0" w:color="auto"/>
                    <w:right w:val="none" w:sz="0" w:space="0" w:color="auto"/>
                  </w:divBdr>
                  <w:divsChild>
                    <w:div w:id="360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2908">
      <w:bodyDiv w:val="1"/>
      <w:marLeft w:val="0"/>
      <w:marRight w:val="0"/>
      <w:marTop w:val="0"/>
      <w:marBottom w:val="0"/>
      <w:divBdr>
        <w:top w:val="none" w:sz="0" w:space="0" w:color="auto"/>
        <w:left w:val="none" w:sz="0" w:space="0" w:color="auto"/>
        <w:bottom w:val="none" w:sz="0" w:space="0" w:color="auto"/>
        <w:right w:val="none" w:sz="0" w:space="0" w:color="auto"/>
      </w:divBdr>
    </w:div>
    <w:div w:id="646587267">
      <w:bodyDiv w:val="1"/>
      <w:marLeft w:val="0"/>
      <w:marRight w:val="0"/>
      <w:marTop w:val="0"/>
      <w:marBottom w:val="0"/>
      <w:divBdr>
        <w:top w:val="none" w:sz="0" w:space="0" w:color="auto"/>
        <w:left w:val="none" w:sz="0" w:space="0" w:color="auto"/>
        <w:bottom w:val="none" w:sz="0" w:space="0" w:color="auto"/>
        <w:right w:val="none" w:sz="0" w:space="0" w:color="auto"/>
      </w:divBdr>
    </w:div>
    <w:div w:id="689448494">
      <w:bodyDiv w:val="1"/>
      <w:marLeft w:val="0"/>
      <w:marRight w:val="0"/>
      <w:marTop w:val="0"/>
      <w:marBottom w:val="0"/>
      <w:divBdr>
        <w:top w:val="none" w:sz="0" w:space="0" w:color="auto"/>
        <w:left w:val="none" w:sz="0" w:space="0" w:color="auto"/>
        <w:bottom w:val="none" w:sz="0" w:space="0" w:color="auto"/>
        <w:right w:val="none" w:sz="0" w:space="0" w:color="auto"/>
      </w:divBdr>
    </w:div>
    <w:div w:id="747390073">
      <w:bodyDiv w:val="1"/>
      <w:marLeft w:val="0"/>
      <w:marRight w:val="0"/>
      <w:marTop w:val="0"/>
      <w:marBottom w:val="0"/>
      <w:divBdr>
        <w:top w:val="none" w:sz="0" w:space="0" w:color="auto"/>
        <w:left w:val="none" w:sz="0" w:space="0" w:color="auto"/>
        <w:bottom w:val="none" w:sz="0" w:space="0" w:color="auto"/>
        <w:right w:val="none" w:sz="0" w:space="0" w:color="auto"/>
      </w:divBdr>
    </w:div>
    <w:div w:id="832989266">
      <w:bodyDiv w:val="1"/>
      <w:marLeft w:val="0"/>
      <w:marRight w:val="0"/>
      <w:marTop w:val="0"/>
      <w:marBottom w:val="0"/>
      <w:divBdr>
        <w:top w:val="none" w:sz="0" w:space="0" w:color="auto"/>
        <w:left w:val="none" w:sz="0" w:space="0" w:color="auto"/>
        <w:bottom w:val="none" w:sz="0" w:space="0" w:color="auto"/>
        <w:right w:val="none" w:sz="0" w:space="0" w:color="auto"/>
      </w:divBdr>
    </w:div>
    <w:div w:id="970936185">
      <w:bodyDiv w:val="1"/>
      <w:marLeft w:val="0"/>
      <w:marRight w:val="0"/>
      <w:marTop w:val="0"/>
      <w:marBottom w:val="0"/>
      <w:divBdr>
        <w:top w:val="none" w:sz="0" w:space="0" w:color="auto"/>
        <w:left w:val="none" w:sz="0" w:space="0" w:color="auto"/>
        <w:bottom w:val="none" w:sz="0" w:space="0" w:color="auto"/>
        <w:right w:val="none" w:sz="0" w:space="0" w:color="auto"/>
      </w:divBdr>
    </w:div>
    <w:div w:id="1039428512">
      <w:bodyDiv w:val="1"/>
      <w:marLeft w:val="0"/>
      <w:marRight w:val="0"/>
      <w:marTop w:val="0"/>
      <w:marBottom w:val="0"/>
      <w:divBdr>
        <w:top w:val="none" w:sz="0" w:space="0" w:color="auto"/>
        <w:left w:val="none" w:sz="0" w:space="0" w:color="auto"/>
        <w:bottom w:val="none" w:sz="0" w:space="0" w:color="auto"/>
        <w:right w:val="none" w:sz="0" w:space="0" w:color="auto"/>
      </w:divBdr>
    </w:div>
    <w:div w:id="1085683338">
      <w:bodyDiv w:val="1"/>
      <w:marLeft w:val="0"/>
      <w:marRight w:val="0"/>
      <w:marTop w:val="0"/>
      <w:marBottom w:val="0"/>
      <w:divBdr>
        <w:top w:val="none" w:sz="0" w:space="0" w:color="auto"/>
        <w:left w:val="none" w:sz="0" w:space="0" w:color="auto"/>
        <w:bottom w:val="none" w:sz="0" w:space="0" w:color="auto"/>
        <w:right w:val="none" w:sz="0" w:space="0" w:color="auto"/>
      </w:divBdr>
    </w:div>
    <w:div w:id="1156069757">
      <w:bodyDiv w:val="1"/>
      <w:marLeft w:val="0"/>
      <w:marRight w:val="0"/>
      <w:marTop w:val="0"/>
      <w:marBottom w:val="0"/>
      <w:divBdr>
        <w:top w:val="none" w:sz="0" w:space="0" w:color="auto"/>
        <w:left w:val="none" w:sz="0" w:space="0" w:color="auto"/>
        <w:bottom w:val="none" w:sz="0" w:space="0" w:color="auto"/>
        <w:right w:val="none" w:sz="0" w:space="0" w:color="auto"/>
      </w:divBdr>
    </w:div>
    <w:div w:id="1479613528">
      <w:bodyDiv w:val="1"/>
      <w:marLeft w:val="0"/>
      <w:marRight w:val="0"/>
      <w:marTop w:val="0"/>
      <w:marBottom w:val="0"/>
      <w:divBdr>
        <w:top w:val="none" w:sz="0" w:space="0" w:color="auto"/>
        <w:left w:val="none" w:sz="0" w:space="0" w:color="auto"/>
        <w:bottom w:val="none" w:sz="0" w:space="0" w:color="auto"/>
        <w:right w:val="none" w:sz="0" w:space="0" w:color="auto"/>
      </w:divBdr>
    </w:div>
    <w:div w:id="1479614427">
      <w:bodyDiv w:val="1"/>
      <w:marLeft w:val="0"/>
      <w:marRight w:val="0"/>
      <w:marTop w:val="0"/>
      <w:marBottom w:val="0"/>
      <w:divBdr>
        <w:top w:val="none" w:sz="0" w:space="0" w:color="auto"/>
        <w:left w:val="none" w:sz="0" w:space="0" w:color="auto"/>
        <w:bottom w:val="none" w:sz="0" w:space="0" w:color="auto"/>
        <w:right w:val="none" w:sz="0" w:space="0" w:color="auto"/>
      </w:divBdr>
    </w:div>
    <w:div w:id="1582058654">
      <w:bodyDiv w:val="1"/>
      <w:marLeft w:val="0"/>
      <w:marRight w:val="0"/>
      <w:marTop w:val="0"/>
      <w:marBottom w:val="0"/>
      <w:divBdr>
        <w:top w:val="none" w:sz="0" w:space="0" w:color="auto"/>
        <w:left w:val="none" w:sz="0" w:space="0" w:color="auto"/>
        <w:bottom w:val="none" w:sz="0" w:space="0" w:color="auto"/>
        <w:right w:val="none" w:sz="0" w:space="0" w:color="auto"/>
      </w:divBdr>
    </w:div>
    <w:div w:id="162649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164.64.110.239/nmac/parts/title09/09.002.0017.htm" TargetMode="External"/><Relationship Id="rId26"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28'%5d$jumplink_md=target-id=0-0-0-5285" TargetMode="External"/><Relationship Id="rId3" Type="http://schemas.openxmlformats.org/officeDocument/2006/relationships/numbering" Target="numbering.xml"/><Relationship Id="rId21" Type="http://schemas.openxmlformats.org/officeDocument/2006/relationships/hyperlink" Target="http://www.nmaging.state.nm.us/partners.aspx" TargetMode="Externa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nmaging.state.nm.us/uploads/files/2017___2021_State_Plan_1.pdf" TargetMode="External"/><Relationship Id="rId25"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2'%5d$jumplink_md=target-id=0-0-0-33797" TargetMode="External"/><Relationship Id="rId33"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hyperlink" Target="http://www.generalservices.state.nm.us/statepurchasing/Pay_Equity.aspx" TargetMode="External"/><Relationship Id="rId20" Type="http://schemas.openxmlformats.org/officeDocument/2006/relationships/hyperlink" Target="http://www.ecfr.gov/cgi-bin/text-idx?SID=419e4b2b65d6ddcd8a28cdc22f32128a&amp;mc=true&amp;node=se45.4.1321_171&amp;rgn=div8"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1'%5d$jumplink_md=target-id=0-0-0-33795"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ax.newmexico.gov/Businesses/in-state-veteran-preference-certification.aspx" TargetMode="External"/><Relationship Id="rId23" Type="http://schemas.openxmlformats.org/officeDocument/2006/relationships/hyperlink" Target="http://www.tax.newmexico.gov/Businesses/in-state-veteran-preference-certification.aspx" TargetMode="External"/><Relationship Id="rId28" Type="http://schemas.openxmlformats.org/officeDocument/2006/relationships/hyperlink" Target="mailto:marlene.acosta@state.nm.us" TargetMode="External"/><Relationship Id="rId10" Type="http://schemas.openxmlformats.org/officeDocument/2006/relationships/image" Target="media/image1.png"/><Relationship Id="rId19" Type="http://schemas.openxmlformats.org/officeDocument/2006/relationships/hyperlink" Target="https://aoa.acl.gov/AoA_Programs/OAA/Reauthorization/2016/docs/Older-Americans-Act-of-1965-Compilation.pdf"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nmaging.state.nm.us/default.aspx" TargetMode="External"/><Relationship Id="rId14" Type="http://schemas.openxmlformats.org/officeDocument/2006/relationships/hyperlink" Target="http://www.tax.newmexico.gov/" TargetMode="External"/><Relationship Id="rId22" Type="http://schemas.openxmlformats.org/officeDocument/2006/relationships/hyperlink" Target="https://bewellnm.com" TargetMode="External"/><Relationship Id="rId27"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99'%5d$jumplink_md=target-id=0-0-0-5287" TargetMode="External"/><Relationship Id="rId30" Type="http://schemas.openxmlformats.org/officeDocument/2006/relationships/footer" Target="footer5.xml"/><Relationship Id="rId35" Type="http://schemas.openxmlformats.org/officeDocument/2006/relationships/customXml" Target="../customXml/item5.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24D88D99A99F747A1F95D67EA566249" ma:contentTypeVersion="6" ma:contentTypeDescription="Create a new document." ma:contentTypeScope="" ma:versionID="ba74ebb33afd3835519751cf67674470">
  <xsd:schema xmlns:xsd="http://www.w3.org/2001/XMLSchema" xmlns:xs="http://www.w3.org/2001/XMLSchema" xmlns:p="http://schemas.microsoft.com/office/2006/metadata/properties" xmlns:ns2="859b7d32-e2c1-4011-a616-6eab0500443e" targetNamespace="http://schemas.microsoft.com/office/2006/metadata/properties" ma:root="true" ma:fieldsID="9e5254e2ff8ef0f247ee8de61cbf8cee" ns2:_="">
    <xsd:import namespace="859b7d32-e2c1-4011-a616-6eab050044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b7d32-e2c1-4011-a616-6eab05004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9A1BFC-EAB3-4D8B-98AD-F07C9F7CDFB2}">
  <ds:schemaRefs>
    <ds:schemaRef ds:uri="http://schemas.openxmlformats.org/officeDocument/2006/bibliography"/>
  </ds:schemaRefs>
</ds:datastoreItem>
</file>

<file path=customXml/itemProps2.xml><?xml version="1.0" encoding="utf-8"?>
<ds:datastoreItem xmlns:ds="http://schemas.openxmlformats.org/officeDocument/2006/customXml" ds:itemID="{78C6BBC9-89B3-4C76-BE1B-079F346F3828}">
  <ds:schemaRefs>
    <ds:schemaRef ds:uri="http://schemas.openxmlformats.org/officeDocument/2006/bibliography"/>
  </ds:schemaRefs>
</ds:datastoreItem>
</file>

<file path=customXml/itemProps3.xml><?xml version="1.0" encoding="utf-8"?>
<ds:datastoreItem xmlns:ds="http://schemas.openxmlformats.org/officeDocument/2006/customXml" ds:itemID="{E19B3769-C2DE-4328-821A-E60CE23C5FFB}"/>
</file>

<file path=customXml/itemProps4.xml><?xml version="1.0" encoding="utf-8"?>
<ds:datastoreItem xmlns:ds="http://schemas.openxmlformats.org/officeDocument/2006/customXml" ds:itemID="{547DD23F-6C2F-420B-BEC8-B472B36744D5}"/>
</file>

<file path=customXml/itemProps5.xml><?xml version="1.0" encoding="utf-8"?>
<ds:datastoreItem xmlns:ds="http://schemas.openxmlformats.org/officeDocument/2006/customXml" ds:itemID="{3BAF2E2F-C0B6-41FD-9565-BA9C9AE0C05E}"/>
</file>

<file path=docProps/app.xml><?xml version="1.0" encoding="utf-8"?>
<Properties xmlns="http://schemas.openxmlformats.org/officeDocument/2006/extended-properties" xmlns:vt="http://schemas.openxmlformats.org/officeDocument/2006/docPropsVTypes">
  <Template>Normal</Template>
  <TotalTime>73</TotalTime>
  <Pages>87</Pages>
  <Words>25345</Words>
  <Characters>142695</Characters>
  <Application>Microsoft Office Word</Application>
  <DocSecurity>0</DocSecurity>
  <Lines>4756</Lines>
  <Paragraphs>1500</Paragraphs>
  <ScaleCrop>false</ScaleCrop>
  <HeadingPairs>
    <vt:vector size="2" baseType="variant">
      <vt:variant>
        <vt:lpstr>Title</vt:lpstr>
      </vt:variant>
      <vt:variant>
        <vt:i4>1</vt:i4>
      </vt:variant>
    </vt:vector>
  </HeadingPairs>
  <TitlesOfParts>
    <vt:vector size="1" baseType="lpstr">
      <vt:lpstr>RFP</vt:lpstr>
    </vt:vector>
  </TitlesOfParts>
  <Company>State of New Mexico</Company>
  <LinksUpToDate>false</LinksUpToDate>
  <CharactersWithSpaces>166540</CharactersWithSpaces>
  <SharedDoc>false</SharedDoc>
  <HLinks>
    <vt:vector size="672" baseType="variant">
      <vt:variant>
        <vt:i4>2883604</vt:i4>
      </vt:variant>
      <vt:variant>
        <vt:i4>663</vt:i4>
      </vt:variant>
      <vt:variant>
        <vt:i4>0</vt:i4>
      </vt:variant>
      <vt:variant>
        <vt:i4>5</vt:i4>
      </vt:variant>
      <vt:variant>
        <vt:lpwstr>mailto:GSD.SPDeProcurement@state.nm.us</vt:lpwstr>
      </vt:variant>
      <vt:variant>
        <vt:lpwstr/>
      </vt:variant>
      <vt:variant>
        <vt:i4>8126517</vt:i4>
      </vt:variant>
      <vt:variant>
        <vt:i4>660</vt:i4>
      </vt:variant>
      <vt:variant>
        <vt:i4>0</vt:i4>
      </vt:variant>
      <vt:variant>
        <vt:i4>5</vt:i4>
      </vt:variant>
      <vt:variant>
        <vt:lpwstr>http://www.tax.newmexico.gov/Businesses/in-state-veteran-preference-certification.aspx</vt:lpwstr>
      </vt:variant>
      <vt:variant>
        <vt:lpwstr/>
      </vt:variant>
      <vt:variant>
        <vt:i4>2228287</vt:i4>
      </vt:variant>
      <vt:variant>
        <vt:i4>654</vt:i4>
      </vt:variant>
      <vt:variant>
        <vt:i4>0</vt:i4>
      </vt:variant>
      <vt:variant>
        <vt:i4>5</vt:i4>
      </vt:variant>
      <vt:variant>
        <vt:lpwstr>https://bids.sciquest.com/apps/Router/PublicEvent?CustomerOrg=StateOfNewMexico&amp;tap=PHX</vt:lpwstr>
      </vt:variant>
      <vt:variant>
        <vt:lpwstr/>
      </vt:variant>
      <vt:variant>
        <vt:i4>1572897</vt:i4>
      </vt:variant>
      <vt:variant>
        <vt:i4>651</vt:i4>
      </vt:variant>
      <vt:variant>
        <vt:i4>0</vt:i4>
      </vt:variant>
      <vt:variant>
        <vt:i4>5</vt:i4>
      </vt:variant>
      <vt:variant>
        <vt:lpwstr>http://www.generalservices.state.nm.us/statepurchasing/ITBs__RFPs_and_Bid_Tabulation.aspx</vt:lpwstr>
      </vt:variant>
      <vt:variant>
        <vt:lpwstr/>
      </vt:variant>
      <vt:variant>
        <vt:i4>2031698</vt:i4>
      </vt:variant>
      <vt:variant>
        <vt:i4>645</vt:i4>
      </vt:variant>
      <vt:variant>
        <vt:i4>0</vt:i4>
      </vt:variant>
      <vt:variant>
        <vt:i4>5</vt:i4>
      </vt:variant>
      <vt:variant>
        <vt:lpwstr>https://www.generalservices.state.nm.us/statepurchasing/active-procurements.aspx</vt:lpwstr>
      </vt:variant>
      <vt:variant>
        <vt:lpwstr/>
      </vt:variant>
      <vt:variant>
        <vt:i4>2031698</vt:i4>
      </vt:variant>
      <vt:variant>
        <vt:i4>639</vt:i4>
      </vt:variant>
      <vt:variant>
        <vt:i4>0</vt:i4>
      </vt:variant>
      <vt:variant>
        <vt:i4>5</vt:i4>
      </vt:variant>
      <vt:variant>
        <vt:lpwstr>https://www.generalservices.state.nm.us/statepurchasing/active-procurements.aspx</vt:lpwstr>
      </vt:variant>
      <vt:variant>
        <vt:lpwstr/>
      </vt:variant>
      <vt:variant>
        <vt:i4>1179701</vt:i4>
      </vt:variant>
      <vt:variant>
        <vt:i4>632</vt:i4>
      </vt:variant>
      <vt:variant>
        <vt:i4>0</vt:i4>
      </vt:variant>
      <vt:variant>
        <vt:i4>5</vt:i4>
      </vt:variant>
      <vt:variant>
        <vt:lpwstr/>
      </vt:variant>
      <vt:variant>
        <vt:lpwstr>_Toc504567271</vt:lpwstr>
      </vt:variant>
      <vt:variant>
        <vt:i4>1179701</vt:i4>
      </vt:variant>
      <vt:variant>
        <vt:i4>626</vt:i4>
      </vt:variant>
      <vt:variant>
        <vt:i4>0</vt:i4>
      </vt:variant>
      <vt:variant>
        <vt:i4>5</vt:i4>
      </vt:variant>
      <vt:variant>
        <vt:lpwstr/>
      </vt:variant>
      <vt:variant>
        <vt:lpwstr>_Toc504567270</vt:lpwstr>
      </vt:variant>
      <vt:variant>
        <vt:i4>1245237</vt:i4>
      </vt:variant>
      <vt:variant>
        <vt:i4>620</vt:i4>
      </vt:variant>
      <vt:variant>
        <vt:i4>0</vt:i4>
      </vt:variant>
      <vt:variant>
        <vt:i4>5</vt:i4>
      </vt:variant>
      <vt:variant>
        <vt:lpwstr/>
      </vt:variant>
      <vt:variant>
        <vt:lpwstr>_Toc504567269</vt:lpwstr>
      </vt:variant>
      <vt:variant>
        <vt:i4>1245237</vt:i4>
      </vt:variant>
      <vt:variant>
        <vt:i4>614</vt:i4>
      </vt:variant>
      <vt:variant>
        <vt:i4>0</vt:i4>
      </vt:variant>
      <vt:variant>
        <vt:i4>5</vt:i4>
      </vt:variant>
      <vt:variant>
        <vt:lpwstr/>
      </vt:variant>
      <vt:variant>
        <vt:lpwstr>_Toc504567268</vt:lpwstr>
      </vt:variant>
      <vt:variant>
        <vt:i4>1245237</vt:i4>
      </vt:variant>
      <vt:variant>
        <vt:i4>608</vt:i4>
      </vt:variant>
      <vt:variant>
        <vt:i4>0</vt:i4>
      </vt:variant>
      <vt:variant>
        <vt:i4>5</vt:i4>
      </vt:variant>
      <vt:variant>
        <vt:lpwstr/>
      </vt:variant>
      <vt:variant>
        <vt:lpwstr>_Toc504567267</vt:lpwstr>
      </vt:variant>
      <vt:variant>
        <vt:i4>1245237</vt:i4>
      </vt:variant>
      <vt:variant>
        <vt:i4>602</vt:i4>
      </vt:variant>
      <vt:variant>
        <vt:i4>0</vt:i4>
      </vt:variant>
      <vt:variant>
        <vt:i4>5</vt:i4>
      </vt:variant>
      <vt:variant>
        <vt:lpwstr/>
      </vt:variant>
      <vt:variant>
        <vt:lpwstr>_Toc504567266</vt:lpwstr>
      </vt:variant>
      <vt:variant>
        <vt:i4>1245237</vt:i4>
      </vt:variant>
      <vt:variant>
        <vt:i4>596</vt:i4>
      </vt:variant>
      <vt:variant>
        <vt:i4>0</vt:i4>
      </vt:variant>
      <vt:variant>
        <vt:i4>5</vt:i4>
      </vt:variant>
      <vt:variant>
        <vt:lpwstr/>
      </vt:variant>
      <vt:variant>
        <vt:lpwstr>_Toc504567265</vt:lpwstr>
      </vt:variant>
      <vt:variant>
        <vt:i4>1245237</vt:i4>
      </vt:variant>
      <vt:variant>
        <vt:i4>590</vt:i4>
      </vt:variant>
      <vt:variant>
        <vt:i4>0</vt:i4>
      </vt:variant>
      <vt:variant>
        <vt:i4>5</vt:i4>
      </vt:variant>
      <vt:variant>
        <vt:lpwstr/>
      </vt:variant>
      <vt:variant>
        <vt:lpwstr>_Toc504567264</vt:lpwstr>
      </vt:variant>
      <vt:variant>
        <vt:i4>1245237</vt:i4>
      </vt:variant>
      <vt:variant>
        <vt:i4>584</vt:i4>
      </vt:variant>
      <vt:variant>
        <vt:i4>0</vt:i4>
      </vt:variant>
      <vt:variant>
        <vt:i4>5</vt:i4>
      </vt:variant>
      <vt:variant>
        <vt:lpwstr/>
      </vt:variant>
      <vt:variant>
        <vt:lpwstr>_Toc504567263</vt:lpwstr>
      </vt:variant>
      <vt:variant>
        <vt:i4>1245237</vt:i4>
      </vt:variant>
      <vt:variant>
        <vt:i4>578</vt:i4>
      </vt:variant>
      <vt:variant>
        <vt:i4>0</vt:i4>
      </vt:variant>
      <vt:variant>
        <vt:i4>5</vt:i4>
      </vt:variant>
      <vt:variant>
        <vt:lpwstr/>
      </vt:variant>
      <vt:variant>
        <vt:lpwstr>_Toc504567262</vt:lpwstr>
      </vt:variant>
      <vt:variant>
        <vt:i4>1245237</vt:i4>
      </vt:variant>
      <vt:variant>
        <vt:i4>572</vt:i4>
      </vt:variant>
      <vt:variant>
        <vt:i4>0</vt:i4>
      </vt:variant>
      <vt:variant>
        <vt:i4>5</vt:i4>
      </vt:variant>
      <vt:variant>
        <vt:lpwstr/>
      </vt:variant>
      <vt:variant>
        <vt:lpwstr>_Toc504567261</vt:lpwstr>
      </vt:variant>
      <vt:variant>
        <vt:i4>1245237</vt:i4>
      </vt:variant>
      <vt:variant>
        <vt:i4>566</vt:i4>
      </vt:variant>
      <vt:variant>
        <vt:i4>0</vt:i4>
      </vt:variant>
      <vt:variant>
        <vt:i4>5</vt:i4>
      </vt:variant>
      <vt:variant>
        <vt:lpwstr/>
      </vt:variant>
      <vt:variant>
        <vt:lpwstr>_Toc504567260</vt:lpwstr>
      </vt:variant>
      <vt:variant>
        <vt:i4>1048629</vt:i4>
      </vt:variant>
      <vt:variant>
        <vt:i4>560</vt:i4>
      </vt:variant>
      <vt:variant>
        <vt:i4>0</vt:i4>
      </vt:variant>
      <vt:variant>
        <vt:i4>5</vt:i4>
      </vt:variant>
      <vt:variant>
        <vt:lpwstr/>
      </vt:variant>
      <vt:variant>
        <vt:lpwstr>_Toc504567259</vt:lpwstr>
      </vt:variant>
      <vt:variant>
        <vt:i4>1048629</vt:i4>
      </vt:variant>
      <vt:variant>
        <vt:i4>554</vt:i4>
      </vt:variant>
      <vt:variant>
        <vt:i4>0</vt:i4>
      </vt:variant>
      <vt:variant>
        <vt:i4>5</vt:i4>
      </vt:variant>
      <vt:variant>
        <vt:lpwstr/>
      </vt:variant>
      <vt:variant>
        <vt:lpwstr>_Toc504567258</vt:lpwstr>
      </vt:variant>
      <vt:variant>
        <vt:i4>1048629</vt:i4>
      </vt:variant>
      <vt:variant>
        <vt:i4>548</vt:i4>
      </vt:variant>
      <vt:variant>
        <vt:i4>0</vt:i4>
      </vt:variant>
      <vt:variant>
        <vt:i4>5</vt:i4>
      </vt:variant>
      <vt:variant>
        <vt:lpwstr/>
      </vt:variant>
      <vt:variant>
        <vt:lpwstr>_Toc504567257</vt:lpwstr>
      </vt:variant>
      <vt:variant>
        <vt:i4>1048629</vt:i4>
      </vt:variant>
      <vt:variant>
        <vt:i4>542</vt:i4>
      </vt:variant>
      <vt:variant>
        <vt:i4>0</vt:i4>
      </vt:variant>
      <vt:variant>
        <vt:i4>5</vt:i4>
      </vt:variant>
      <vt:variant>
        <vt:lpwstr/>
      </vt:variant>
      <vt:variant>
        <vt:lpwstr>_Toc504567256</vt:lpwstr>
      </vt:variant>
      <vt:variant>
        <vt:i4>1048629</vt:i4>
      </vt:variant>
      <vt:variant>
        <vt:i4>536</vt:i4>
      </vt:variant>
      <vt:variant>
        <vt:i4>0</vt:i4>
      </vt:variant>
      <vt:variant>
        <vt:i4>5</vt:i4>
      </vt:variant>
      <vt:variant>
        <vt:lpwstr/>
      </vt:variant>
      <vt:variant>
        <vt:lpwstr>_Toc504567255</vt:lpwstr>
      </vt:variant>
      <vt:variant>
        <vt:i4>1048629</vt:i4>
      </vt:variant>
      <vt:variant>
        <vt:i4>530</vt:i4>
      </vt:variant>
      <vt:variant>
        <vt:i4>0</vt:i4>
      </vt:variant>
      <vt:variant>
        <vt:i4>5</vt:i4>
      </vt:variant>
      <vt:variant>
        <vt:lpwstr/>
      </vt:variant>
      <vt:variant>
        <vt:lpwstr>_Toc504567254</vt:lpwstr>
      </vt:variant>
      <vt:variant>
        <vt:i4>1048629</vt:i4>
      </vt:variant>
      <vt:variant>
        <vt:i4>524</vt:i4>
      </vt:variant>
      <vt:variant>
        <vt:i4>0</vt:i4>
      </vt:variant>
      <vt:variant>
        <vt:i4>5</vt:i4>
      </vt:variant>
      <vt:variant>
        <vt:lpwstr/>
      </vt:variant>
      <vt:variant>
        <vt:lpwstr>_Toc504567253</vt:lpwstr>
      </vt:variant>
      <vt:variant>
        <vt:i4>1048629</vt:i4>
      </vt:variant>
      <vt:variant>
        <vt:i4>518</vt:i4>
      </vt:variant>
      <vt:variant>
        <vt:i4>0</vt:i4>
      </vt:variant>
      <vt:variant>
        <vt:i4>5</vt:i4>
      </vt:variant>
      <vt:variant>
        <vt:lpwstr/>
      </vt:variant>
      <vt:variant>
        <vt:lpwstr>_Toc504567252</vt:lpwstr>
      </vt:variant>
      <vt:variant>
        <vt:i4>1048629</vt:i4>
      </vt:variant>
      <vt:variant>
        <vt:i4>512</vt:i4>
      </vt:variant>
      <vt:variant>
        <vt:i4>0</vt:i4>
      </vt:variant>
      <vt:variant>
        <vt:i4>5</vt:i4>
      </vt:variant>
      <vt:variant>
        <vt:lpwstr/>
      </vt:variant>
      <vt:variant>
        <vt:lpwstr>_Toc504567251</vt:lpwstr>
      </vt:variant>
      <vt:variant>
        <vt:i4>1048629</vt:i4>
      </vt:variant>
      <vt:variant>
        <vt:i4>506</vt:i4>
      </vt:variant>
      <vt:variant>
        <vt:i4>0</vt:i4>
      </vt:variant>
      <vt:variant>
        <vt:i4>5</vt:i4>
      </vt:variant>
      <vt:variant>
        <vt:lpwstr/>
      </vt:variant>
      <vt:variant>
        <vt:lpwstr>_Toc504567250</vt:lpwstr>
      </vt:variant>
      <vt:variant>
        <vt:i4>1114165</vt:i4>
      </vt:variant>
      <vt:variant>
        <vt:i4>500</vt:i4>
      </vt:variant>
      <vt:variant>
        <vt:i4>0</vt:i4>
      </vt:variant>
      <vt:variant>
        <vt:i4>5</vt:i4>
      </vt:variant>
      <vt:variant>
        <vt:lpwstr/>
      </vt:variant>
      <vt:variant>
        <vt:lpwstr>_Toc504567249</vt:lpwstr>
      </vt:variant>
      <vt:variant>
        <vt:i4>1114165</vt:i4>
      </vt:variant>
      <vt:variant>
        <vt:i4>494</vt:i4>
      </vt:variant>
      <vt:variant>
        <vt:i4>0</vt:i4>
      </vt:variant>
      <vt:variant>
        <vt:i4>5</vt:i4>
      </vt:variant>
      <vt:variant>
        <vt:lpwstr/>
      </vt:variant>
      <vt:variant>
        <vt:lpwstr>_Toc504567248</vt:lpwstr>
      </vt:variant>
      <vt:variant>
        <vt:i4>1114165</vt:i4>
      </vt:variant>
      <vt:variant>
        <vt:i4>488</vt:i4>
      </vt:variant>
      <vt:variant>
        <vt:i4>0</vt:i4>
      </vt:variant>
      <vt:variant>
        <vt:i4>5</vt:i4>
      </vt:variant>
      <vt:variant>
        <vt:lpwstr/>
      </vt:variant>
      <vt:variant>
        <vt:lpwstr>_Toc504567247</vt:lpwstr>
      </vt:variant>
      <vt:variant>
        <vt:i4>1114165</vt:i4>
      </vt:variant>
      <vt:variant>
        <vt:i4>482</vt:i4>
      </vt:variant>
      <vt:variant>
        <vt:i4>0</vt:i4>
      </vt:variant>
      <vt:variant>
        <vt:i4>5</vt:i4>
      </vt:variant>
      <vt:variant>
        <vt:lpwstr/>
      </vt:variant>
      <vt:variant>
        <vt:lpwstr>_Toc504567246</vt:lpwstr>
      </vt:variant>
      <vt:variant>
        <vt:i4>1114165</vt:i4>
      </vt:variant>
      <vt:variant>
        <vt:i4>476</vt:i4>
      </vt:variant>
      <vt:variant>
        <vt:i4>0</vt:i4>
      </vt:variant>
      <vt:variant>
        <vt:i4>5</vt:i4>
      </vt:variant>
      <vt:variant>
        <vt:lpwstr/>
      </vt:variant>
      <vt:variant>
        <vt:lpwstr>_Toc504567245</vt:lpwstr>
      </vt:variant>
      <vt:variant>
        <vt:i4>1114165</vt:i4>
      </vt:variant>
      <vt:variant>
        <vt:i4>470</vt:i4>
      </vt:variant>
      <vt:variant>
        <vt:i4>0</vt:i4>
      </vt:variant>
      <vt:variant>
        <vt:i4>5</vt:i4>
      </vt:variant>
      <vt:variant>
        <vt:lpwstr/>
      </vt:variant>
      <vt:variant>
        <vt:lpwstr>_Toc504567244</vt:lpwstr>
      </vt:variant>
      <vt:variant>
        <vt:i4>1114165</vt:i4>
      </vt:variant>
      <vt:variant>
        <vt:i4>464</vt:i4>
      </vt:variant>
      <vt:variant>
        <vt:i4>0</vt:i4>
      </vt:variant>
      <vt:variant>
        <vt:i4>5</vt:i4>
      </vt:variant>
      <vt:variant>
        <vt:lpwstr/>
      </vt:variant>
      <vt:variant>
        <vt:lpwstr>_Toc504567243</vt:lpwstr>
      </vt:variant>
      <vt:variant>
        <vt:i4>1114165</vt:i4>
      </vt:variant>
      <vt:variant>
        <vt:i4>458</vt:i4>
      </vt:variant>
      <vt:variant>
        <vt:i4>0</vt:i4>
      </vt:variant>
      <vt:variant>
        <vt:i4>5</vt:i4>
      </vt:variant>
      <vt:variant>
        <vt:lpwstr/>
      </vt:variant>
      <vt:variant>
        <vt:lpwstr>_Toc504567242</vt:lpwstr>
      </vt:variant>
      <vt:variant>
        <vt:i4>1114165</vt:i4>
      </vt:variant>
      <vt:variant>
        <vt:i4>452</vt:i4>
      </vt:variant>
      <vt:variant>
        <vt:i4>0</vt:i4>
      </vt:variant>
      <vt:variant>
        <vt:i4>5</vt:i4>
      </vt:variant>
      <vt:variant>
        <vt:lpwstr/>
      </vt:variant>
      <vt:variant>
        <vt:lpwstr>_Toc504567241</vt:lpwstr>
      </vt:variant>
      <vt:variant>
        <vt:i4>1114165</vt:i4>
      </vt:variant>
      <vt:variant>
        <vt:i4>446</vt:i4>
      </vt:variant>
      <vt:variant>
        <vt:i4>0</vt:i4>
      </vt:variant>
      <vt:variant>
        <vt:i4>5</vt:i4>
      </vt:variant>
      <vt:variant>
        <vt:lpwstr/>
      </vt:variant>
      <vt:variant>
        <vt:lpwstr>_Toc504567240</vt:lpwstr>
      </vt:variant>
      <vt:variant>
        <vt:i4>1441845</vt:i4>
      </vt:variant>
      <vt:variant>
        <vt:i4>440</vt:i4>
      </vt:variant>
      <vt:variant>
        <vt:i4>0</vt:i4>
      </vt:variant>
      <vt:variant>
        <vt:i4>5</vt:i4>
      </vt:variant>
      <vt:variant>
        <vt:lpwstr/>
      </vt:variant>
      <vt:variant>
        <vt:lpwstr>_Toc504567239</vt:lpwstr>
      </vt:variant>
      <vt:variant>
        <vt:i4>1441845</vt:i4>
      </vt:variant>
      <vt:variant>
        <vt:i4>434</vt:i4>
      </vt:variant>
      <vt:variant>
        <vt:i4>0</vt:i4>
      </vt:variant>
      <vt:variant>
        <vt:i4>5</vt:i4>
      </vt:variant>
      <vt:variant>
        <vt:lpwstr/>
      </vt:variant>
      <vt:variant>
        <vt:lpwstr>_Toc504567238</vt:lpwstr>
      </vt:variant>
      <vt:variant>
        <vt:i4>1441845</vt:i4>
      </vt:variant>
      <vt:variant>
        <vt:i4>428</vt:i4>
      </vt:variant>
      <vt:variant>
        <vt:i4>0</vt:i4>
      </vt:variant>
      <vt:variant>
        <vt:i4>5</vt:i4>
      </vt:variant>
      <vt:variant>
        <vt:lpwstr/>
      </vt:variant>
      <vt:variant>
        <vt:lpwstr>_Toc504567237</vt:lpwstr>
      </vt:variant>
      <vt:variant>
        <vt:i4>1441845</vt:i4>
      </vt:variant>
      <vt:variant>
        <vt:i4>422</vt:i4>
      </vt:variant>
      <vt:variant>
        <vt:i4>0</vt:i4>
      </vt:variant>
      <vt:variant>
        <vt:i4>5</vt:i4>
      </vt:variant>
      <vt:variant>
        <vt:lpwstr/>
      </vt:variant>
      <vt:variant>
        <vt:lpwstr>_Toc504567236</vt:lpwstr>
      </vt:variant>
      <vt:variant>
        <vt:i4>1441845</vt:i4>
      </vt:variant>
      <vt:variant>
        <vt:i4>416</vt:i4>
      </vt:variant>
      <vt:variant>
        <vt:i4>0</vt:i4>
      </vt:variant>
      <vt:variant>
        <vt:i4>5</vt:i4>
      </vt:variant>
      <vt:variant>
        <vt:lpwstr/>
      </vt:variant>
      <vt:variant>
        <vt:lpwstr>_Toc504567235</vt:lpwstr>
      </vt:variant>
      <vt:variant>
        <vt:i4>1441845</vt:i4>
      </vt:variant>
      <vt:variant>
        <vt:i4>410</vt:i4>
      </vt:variant>
      <vt:variant>
        <vt:i4>0</vt:i4>
      </vt:variant>
      <vt:variant>
        <vt:i4>5</vt:i4>
      </vt:variant>
      <vt:variant>
        <vt:lpwstr/>
      </vt:variant>
      <vt:variant>
        <vt:lpwstr>_Toc504567234</vt:lpwstr>
      </vt:variant>
      <vt:variant>
        <vt:i4>1441845</vt:i4>
      </vt:variant>
      <vt:variant>
        <vt:i4>404</vt:i4>
      </vt:variant>
      <vt:variant>
        <vt:i4>0</vt:i4>
      </vt:variant>
      <vt:variant>
        <vt:i4>5</vt:i4>
      </vt:variant>
      <vt:variant>
        <vt:lpwstr/>
      </vt:variant>
      <vt:variant>
        <vt:lpwstr>_Toc504567233</vt:lpwstr>
      </vt:variant>
      <vt:variant>
        <vt:i4>1441845</vt:i4>
      </vt:variant>
      <vt:variant>
        <vt:i4>398</vt:i4>
      </vt:variant>
      <vt:variant>
        <vt:i4>0</vt:i4>
      </vt:variant>
      <vt:variant>
        <vt:i4>5</vt:i4>
      </vt:variant>
      <vt:variant>
        <vt:lpwstr/>
      </vt:variant>
      <vt:variant>
        <vt:lpwstr>_Toc504567232</vt:lpwstr>
      </vt:variant>
      <vt:variant>
        <vt:i4>1441845</vt:i4>
      </vt:variant>
      <vt:variant>
        <vt:i4>392</vt:i4>
      </vt:variant>
      <vt:variant>
        <vt:i4>0</vt:i4>
      </vt:variant>
      <vt:variant>
        <vt:i4>5</vt:i4>
      </vt:variant>
      <vt:variant>
        <vt:lpwstr/>
      </vt:variant>
      <vt:variant>
        <vt:lpwstr>_Toc504567231</vt:lpwstr>
      </vt:variant>
      <vt:variant>
        <vt:i4>1441845</vt:i4>
      </vt:variant>
      <vt:variant>
        <vt:i4>386</vt:i4>
      </vt:variant>
      <vt:variant>
        <vt:i4>0</vt:i4>
      </vt:variant>
      <vt:variant>
        <vt:i4>5</vt:i4>
      </vt:variant>
      <vt:variant>
        <vt:lpwstr/>
      </vt:variant>
      <vt:variant>
        <vt:lpwstr>_Toc504567230</vt:lpwstr>
      </vt:variant>
      <vt:variant>
        <vt:i4>1507381</vt:i4>
      </vt:variant>
      <vt:variant>
        <vt:i4>380</vt:i4>
      </vt:variant>
      <vt:variant>
        <vt:i4>0</vt:i4>
      </vt:variant>
      <vt:variant>
        <vt:i4>5</vt:i4>
      </vt:variant>
      <vt:variant>
        <vt:lpwstr/>
      </vt:variant>
      <vt:variant>
        <vt:lpwstr>_Toc504567229</vt:lpwstr>
      </vt:variant>
      <vt:variant>
        <vt:i4>1507381</vt:i4>
      </vt:variant>
      <vt:variant>
        <vt:i4>374</vt:i4>
      </vt:variant>
      <vt:variant>
        <vt:i4>0</vt:i4>
      </vt:variant>
      <vt:variant>
        <vt:i4>5</vt:i4>
      </vt:variant>
      <vt:variant>
        <vt:lpwstr/>
      </vt:variant>
      <vt:variant>
        <vt:lpwstr>_Toc504567228</vt:lpwstr>
      </vt:variant>
      <vt:variant>
        <vt:i4>1507381</vt:i4>
      </vt:variant>
      <vt:variant>
        <vt:i4>368</vt:i4>
      </vt:variant>
      <vt:variant>
        <vt:i4>0</vt:i4>
      </vt:variant>
      <vt:variant>
        <vt:i4>5</vt:i4>
      </vt:variant>
      <vt:variant>
        <vt:lpwstr/>
      </vt:variant>
      <vt:variant>
        <vt:lpwstr>_Toc504567227</vt:lpwstr>
      </vt:variant>
      <vt:variant>
        <vt:i4>1507381</vt:i4>
      </vt:variant>
      <vt:variant>
        <vt:i4>362</vt:i4>
      </vt:variant>
      <vt:variant>
        <vt:i4>0</vt:i4>
      </vt:variant>
      <vt:variant>
        <vt:i4>5</vt:i4>
      </vt:variant>
      <vt:variant>
        <vt:lpwstr/>
      </vt:variant>
      <vt:variant>
        <vt:lpwstr>_Toc504567226</vt:lpwstr>
      </vt:variant>
      <vt:variant>
        <vt:i4>1507381</vt:i4>
      </vt:variant>
      <vt:variant>
        <vt:i4>356</vt:i4>
      </vt:variant>
      <vt:variant>
        <vt:i4>0</vt:i4>
      </vt:variant>
      <vt:variant>
        <vt:i4>5</vt:i4>
      </vt:variant>
      <vt:variant>
        <vt:lpwstr/>
      </vt:variant>
      <vt:variant>
        <vt:lpwstr>_Toc504567225</vt:lpwstr>
      </vt:variant>
      <vt:variant>
        <vt:i4>1507381</vt:i4>
      </vt:variant>
      <vt:variant>
        <vt:i4>350</vt:i4>
      </vt:variant>
      <vt:variant>
        <vt:i4>0</vt:i4>
      </vt:variant>
      <vt:variant>
        <vt:i4>5</vt:i4>
      </vt:variant>
      <vt:variant>
        <vt:lpwstr/>
      </vt:variant>
      <vt:variant>
        <vt:lpwstr>_Toc504567224</vt:lpwstr>
      </vt:variant>
      <vt:variant>
        <vt:i4>1507381</vt:i4>
      </vt:variant>
      <vt:variant>
        <vt:i4>344</vt:i4>
      </vt:variant>
      <vt:variant>
        <vt:i4>0</vt:i4>
      </vt:variant>
      <vt:variant>
        <vt:i4>5</vt:i4>
      </vt:variant>
      <vt:variant>
        <vt:lpwstr/>
      </vt:variant>
      <vt:variant>
        <vt:lpwstr>_Toc504567223</vt:lpwstr>
      </vt:variant>
      <vt:variant>
        <vt:i4>1507381</vt:i4>
      </vt:variant>
      <vt:variant>
        <vt:i4>338</vt:i4>
      </vt:variant>
      <vt:variant>
        <vt:i4>0</vt:i4>
      </vt:variant>
      <vt:variant>
        <vt:i4>5</vt:i4>
      </vt:variant>
      <vt:variant>
        <vt:lpwstr/>
      </vt:variant>
      <vt:variant>
        <vt:lpwstr>_Toc504567222</vt:lpwstr>
      </vt:variant>
      <vt:variant>
        <vt:i4>1507381</vt:i4>
      </vt:variant>
      <vt:variant>
        <vt:i4>332</vt:i4>
      </vt:variant>
      <vt:variant>
        <vt:i4>0</vt:i4>
      </vt:variant>
      <vt:variant>
        <vt:i4>5</vt:i4>
      </vt:variant>
      <vt:variant>
        <vt:lpwstr/>
      </vt:variant>
      <vt:variant>
        <vt:lpwstr>_Toc504567221</vt:lpwstr>
      </vt:variant>
      <vt:variant>
        <vt:i4>1507381</vt:i4>
      </vt:variant>
      <vt:variant>
        <vt:i4>326</vt:i4>
      </vt:variant>
      <vt:variant>
        <vt:i4>0</vt:i4>
      </vt:variant>
      <vt:variant>
        <vt:i4>5</vt:i4>
      </vt:variant>
      <vt:variant>
        <vt:lpwstr/>
      </vt:variant>
      <vt:variant>
        <vt:lpwstr>_Toc504567220</vt:lpwstr>
      </vt:variant>
      <vt:variant>
        <vt:i4>1310773</vt:i4>
      </vt:variant>
      <vt:variant>
        <vt:i4>320</vt:i4>
      </vt:variant>
      <vt:variant>
        <vt:i4>0</vt:i4>
      </vt:variant>
      <vt:variant>
        <vt:i4>5</vt:i4>
      </vt:variant>
      <vt:variant>
        <vt:lpwstr/>
      </vt:variant>
      <vt:variant>
        <vt:lpwstr>_Toc504567219</vt:lpwstr>
      </vt:variant>
      <vt:variant>
        <vt:i4>1310773</vt:i4>
      </vt:variant>
      <vt:variant>
        <vt:i4>314</vt:i4>
      </vt:variant>
      <vt:variant>
        <vt:i4>0</vt:i4>
      </vt:variant>
      <vt:variant>
        <vt:i4>5</vt:i4>
      </vt:variant>
      <vt:variant>
        <vt:lpwstr/>
      </vt:variant>
      <vt:variant>
        <vt:lpwstr>_Toc504567218</vt:lpwstr>
      </vt:variant>
      <vt:variant>
        <vt:i4>1310773</vt:i4>
      </vt:variant>
      <vt:variant>
        <vt:i4>308</vt:i4>
      </vt:variant>
      <vt:variant>
        <vt:i4>0</vt:i4>
      </vt:variant>
      <vt:variant>
        <vt:i4>5</vt:i4>
      </vt:variant>
      <vt:variant>
        <vt:lpwstr/>
      </vt:variant>
      <vt:variant>
        <vt:lpwstr>_Toc504567217</vt:lpwstr>
      </vt:variant>
      <vt:variant>
        <vt:i4>1310773</vt:i4>
      </vt:variant>
      <vt:variant>
        <vt:i4>302</vt:i4>
      </vt:variant>
      <vt:variant>
        <vt:i4>0</vt:i4>
      </vt:variant>
      <vt:variant>
        <vt:i4>5</vt:i4>
      </vt:variant>
      <vt:variant>
        <vt:lpwstr/>
      </vt:variant>
      <vt:variant>
        <vt:lpwstr>_Toc504567216</vt:lpwstr>
      </vt:variant>
      <vt:variant>
        <vt:i4>1310773</vt:i4>
      </vt:variant>
      <vt:variant>
        <vt:i4>296</vt:i4>
      </vt:variant>
      <vt:variant>
        <vt:i4>0</vt:i4>
      </vt:variant>
      <vt:variant>
        <vt:i4>5</vt:i4>
      </vt:variant>
      <vt:variant>
        <vt:lpwstr/>
      </vt:variant>
      <vt:variant>
        <vt:lpwstr>_Toc504567215</vt:lpwstr>
      </vt:variant>
      <vt:variant>
        <vt:i4>1310773</vt:i4>
      </vt:variant>
      <vt:variant>
        <vt:i4>290</vt:i4>
      </vt:variant>
      <vt:variant>
        <vt:i4>0</vt:i4>
      </vt:variant>
      <vt:variant>
        <vt:i4>5</vt:i4>
      </vt:variant>
      <vt:variant>
        <vt:lpwstr/>
      </vt:variant>
      <vt:variant>
        <vt:lpwstr>_Toc504567214</vt:lpwstr>
      </vt:variant>
      <vt:variant>
        <vt:i4>1310773</vt:i4>
      </vt:variant>
      <vt:variant>
        <vt:i4>284</vt:i4>
      </vt:variant>
      <vt:variant>
        <vt:i4>0</vt:i4>
      </vt:variant>
      <vt:variant>
        <vt:i4>5</vt:i4>
      </vt:variant>
      <vt:variant>
        <vt:lpwstr/>
      </vt:variant>
      <vt:variant>
        <vt:lpwstr>_Toc504567213</vt:lpwstr>
      </vt:variant>
      <vt:variant>
        <vt:i4>1310773</vt:i4>
      </vt:variant>
      <vt:variant>
        <vt:i4>278</vt:i4>
      </vt:variant>
      <vt:variant>
        <vt:i4>0</vt:i4>
      </vt:variant>
      <vt:variant>
        <vt:i4>5</vt:i4>
      </vt:variant>
      <vt:variant>
        <vt:lpwstr/>
      </vt:variant>
      <vt:variant>
        <vt:lpwstr>_Toc504567212</vt:lpwstr>
      </vt:variant>
      <vt:variant>
        <vt:i4>1310773</vt:i4>
      </vt:variant>
      <vt:variant>
        <vt:i4>272</vt:i4>
      </vt:variant>
      <vt:variant>
        <vt:i4>0</vt:i4>
      </vt:variant>
      <vt:variant>
        <vt:i4>5</vt:i4>
      </vt:variant>
      <vt:variant>
        <vt:lpwstr/>
      </vt:variant>
      <vt:variant>
        <vt:lpwstr>_Toc504567211</vt:lpwstr>
      </vt:variant>
      <vt:variant>
        <vt:i4>1310773</vt:i4>
      </vt:variant>
      <vt:variant>
        <vt:i4>266</vt:i4>
      </vt:variant>
      <vt:variant>
        <vt:i4>0</vt:i4>
      </vt:variant>
      <vt:variant>
        <vt:i4>5</vt:i4>
      </vt:variant>
      <vt:variant>
        <vt:lpwstr/>
      </vt:variant>
      <vt:variant>
        <vt:lpwstr>_Toc504567210</vt:lpwstr>
      </vt:variant>
      <vt:variant>
        <vt:i4>1376309</vt:i4>
      </vt:variant>
      <vt:variant>
        <vt:i4>260</vt:i4>
      </vt:variant>
      <vt:variant>
        <vt:i4>0</vt:i4>
      </vt:variant>
      <vt:variant>
        <vt:i4>5</vt:i4>
      </vt:variant>
      <vt:variant>
        <vt:lpwstr/>
      </vt:variant>
      <vt:variant>
        <vt:lpwstr>_Toc504567209</vt:lpwstr>
      </vt:variant>
      <vt:variant>
        <vt:i4>1376309</vt:i4>
      </vt:variant>
      <vt:variant>
        <vt:i4>254</vt:i4>
      </vt:variant>
      <vt:variant>
        <vt:i4>0</vt:i4>
      </vt:variant>
      <vt:variant>
        <vt:i4>5</vt:i4>
      </vt:variant>
      <vt:variant>
        <vt:lpwstr/>
      </vt:variant>
      <vt:variant>
        <vt:lpwstr>_Toc504567208</vt:lpwstr>
      </vt:variant>
      <vt:variant>
        <vt:i4>1376309</vt:i4>
      </vt:variant>
      <vt:variant>
        <vt:i4>248</vt:i4>
      </vt:variant>
      <vt:variant>
        <vt:i4>0</vt:i4>
      </vt:variant>
      <vt:variant>
        <vt:i4>5</vt:i4>
      </vt:variant>
      <vt:variant>
        <vt:lpwstr/>
      </vt:variant>
      <vt:variant>
        <vt:lpwstr>_Toc504567207</vt:lpwstr>
      </vt:variant>
      <vt:variant>
        <vt:i4>1376309</vt:i4>
      </vt:variant>
      <vt:variant>
        <vt:i4>242</vt:i4>
      </vt:variant>
      <vt:variant>
        <vt:i4>0</vt:i4>
      </vt:variant>
      <vt:variant>
        <vt:i4>5</vt:i4>
      </vt:variant>
      <vt:variant>
        <vt:lpwstr/>
      </vt:variant>
      <vt:variant>
        <vt:lpwstr>_Toc504567206</vt:lpwstr>
      </vt:variant>
      <vt:variant>
        <vt:i4>1376309</vt:i4>
      </vt:variant>
      <vt:variant>
        <vt:i4>236</vt:i4>
      </vt:variant>
      <vt:variant>
        <vt:i4>0</vt:i4>
      </vt:variant>
      <vt:variant>
        <vt:i4>5</vt:i4>
      </vt:variant>
      <vt:variant>
        <vt:lpwstr/>
      </vt:variant>
      <vt:variant>
        <vt:lpwstr>_Toc504567205</vt:lpwstr>
      </vt:variant>
      <vt:variant>
        <vt:i4>1376309</vt:i4>
      </vt:variant>
      <vt:variant>
        <vt:i4>230</vt:i4>
      </vt:variant>
      <vt:variant>
        <vt:i4>0</vt:i4>
      </vt:variant>
      <vt:variant>
        <vt:i4>5</vt:i4>
      </vt:variant>
      <vt:variant>
        <vt:lpwstr/>
      </vt:variant>
      <vt:variant>
        <vt:lpwstr>_Toc504567204</vt:lpwstr>
      </vt:variant>
      <vt:variant>
        <vt:i4>1376309</vt:i4>
      </vt:variant>
      <vt:variant>
        <vt:i4>224</vt:i4>
      </vt:variant>
      <vt:variant>
        <vt:i4>0</vt:i4>
      </vt:variant>
      <vt:variant>
        <vt:i4>5</vt:i4>
      </vt:variant>
      <vt:variant>
        <vt:lpwstr/>
      </vt:variant>
      <vt:variant>
        <vt:lpwstr>_Toc504567203</vt:lpwstr>
      </vt:variant>
      <vt:variant>
        <vt:i4>1376309</vt:i4>
      </vt:variant>
      <vt:variant>
        <vt:i4>218</vt:i4>
      </vt:variant>
      <vt:variant>
        <vt:i4>0</vt:i4>
      </vt:variant>
      <vt:variant>
        <vt:i4>5</vt:i4>
      </vt:variant>
      <vt:variant>
        <vt:lpwstr/>
      </vt:variant>
      <vt:variant>
        <vt:lpwstr>_Toc504567202</vt:lpwstr>
      </vt:variant>
      <vt:variant>
        <vt:i4>1376309</vt:i4>
      </vt:variant>
      <vt:variant>
        <vt:i4>212</vt:i4>
      </vt:variant>
      <vt:variant>
        <vt:i4>0</vt:i4>
      </vt:variant>
      <vt:variant>
        <vt:i4>5</vt:i4>
      </vt:variant>
      <vt:variant>
        <vt:lpwstr/>
      </vt:variant>
      <vt:variant>
        <vt:lpwstr>_Toc504567201</vt:lpwstr>
      </vt:variant>
      <vt:variant>
        <vt:i4>1376309</vt:i4>
      </vt:variant>
      <vt:variant>
        <vt:i4>206</vt:i4>
      </vt:variant>
      <vt:variant>
        <vt:i4>0</vt:i4>
      </vt:variant>
      <vt:variant>
        <vt:i4>5</vt:i4>
      </vt:variant>
      <vt:variant>
        <vt:lpwstr/>
      </vt:variant>
      <vt:variant>
        <vt:lpwstr>_Toc504567200</vt:lpwstr>
      </vt:variant>
      <vt:variant>
        <vt:i4>1835062</vt:i4>
      </vt:variant>
      <vt:variant>
        <vt:i4>200</vt:i4>
      </vt:variant>
      <vt:variant>
        <vt:i4>0</vt:i4>
      </vt:variant>
      <vt:variant>
        <vt:i4>5</vt:i4>
      </vt:variant>
      <vt:variant>
        <vt:lpwstr/>
      </vt:variant>
      <vt:variant>
        <vt:lpwstr>_Toc504567199</vt:lpwstr>
      </vt:variant>
      <vt:variant>
        <vt:i4>1835062</vt:i4>
      </vt:variant>
      <vt:variant>
        <vt:i4>194</vt:i4>
      </vt:variant>
      <vt:variant>
        <vt:i4>0</vt:i4>
      </vt:variant>
      <vt:variant>
        <vt:i4>5</vt:i4>
      </vt:variant>
      <vt:variant>
        <vt:lpwstr/>
      </vt:variant>
      <vt:variant>
        <vt:lpwstr>_Toc504567198</vt:lpwstr>
      </vt:variant>
      <vt:variant>
        <vt:i4>1835062</vt:i4>
      </vt:variant>
      <vt:variant>
        <vt:i4>188</vt:i4>
      </vt:variant>
      <vt:variant>
        <vt:i4>0</vt:i4>
      </vt:variant>
      <vt:variant>
        <vt:i4>5</vt:i4>
      </vt:variant>
      <vt:variant>
        <vt:lpwstr/>
      </vt:variant>
      <vt:variant>
        <vt:lpwstr>_Toc504567197</vt:lpwstr>
      </vt:variant>
      <vt:variant>
        <vt:i4>1835062</vt:i4>
      </vt:variant>
      <vt:variant>
        <vt:i4>182</vt:i4>
      </vt:variant>
      <vt:variant>
        <vt:i4>0</vt:i4>
      </vt:variant>
      <vt:variant>
        <vt:i4>5</vt:i4>
      </vt:variant>
      <vt:variant>
        <vt:lpwstr/>
      </vt:variant>
      <vt:variant>
        <vt:lpwstr>_Toc504567196</vt:lpwstr>
      </vt:variant>
      <vt:variant>
        <vt:i4>1835062</vt:i4>
      </vt:variant>
      <vt:variant>
        <vt:i4>176</vt:i4>
      </vt:variant>
      <vt:variant>
        <vt:i4>0</vt:i4>
      </vt:variant>
      <vt:variant>
        <vt:i4>5</vt:i4>
      </vt:variant>
      <vt:variant>
        <vt:lpwstr/>
      </vt:variant>
      <vt:variant>
        <vt:lpwstr>_Toc504567195</vt:lpwstr>
      </vt:variant>
      <vt:variant>
        <vt:i4>1835062</vt:i4>
      </vt:variant>
      <vt:variant>
        <vt:i4>170</vt:i4>
      </vt:variant>
      <vt:variant>
        <vt:i4>0</vt:i4>
      </vt:variant>
      <vt:variant>
        <vt:i4>5</vt:i4>
      </vt:variant>
      <vt:variant>
        <vt:lpwstr/>
      </vt:variant>
      <vt:variant>
        <vt:lpwstr>_Toc504567194</vt:lpwstr>
      </vt:variant>
      <vt:variant>
        <vt:i4>1835062</vt:i4>
      </vt:variant>
      <vt:variant>
        <vt:i4>164</vt:i4>
      </vt:variant>
      <vt:variant>
        <vt:i4>0</vt:i4>
      </vt:variant>
      <vt:variant>
        <vt:i4>5</vt:i4>
      </vt:variant>
      <vt:variant>
        <vt:lpwstr/>
      </vt:variant>
      <vt:variant>
        <vt:lpwstr>_Toc504567193</vt:lpwstr>
      </vt:variant>
      <vt:variant>
        <vt:i4>1835062</vt:i4>
      </vt:variant>
      <vt:variant>
        <vt:i4>158</vt:i4>
      </vt:variant>
      <vt:variant>
        <vt:i4>0</vt:i4>
      </vt:variant>
      <vt:variant>
        <vt:i4>5</vt:i4>
      </vt:variant>
      <vt:variant>
        <vt:lpwstr/>
      </vt:variant>
      <vt:variant>
        <vt:lpwstr>_Toc504567192</vt:lpwstr>
      </vt:variant>
      <vt:variant>
        <vt:i4>1835062</vt:i4>
      </vt:variant>
      <vt:variant>
        <vt:i4>152</vt:i4>
      </vt:variant>
      <vt:variant>
        <vt:i4>0</vt:i4>
      </vt:variant>
      <vt:variant>
        <vt:i4>5</vt:i4>
      </vt:variant>
      <vt:variant>
        <vt:lpwstr/>
      </vt:variant>
      <vt:variant>
        <vt:lpwstr>_Toc504567191</vt:lpwstr>
      </vt:variant>
      <vt:variant>
        <vt:i4>1835062</vt:i4>
      </vt:variant>
      <vt:variant>
        <vt:i4>146</vt:i4>
      </vt:variant>
      <vt:variant>
        <vt:i4>0</vt:i4>
      </vt:variant>
      <vt:variant>
        <vt:i4>5</vt:i4>
      </vt:variant>
      <vt:variant>
        <vt:lpwstr/>
      </vt:variant>
      <vt:variant>
        <vt:lpwstr>_Toc504567190</vt:lpwstr>
      </vt:variant>
      <vt:variant>
        <vt:i4>1900598</vt:i4>
      </vt:variant>
      <vt:variant>
        <vt:i4>140</vt:i4>
      </vt:variant>
      <vt:variant>
        <vt:i4>0</vt:i4>
      </vt:variant>
      <vt:variant>
        <vt:i4>5</vt:i4>
      </vt:variant>
      <vt:variant>
        <vt:lpwstr/>
      </vt:variant>
      <vt:variant>
        <vt:lpwstr>_Toc504567189</vt:lpwstr>
      </vt:variant>
      <vt:variant>
        <vt:i4>1900598</vt:i4>
      </vt:variant>
      <vt:variant>
        <vt:i4>134</vt:i4>
      </vt:variant>
      <vt:variant>
        <vt:i4>0</vt:i4>
      </vt:variant>
      <vt:variant>
        <vt:i4>5</vt:i4>
      </vt:variant>
      <vt:variant>
        <vt:lpwstr/>
      </vt:variant>
      <vt:variant>
        <vt:lpwstr>_Toc504567188</vt:lpwstr>
      </vt:variant>
      <vt:variant>
        <vt:i4>1900598</vt:i4>
      </vt:variant>
      <vt:variant>
        <vt:i4>128</vt:i4>
      </vt:variant>
      <vt:variant>
        <vt:i4>0</vt:i4>
      </vt:variant>
      <vt:variant>
        <vt:i4>5</vt:i4>
      </vt:variant>
      <vt:variant>
        <vt:lpwstr/>
      </vt:variant>
      <vt:variant>
        <vt:lpwstr>_Toc504567187</vt:lpwstr>
      </vt:variant>
      <vt:variant>
        <vt:i4>1900598</vt:i4>
      </vt:variant>
      <vt:variant>
        <vt:i4>122</vt:i4>
      </vt:variant>
      <vt:variant>
        <vt:i4>0</vt:i4>
      </vt:variant>
      <vt:variant>
        <vt:i4>5</vt:i4>
      </vt:variant>
      <vt:variant>
        <vt:lpwstr/>
      </vt:variant>
      <vt:variant>
        <vt:lpwstr>_Toc504567186</vt:lpwstr>
      </vt:variant>
      <vt:variant>
        <vt:i4>1900598</vt:i4>
      </vt:variant>
      <vt:variant>
        <vt:i4>116</vt:i4>
      </vt:variant>
      <vt:variant>
        <vt:i4>0</vt:i4>
      </vt:variant>
      <vt:variant>
        <vt:i4>5</vt:i4>
      </vt:variant>
      <vt:variant>
        <vt:lpwstr/>
      </vt:variant>
      <vt:variant>
        <vt:lpwstr>_Toc504567185</vt:lpwstr>
      </vt:variant>
      <vt:variant>
        <vt:i4>1900598</vt:i4>
      </vt:variant>
      <vt:variant>
        <vt:i4>110</vt:i4>
      </vt:variant>
      <vt:variant>
        <vt:i4>0</vt:i4>
      </vt:variant>
      <vt:variant>
        <vt:i4>5</vt:i4>
      </vt:variant>
      <vt:variant>
        <vt:lpwstr/>
      </vt:variant>
      <vt:variant>
        <vt:lpwstr>_Toc504567184</vt:lpwstr>
      </vt:variant>
      <vt:variant>
        <vt:i4>1900598</vt:i4>
      </vt:variant>
      <vt:variant>
        <vt:i4>104</vt:i4>
      </vt:variant>
      <vt:variant>
        <vt:i4>0</vt:i4>
      </vt:variant>
      <vt:variant>
        <vt:i4>5</vt:i4>
      </vt:variant>
      <vt:variant>
        <vt:lpwstr/>
      </vt:variant>
      <vt:variant>
        <vt:lpwstr>_Toc504567183</vt:lpwstr>
      </vt:variant>
      <vt:variant>
        <vt:i4>1900598</vt:i4>
      </vt:variant>
      <vt:variant>
        <vt:i4>98</vt:i4>
      </vt:variant>
      <vt:variant>
        <vt:i4>0</vt:i4>
      </vt:variant>
      <vt:variant>
        <vt:i4>5</vt:i4>
      </vt:variant>
      <vt:variant>
        <vt:lpwstr/>
      </vt:variant>
      <vt:variant>
        <vt:lpwstr>_Toc504567182</vt:lpwstr>
      </vt:variant>
      <vt:variant>
        <vt:i4>1900598</vt:i4>
      </vt:variant>
      <vt:variant>
        <vt:i4>92</vt:i4>
      </vt:variant>
      <vt:variant>
        <vt:i4>0</vt:i4>
      </vt:variant>
      <vt:variant>
        <vt:i4>5</vt:i4>
      </vt:variant>
      <vt:variant>
        <vt:lpwstr/>
      </vt:variant>
      <vt:variant>
        <vt:lpwstr>_Toc504567181</vt:lpwstr>
      </vt:variant>
      <vt:variant>
        <vt:i4>1900598</vt:i4>
      </vt:variant>
      <vt:variant>
        <vt:i4>86</vt:i4>
      </vt:variant>
      <vt:variant>
        <vt:i4>0</vt:i4>
      </vt:variant>
      <vt:variant>
        <vt:i4>5</vt:i4>
      </vt:variant>
      <vt:variant>
        <vt:lpwstr/>
      </vt:variant>
      <vt:variant>
        <vt:lpwstr>_Toc504567180</vt:lpwstr>
      </vt:variant>
      <vt:variant>
        <vt:i4>1179702</vt:i4>
      </vt:variant>
      <vt:variant>
        <vt:i4>80</vt:i4>
      </vt:variant>
      <vt:variant>
        <vt:i4>0</vt:i4>
      </vt:variant>
      <vt:variant>
        <vt:i4>5</vt:i4>
      </vt:variant>
      <vt:variant>
        <vt:lpwstr/>
      </vt:variant>
      <vt:variant>
        <vt:lpwstr>_Toc504567179</vt:lpwstr>
      </vt:variant>
      <vt:variant>
        <vt:i4>1179702</vt:i4>
      </vt:variant>
      <vt:variant>
        <vt:i4>74</vt:i4>
      </vt:variant>
      <vt:variant>
        <vt:i4>0</vt:i4>
      </vt:variant>
      <vt:variant>
        <vt:i4>5</vt:i4>
      </vt:variant>
      <vt:variant>
        <vt:lpwstr/>
      </vt:variant>
      <vt:variant>
        <vt:lpwstr>_Toc504567178</vt:lpwstr>
      </vt:variant>
      <vt:variant>
        <vt:i4>1179702</vt:i4>
      </vt:variant>
      <vt:variant>
        <vt:i4>68</vt:i4>
      </vt:variant>
      <vt:variant>
        <vt:i4>0</vt:i4>
      </vt:variant>
      <vt:variant>
        <vt:i4>5</vt:i4>
      </vt:variant>
      <vt:variant>
        <vt:lpwstr/>
      </vt:variant>
      <vt:variant>
        <vt:lpwstr>_Toc504567177</vt:lpwstr>
      </vt:variant>
      <vt:variant>
        <vt:i4>1179702</vt:i4>
      </vt:variant>
      <vt:variant>
        <vt:i4>62</vt:i4>
      </vt:variant>
      <vt:variant>
        <vt:i4>0</vt:i4>
      </vt:variant>
      <vt:variant>
        <vt:i4>5</vt:i4>
      </vt:variant>
      <vt:variant>
        <vt:lpwstr/>
      </vt:variant>
      <vt:variant>
        <vt:lpwstr>_Toc504567176</vt:lpwstr>
      </vt:variant>
      <vt:variant>
        <vt:i4>1179702</vt:i4>
      </vt:variant>
      <vt:variant>
        <vt:i4>56</vt:i4>
      </vt:variant>
      <vt:variant>
        <vt:i4>0</vt:i4>
      </vt:variant>
      <vt:variant>
        <vt:i4>5</vt:i4>
      </vt:variant>
      <vt:variant>
        <vt:lpwstr/>
      </vt:variant>
      <vt:variant>
        <vt:lpwstr>_Toc504567175</vt:lpwstr>
      </vt:variant>
      <vt:variant>
        <vt:i4>1179702</vt:i4>
      </vt:variant>
      <vt:variant>
        <vt:i4>50</vt:i4>
      </vt:variant>
      <vt:variant>
        <vt:i4>0</vt:i4>
      </vt:variant>
      <vt:variant>
        <vt:i4>5</vt:i4>
      </vt:variant>
      <vt:variant>
        <vt:lpwstr/>
      </vt:variant>
      <vt:variant>
        <vt:lpwstr>_Toc504567174</vt:lpwstr>
      </vt:variant>
      <vt:variant>
        <vt:i4>1179702</vt:i4>
      </vt:variant>
      <vt:variant>
        <vt:i4>44</vt:i4>
      </vt:variant>
      <vt:variant>
        <vt:i4>0</vt:i4>
      </vt:variant>
      <vt:variant>
        <vt:i4>5</vt:i4>
      </vt:variant>
      <vt:variant>
        <vt:lpwstr/>
      </vt:variant>
      <vt:variant>
        <vt:lpwstr>_Toc504567173</vt:lpwstr>
      </vt:variant>
      <vt:variant>
        <vt:i4>1179702</vt:i4>
      </vt:variant>
      <vt:variant>
        <vt:i4>38</vt:i4>
      </vt:variant>
      <vt:variant>
        <vt:i4>0</vt:i4>
      </vt:variant>
      <vt:variant>
        <vt:i4>5</vt:i4>
      </vt:variant>
      <vt:variant>
        <vt:lpwstr/>
      </vt:variant>
      <vt:variant>
        <vt:lpwstr>_Toc504567172</vt:lpwstr>
      </vt:variant>
      <vt:variant>
        <vt:i4>1179702</vt:i4>
      </vt:variant>
      <vt:variant>
        <vt:i4>32</vt:i4>
      </vt:variant>
      <vt:variant>
        <vt:i4>0</vt:i4>
      </vt:variant>
      <vt:variant>
        <vt:i4>5</vt:i4>
      </vt:variant>
      <vt:variant>
        <vt:lpwstr/>
      </vt:variant>
      <vt:variant>
        <vt:lpwstr>_Toc504567171</vt:lpwstr>
      </vt:variant>
      <vt:variant>
        <vt:i4>1179702</vt:i4>
      </vt:variant>
      <vt:variant>
        <vt:i4>26</vt:i4>
      </vt:variant>
      <vt:variant>
        <vt:i4>0</vt:i4>
      </vt:variant>
      <vt:variant>
        <vt:i4>5</vt:i4>
      </vt:variant>
      <vt:variant>
        <vt:lpwstr/>
      </vt:variant>
      <vt:variant>
        <vt:lpwstr>_Toc504567170</vt:lpwstr>
      </vt:variant>
      <vt:variant>
        <vt:i4>1245238</vt:i4>
      </vt:variant>
      <vt:variant>
        <vt:i4>20</vt:i4>
      </vt:variant>
      <vt:variant>
        <vt:i4>0</vt:i4>
      </vt:variant>
      <vt:variant>
        <vt:i4>5</vt:i4>
      </vt:variant>
      <vt:variant>
        <vt:lpwstr/>
      </vt:variant>
      <vt:variant>
        <vt:lpwstr>_Toc504567169</vt:lpwstr>
      </vt:variant>
      <vt:variant>
        <vt:i4>1245238</vt:i4>
      </vt:variant>
      <vt:variant>
        <vt:i4>14</vt:i4>
      </vt:variant>
      <vt:variant>
        <vt:i4>0</vt:i4>
      </vt:variant>
      <vt:variant>
        <vt:i4>5</vt:i4>
      </vt:variant>
      <vt:variant>
        <vt:lpwstr/>
      </vt:variant>
      <vt:variant>
        <vt:lpwstr>_Toc504567168</vt:lpwstr>
      </vt:variant>
      <vt:variant>
        <vt:i4>1245238</vt:i4>
      </vt:variant>
      <vt:variant>
        <vt:i4>8</vt:i4>
      </vt:variant>
      <vt:variant>
        <vt:i4>0</vt:i4>
      </vt:variant>
      <vt:variant>
        <vt:i4>5</vt:i4>
      </vt:variant>
      <vt:variant>
        <vt:lpwstr/>
      </vt:variant>
      <vt:variant>
        <vt:lpwstr>_Toc504567167</vt:lpwstr>
      </vt:variant>
      <vt:variant>
        <vt:i4>1245238</vt:i4>
      </vt:variant>
      <vt:variant>
        <vt:i4>2</vt:i4>
      </vt:variant>
      <vt:variant>
        <vt:i4>0</vt:i4>
      </vt:variant>
      <vt:variant>
        <vt:i4>5</vt:i4>
      </vt:variant>
      <vt:variant>
        <vt:lpwstr/>
      </vt:variant>
      <vt:variant>
        <vt:lpwstr>_Toc504567166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RFP</dc:subject>
  <dc:creator>Beltemacchi, Laura</dc:creator>
  <cp:keywords/>
  <dc:description/>
  <cp:lastModifiedBy>Marlene Acosta</cp:lastModifiedBy>
  <cp:revision>15</cp:revision>
  <cp:lastPrinted>2020-02-18T18:39:00Z</cp:lastPrinted>
  <dcterms:created xsi:type="dcterms:W3CDTF">2021-03-16T17:27:00Z</dcterms:created>
  <dcterms:modified xsi:type="dcterms:W3CDTF">2021-03-16T17:48:00Z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0x010100324D88D99A99F747A1F95D67EA566249</vt:lpwstr>
  </property>
</Properties>
</file>