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6E190" w14:textId="77777777" w:rsidR="00AF4F3B" w:rsidRPr="007B68F5" w:rsidRDefault="00AF4F3B" w:rsidP="00D51903">
      <w:pPr>
        <w:spacing w:after="0" w:line="240" w:lineRule="auto"/>
        <w:rPr>
          <w:rFonts w:ascii="Arial" w:eastAsia="Times New Roman" w:hAnsi="Arial" w:cs="Arial"/>
          <w:sz w:val="21"/>
          <w:szCs w:val="21"/>
        </w:rPr>
      </w:pPr>
      <w:bookmarkStart w:id="0" w:name="_GoBack"/>
      <w:bookmarkEnd w:id="0"/>
      <w:r w:rsidRPr="007B68F5">
        <w:rPr>
          <w:rFonts w:ascii="Arial" w:eastAsia="Times New Roman" w:hAnsi="Arial" w:cs="Arial"/>
          <w:sz w:val="21"/>
          <w:szCs w:val="21"/>
        </w:rPr>
        <w:t xml:space="preserve">The Aging and Long-Term Services Department </w:t>
      </w:r>
      <w:r w:rsidR="003D51DB" w:rsidRPr="007B68F5">
        <w:rPr>
          <w:rFonts w:ascii="Arial" w:eastAsia="Times New Roman" w:hAnsi="Arial" w:cs="Arial"/>
          <w:sz w:val="21"/>
          <w:szCs w:val="21"/>
        </w:rPr>
        <w:t xml:space="preserve">(ALTSD) </w:t>
      </w:r>
      <w:r w:rsidRPr="007B68F5">
        <w:rPr>
          <w:rFonts w:ascii="Arial" w:eastAsia="Times New Roman" w:hAnsi="Arial" w:cs="Arial"/>
          <w:sz w:val="21"/>
          <w:szCs w:val="21"/>
        </w:rPr>
        <w:t xml:space="preserve">is </w:t>
      </w:r>
      <w:r w:rsidR="00351AE6">
        <w:rPr>
          <w:rFonts w:ascii="Arial" w:eastAsia="Times New Roman" w:hAnsi="Arial" w:cs="Arial"/>
          <w:sz w:val="21"/>
          <w:szCs w:val="21"/>
        </w:rPr>
        <w:t xml:space="preserve">the State of </w:t>
      </w:r>
      <w:r w:rsidRPr="007B68F5">
        <w:rPr>
          <w:rFonts w:ascii="Arial" w:eastAsia="Times New Roman" w:hAnsi="Arial" w:cs="Arial"/>
          <w:sz w:val="21"/>
          <w:szCs w:val="21"/>
        </w:rPr>
        <w:t xml:space="preserve">New Mexico’s </w:t>
      </w:r>
      <w:r w:rsidR="00351AE6">
        <w:rPr>
          <w:rFonts w:ascii="Arial" w:eastAsia="Times New Roman" w:hAnsi="Arial" w:cs="Arial"/>
          <w:sz w:val="21"/>
          <w:szCs w:val="21"/>
        </w:rPr>
        <w:t xml:space="preserve">designated </w:t>
      </w:r>
      <w:r w:rsidRPr="007B68F5">
        <w:rPr>
          <w:rFonts w:ascii="Arial" w:eastAsia="Times New Roman" w:hAnsi="Arial" w:cs="Arial"/>
          <w:sz w:val="21"/>
          <w:szCs w:val="21"/>
        </w:rPr>
        <w:t xml:space="preserve">agency for the administration of programs and services designed to meet the needs of older adults and adults living with disabilities. The </w:t>
      </w:r>
      <w:r w:rsidR="00351AE6">
        <w:rPr>
          <w:rFonts w:ascii="Arial" w:eastAsia="Times New Roman" w:hAnsi="Arial" w:cs="Arial"/>
          <w:sz w:val="21"/>
          <w:szCs w:val="21"/>
        </w:rPr>
        <w:t>Department</w:t>
      </w:r>
      <w:r w:rsidRPr="007B68F5">
        <w:rPr>
          <w:rFonts w:ascii="Arial" w:eastAsia="Times New Roman" w:hAnsi="Arial" w:cs="Arial"/>
          <w:sz w:val="21"/>
          <w:szCs w:val="21"/>
        </w:rPr>
        <w:t xml:space="preserve"> has developed a coordinated system of services for older adults and adults with disabilities. The </w:t>
      </w:r>
      <w:r w:rsidR="00C417C1" w:rsidRPr="007B68F5">
        <w:rPr>
          <w:rFonts w:ascii="Arial" w:eastAsia="Times New Roman" w:hAnsi="Arial" w:cs="Arial"/>
          <w:sz w:val="21"/>
          <w:szCs w:val="21"/>
        </w:rPr>
        <w:t>ALTSD</w:t>
      </w:r>
      <w:r w:rsidRPr="007B68F5">
        <w:rPr>
          <w:rFonts w:ascii="Arial" w:eastAsia="Times New Roman" w:hAnsi="Arial" w:cs="Arial"/>
          <w:sz w:val="21"/>
          <w:szCs w:val="21"/>
        </w:rPr>
        <w:t xml:space="preserve"> is authorized, by the Older Americans Act</w:t>
      </w:r>
      <w:r w:rsidR="00F74FDE" w:rsidRPr="007B68F5">
        <w:rPr>
          <w:rFonts w:ascii="Arial" w:eastAsia="Times New Roman" w:hAnsi="Arial" w:cs="Arial"/>
          <w:sz w:val="21"/>
          <w:szCs w:val="21"/>
        </w:rPr>
        <w:t>, hereinafter OAA (Public Law 114-144 – Apr. 19, 2016)</w:t>
      </w:r>
      <w:r w:rsidRPr="007B68F5">
        <w:rPr>
          <w:rFonts w:ascii="Arial" w:eastAsia="Times New Roman" w:hAnsi="Arial" w:cs="Arial"/>
          <w:sz w:val="21"/>
          <w:szCs w:val="21"/>
        </w:rPr>
        <w:t xml:space="preserve"> to implement a state plan for delivering services to New Mexico's older adults and adults with disabilities. </w:t>
      </w:r>
      <w:r w:rsidR="00F74FDE" w:rsidRPr="007B68F5">
        <w:rPr>
          <w:rFonts w:ascii="Arial" w:eastAsia="Times New Roman" w:hAnsi="Arial" w:cs="Arial"/>
          <w:sz w:val="21"/>
          <w:szCs w:val="21"/>
        </w:rPr>
        <w:t xml:space="preserve"> New Mexico’s federal OAA funding, and state funding, supports a comprehensive array of services and the administrative infrastructure to deliver those services.</w:t>
      </w:r>
      <w:r w:rsidR="00EE7A95" w:rsidRPr="007B68F5">
        <w:rPr>
          <w:rFonts w:ascii="Arial" w:eastAsia="Times New Roman" w:hAnsi="Arial" w:cs="Arial"/>
          <w:sz w:val="21"/>
          <w:szCs w:val="21"/>
        </w:rPr>
        <w:t xml:space="preserve"> </w:t>
      </w:r>
      <w:r w:rsidRPr="007B68F5">
        <w:rPr>
          <w:rFonts w:ascii="Arial" w:eastAsia="Times New Roman" w:hAnsi="Arial" w:cs="Arial"/>
          <w:sz w:val="21"/>
          <w:szCs w:val="21"/>
        </w:rPr>
        <w:t>New Mexico is divided into six planning and service areas administered by four area agencies on aging. Designated area agencies enter into contracts with private and public entities for the provision of a variety of senior services.</w:t>
      </w:r>
      <w:r w:rsidR="005704D7" w:rsidRPr="007B68F5">
        <w:rPr>
          <w:rFonts w:ascii="Arial" w:eastAsia="Times New Roman" w:hAnsi="Arial" w:cs="Arial"/>
          <w:sz w:val="21"/>
          <w:szCs w:val="21"/>
        </w:rPr>
        <w:t xml:space="preserve">  </w:t>
      </w:r>
    </w:p>
    <w:p w14:paraId="672A6659" w14:textId="77777777" w:rsidR="000432BB" w:rsidRPr="007B68F5" w:rsidRDefault="000432BB" w:rsidP="00F211D2">
      <w:pPr>
        <w:spacing w:after="0" w:line="240" w:lineRule="auto"/>
        <w:ind w:left="360"/>
        <w:jc w:val="center"/>
        <w:rPr>
          <w:rFonts w:ascii="Arial" w:eastAsia="Times New Roman" w:hAnsi="Arial" w:cs="Arial"/>
          <w:smallCaps/>
          <w:sz w:val="21"/>
          <w:szCs w:val="21"/>
        </w:rPr>
      </w:pPr>
    </w:p>
    <w:p w14:paraId="1FA4634B" w14:textId="77777777" w:rsidR="00F211D2" w:rsidRPr="007B68F5" w:rsidRDefault="00A16740" w:rsidP="00F211D2">
      <w:pPr>
        <w:spacing w:after="0" w:line="240" w:lineRule="auto"/>
        <w:ind w:left="360"/>
        <w:jc w:val="center"/>
        <w:rPr>
          <w:rFonts w:ascii="Arial" w:eastAsia="Times New Roman" w:hAnsi="Arial" w:cs="Arial"/>
          <w:b/>
          <w:smallCaps/>
          <w:sz w:val="21"/>
          <w:szCs w:val="21"/>
        </w:rPr>
      </w:pPr>
      <w:r>
        <w:rPr>
          <w:rFonts w:ascii="Arial" w:eastAsia="Times New Roman" w:hAnsi="Arial" w:cs="Arial"/>
          <w:b/>
          <w:smallCaps/>
          <w:sz w:val="21"/>
          <w:szCs w:val="21"/>
        </w:rPr>
        <w:t>202</w:t>
      </w:r>
      <w:r w:rsidR="0047719A">
        <w:rPr>
          <w:rFonts w:ascii="Arial" w:eastAsia="Times New Roman" w:hAnsi="Arial" w:cs="Arial"/>
          <w:b/>
          <w:smallCaps/>
          <w:sz w:val="21"/>
          <w:szCs w:val="21"/>
        </w:rPr>
        <w:t>2</w:t>
      </w:r>
      <w:r w:rsidR="00F74FDE" w:rsidRPr="007B68F5">
        <w:rPr>
          <w:rFonts w:ascii="Arial" w:eastAsia="Times New Roman" w:hAnsi="Arial" w:cs="Arial"/>
          <w:b/>
          <w:smallCaps/>
          <w:sz w:val="21"/>
          <w:szCs w:val="21"/>
        </w:rPr>
        <w:t xml:space="preserve"> </w:t>
      </w:r>
      <w:r w:rsidR="0047719A">
        <w:rPr>
          <w:rFonts w:ascii="Arial" w:eastAsia="Times New Roman" w:hAnsi="Arial" w:cs="Arial"/>
          <w:b/>
          <w:smallCaps/>
          <w:sz w:val="21"/>
          <w:szCs w:val="21"/>
        </w:rPr>
        <w:t>General Obligation</w:t>
      </w:r>
      <w:r w:rsidR="00C167A6">
        <w:rPr>
          <w:rFonts w:ascii="Arial" w:eastAsia="Times New Roman" w:hAnsi="Arial" w:cs="Arial"/>
          <w:b/>
          <w:smallCaps/>
          <w:sz w:val="21"/>
          <w:szCs w:val="21"/>
        </w:rPr>
        <w:t xml:space="preserve"> Tax</w:t>
      </w:r>
      <w:r w:rsidR="00F74FDE" w:rsidRPr="007B68F5">
        <w:rPr>
          <w:rFonts w:ascii="Arial" w:eastAsia="Times New Roman" w:hAnsi="Arial" w:cs="Arial"/>
          <w:b/>
          <w:smallCaps/>
          <w:sz w:val="21"/>
          <w:szCs w:val="21"/>
        </w:rPr>
        <w:t xml:space="preserve"> </w:t>
      </w:r>
      <w:r w:rsidR="00F211D2" w:rsidRPr="007B68F5">
        <w:rPr>
          <w:rFonts w:ascii="Arial" w:eastAsia="Times New Roman" w:hAnsi="Arial" w:cs="Arial"/>
          <w:b/>
          <w:smallCaps/>
          <w:sz w:val="21"/>
          <w:szCs w:val="21"/>
        </w:rPr>
        <w:t>Bond Funding</w:t>
      </w:r>
      <w:r w:rsidR="00F74FDE" w:rsidRPr="007B68F5">
        <w:rPr>
          <w:rFonts w:ascii="Arial" w:eastAsia="Times New Roman" w:hAnsi="Arial" w:cs="Arial"/>
          <w:b/>
          <w:smallCaps/>
          <w:sz w:val="21"/>
          <w:szCs w:val="21"/>
        </w:rPr>
        <w:t xml:space="preserve"> Priorities</w:t>
      </w:r>
    </w:p>
    <w:p w14:paraId="0BEA45A6" w14:textId="77777777" w:rsidR="002F1CC1" w:rsidRDefault="0047719A" w:rsidP="00F211D2">
      <w:pPr>
        <w:spacing w:after="0" w:line="240" w:lineRule="auto"/>
        <w:rPr>
          <w:rFonts w:ascii="Arial" w:eastAsia="Times New Roman" w:hAnsi="Arial" w:cs="Arial"/>
          <w:sz w:val="21"/>
          <w:szCs w:val="21"/>
        </w:rPr>
      </w:pPr>
      <w:r>
        <w:rPr>
          <w:rFonts w:ascii="Arial" w:eastAsia="Times New Roman" w:hAnsi="Arial" w:cs="Arial"/>
          <w:sz w:val="21"/>
          <w:szCs w:val="21"/>
        </w:rPr>
        <w:t>General Obligation</w:t>
      </w:r>
      <w:r w:rsidR="002F1CC1">
        <w:rPr>
          <w:rFonts w:ascii="Arial" w:eastAsia="Times New Roman" w:hAnsi="Arial" w:cs="Arial"/>
          <w:sz w:val="21"/>
          <w:szCs w:val="21"/>
        </w:rPr>
        <w:t xml:space="preserve"> Bonds are </w:t>
      </w:r>
      <w:r w:rsidR="00351AE6">
        <w:rPr>
          <w:rFonts w:ascii="Arial" w:eastAsia="Times New Roman" w:hAnsi="Arial" w:cs="Arial"/>
          <w:sz w:val="21"/>
          <w:szCs w:val="21"/>
        </w:rPr>
        <w:t>a source of funding that</w:t>
      </w:r>
      <w:r w:rsidR="00351AE6" w:rsidRPr="00351AE6">
        <w:rPr>
          <w:rFonts w:ascii="Arial" w:eastAsia="Times New Roman" w:hAnsi="Arial" w:cs="Arial"/>
          <w:sz w:val="21"/>
          <w:szCs w:val="21"/>
        </w:rPr>
        <w:t xml:space="preserve"> allows the state to borrow money to finance capital improvement proje</w:t>
      </w:r>
      <w:r w:rsidR="00351AE6">
        <w:rPr>
          <w:rFonts w:ascii="Arial" w:eastAsia="Times New Roman" w:hAnsi="Arial" w:cs="Arial"/>
          <w:sz w:val="21"/>
          <w:szCs w:val="21"/>
        </w:rPr>
        <w:t>cts including senior centers</w:t>
      </w:r>
      <w:r w:rsidR="00351AE6" w:rsidRPr="00623622">
        <w:rPr>
          <w:rFonts w:ascii="Arial" w:eastAsia="Times New Roman" w:hAnsi="Arial" w:cs="Arial"/>
          <w:sz w:val="21"/>
          <w:szCs w:val="21"/>
        </w:rPr>
        <w:t xml:space="preserve">. </w:t>
      </w:r>
      <w:r w:rsidR="00623622" w:rsidRPr="00623622">
        <w:rPr>
          <w:rFonts w:ascii="Arial" w:eastAsia="Times New Roman" w:hAnsi="Arial" w:cs="Arial"/>
          <w:sz w:val="21"/>
          <w:szCs w:val="21"/>
        </w:rPr>
        <w:t xml:space="preserve">General obligation bond capacity is equal to 1 </w:t>
      </w:r>
      <w:r w:rsidR="00623622">
        <w:rPr>
          <w:rFonts w:ascii="Arial" w:eastAsia="Times New Roman" w:hAnsi="Arial" w:cs="Arial"/>
          <w:sz w:val="21"/>
          <w:szCs w:val="21"/>
        </w:rPr>
        <w:t>%</w:t>
      </w:r>
      <w:r w:rsidR="00623622" w:rsidRPr="00623622">
        <w:rPr>
          <w:rFonts w:ascii="Arial" w:eastAsia="Times New Roman" w:hAnsi="Arial" w:cs="Arial"/>
          <w:sz w:val="21"/>
          <w:szCs w:val="21"/>
        </w:rPr>
        <w:t xml:space="preserve"> of statewide assessed property value from the prior year less the outstanding bond debt</w:t>
      </w:r>
      <w:r w:rsidR="00623622">
        <w:rPr>
          <w:rFonts w:ascii="Arial" w:eastAsia="Times New Roman" w:hAnsi="Arial" w:cs="Arial"/>
          <w:sz w:val="21"/>
          <w:szCs w:val="21"/>
        </w:rPr>
        <w:t>. B</w:t>
      </w:r>
      <w:r w:rsidR="00623622" w:rsidRPr="00623622">
        <w:rPr>
          <w:rFonts w:ascii="Arial" w:eastAsia="Times New Roman" w:hAnsi="Arial" w:cs="Arial"/>
          <w:sz w:val="21"/>
          <w:szCs w:val="21"/>
        </w:rPr>
        <w:t>onds must be approved by voters during a general election, the Legislature considers authorizing the issuance of the bonds only during even</w:t>
      </w:r>
      <w:r w:rsidR="00623622">
        <w:rPr>
          <w:rFonts w:ascii="Arial" w:eastAsia="Times New Roman" w:hAnsi="Arial" w:cs="Arial"/>
          <w:sz w:val="21"/>
          <w:szCs w:val="21"/>
        </w:rPr>
        <w:t xml:space="preserve"> </w:t>
      </w:r>
      <w:r w:rsidR="00623622" w:rsidRPr="00623622">
        <w:rPr>
          <w:rFonts w:ascii="Arial" w:eastAsia="Times New Roman" w:hAnsi="Arial" w:cs="Arial"/>
          <w:sz w:val="21"/>
          <w:szCs w:val="21"/>
        </w:rPr>
        <w:t>numbered years, when the state holds a statewide election in November</w:t>
      </w:r>
      <w:r w:rsidR="00623622">
        <w:rPr>
          <w:rFonts w:ascii="Arial" w:eastAsia="Times New Roman" w:hAnsi="Arial" w:cs="Arial"/>
          <w:sz w:val="21"/>
          <w:szCs w:val="21"/>
        </w:rPr>
        <w:t xml:space="preserve">.   </w:t>
      </w:r>
    </w:p>
    <w:p w14:paraId="42A2C7B5" w14:textId="77777777" w:rsidR="00F211D2" w:rsidRDefault="00F211D2" w:rsidP="00F211D2">
      <w:pPr>
        <w:spacing w:after="0" w:line="240" w:lineRule="auto"/>
        <w:rPr>
          <w:rFonts w:ascii="Arial" w:eastAsia="Times New Roman" w:hAnsi="Arial" w:cs="Arial"/>
          <w:sz w:val="21"/>
          <w:szCs w:val="21"/>
        </w:rPr>
      </w:pPr>
      <w:r w:rsidRPr="007B68F5">
        <w:rPr>
          <w:rFonts w:ascii="Arial" w:eastAsia="Times New Roman" w:hAnsi="Arial" w:cs="Arial"/>
          <w:sz w:val="21"/>
          <w:szCs w:val="21"/>
        </w:rPr>
        <w:t xml:space="preserve">The ALTSD will consider </w:t>
      </w:r>
      <w:r w:rsidR="004A176F" w:rsidRPr="007B68F5">
        <w:rPr>
          <w:rFonts w:ascii="Arial" w:eastAsia="Times New Roman" w:hAnsi="Arial" w:cs="Arial"/>
          <w:sz w:val="21"/>
          <w:szCs w:val="21"/>
        </w:rPr>
        <w:t xml:space="preserve">only critical </w:t>
      </w:r>
      <w:r w:rsidR="000D2476" w:rsidRPr="007B68F5">
        <w:rPr>
          <w:rFonts w:ascii="Arial" w:eastAsia="Times New Roman" w:hAnsi="Arial" w:cs="Arial"/>
          <w:sz w:val="21"/>
          <w:szCs w:val="21"/>
        </w:rPr>
        <w:t xml:space="preserve">and high need project applications </w:t>
      </w:r>
      <w:r w:rsidRPr="007B68F5">
        <w:rPr>
          <w:rFonts w:ascii="Arial" w:eastAsia="Times New Roman" w:hAnsi="Arial" w:cs="Arial"/>
          <w:sz w:val="21"/>
          <w:szCs w:val="21"/>
        </w:rPr>
        <w:t xml:space="preserve">which address an urgent need or </w:t>
      </w:r>
      <w:r w:rsidR="009252E0" w:rsidRPr="007B68F5">
        <w:rPr>
          <w:rFonts w:ascii="Arial" w:eastAsia="Times New Roman" w:hAnsi="Arial" w:cs="Arial"/>
          <w:sz w:val="21"/>
          <w:szCs w:val="21"/>
        </w:rPr>
        <w:t xml:space="preserve">high need </w:t>
      </w:r>
      <w:r w:rsidRPr="007B68F5">
        <w:rPr>
          <w:rFonts w:ascii="Arial" w:eastAsia="Times New Roman" w:hAnsi="Arial" w:cs="Arial"/>
          <w:sz w:val="21"/>
          <w:szCs w:val="21"/>
        </w:rPr>
        <w:t>situation</w:t>
      </w:r>
      <w:r w:rsidR="000D2476" w:rsidRPr="007B68F5">
        <w:rPr>
          <w:rFonts w:ascii="Arial" w:eastAsia="Times New Roman" w:hAnsi="Arial" w:cs="Arial"/>
          <w:sz w:val="21"/>
          <w:szCs w:val="21"/>
        </w:rPr>
        <w:t>s that immediately endanger</w:t>
      </w:r>
      <w:r w:rsidRPr="007B68F5">
        <w:rPr>
          <w:rFonts w:ascii="Arial" w:eastAsia="Times New Roman" w:hAnsi="Arial" w:cs="Arial"/>
          <w:sz w:val="21"/>
          <w:szCs w:val="21"/>
        </w:rPr>
        <w:t xml:space="preserve"> occu</w:t>
      </w:r>
      <w:r w:rsidR="009252E0" w:rsidRPr="007B68F5">
        <w:rPr>
          <w:rFonts w:ascii="Arial" w:eastAsia="Times New Roman" w:hAnsi="Arial" w:cs="Arial"/>
          <w:sz w:val="21"/>
          <w:szCs w:val="21"/>
        </w:rPr>
        <w:t>pants of the premises or create</w:t>
      </w:r>
      <w:r w:rsidRPr="007B68F5">
        <w:rPr>
          <w:rFonts w:ascii="Arial" w:eastAsia="Times New Roman" w:hAnsi="Arial" w:cs="Arial"/>
          <w:sz w:val="21"/>
          <w:szCs w:val="21"/>
        </w:rPr>
        <w:t xml:space="preserve"> a s</w:t>
      </w:r>
      <w:r w:rsidR="000D2476" w:rsidRPr="007B68F5">
        <w:rPr>
          <w:rFonts w:ascii="Arial" w:eastAsia="Times New Roman" w:hAnsi="Arial" w:cs="Arial"/>
          <w:sz w:val="21"/>
          <w:szCs w:val="21"/>
        </w:rPr>
        <w:t>erious threat to the health and</w:t>
      </w:r>
      <w:r w:rsidRPr="007B68F5">
        <w:rPr>
          <w:rFonts w:ascii="Arial" w:eastAsia="Times New Roman" w:hAnsi="Arial" w:cs="Arial"/>
          <w:sz w:val="21"/>
          <w:szCs w:val="21"/>
        </w:rPr>
        <w:t>/or safety of citizens includ</w:t>
      </w:r>
      <w:r w:rsidR="00547189">
        <w:rPr>
          <w:rFonts w:ascii="Arial" w:eastAsia="Times New Roman" w:hAnsi="Arial" w:cs="Arial"/>
          <w:sz w:val="21"/>
          <w:szCs w:val="21"/>
        </w:rPr>
        <w:t>ing</w:t>
      </w:r>
      <w:r w:rsidRPr="007B68F5">
        <w:rPr>
          <w:rFonts w:ascii="Arial" w:eastAsia="Times New Roman" w:hAnsi="Arial" w:cs="Arial"/>
          <w:sz w:val="21"/>
          <w:szCs w:val="21"/>
        </w:rPr>
        <w:t>:</w:t>
      </w:r>
    </w:p>
    <w:p w14:paraId="0A37501D" w14:textId="77777777" w:rsidR="00547189" w:rsidRPr="007B68F5" w:rsidRDefault="00547189" w:rsidP="00F211D2">
      <w:pPr>
        <w:spacing w:after="0" w:line="240" w:lineRule="auto"/>
        <w:rPr>
          <w:rFonts w:ascii="Arial" w:eastAsia="Times New Roman" w:hAnsi="Arial" w:cs="Arial"/>
          <w:sz w:val="21"/>
          <w:szCs w:val="21"/>
        </w:rPr>
      </w:pPr>
    </w:p>
    <w:p w14:paraId="4941C153" w14:textId="77777777" w:rsidR="00F211D2" w:rsidRPr="007B68F5" w:rsidRDefault="00F211D2" w:rsidP="00F211D2">
      <w:pPr>
        <w:numPr>
          <w:ilvl w:val="0"/>
          <w:numId w:val="31"/>
        </w:numPr>
        <w:spacing w:after="0" w:line="240" w:lineRule="auto"/>
        <w:contextualSpacing/>
        <w:rPr>
          <w:rFonts w:ascii="Arial" w:eastAsia="Times New Roman" w:hAnsi="Arial" w:cs="Arial"/>
          <w:sz w:val="21"/>
          <w:szCs w:val="21"/>
        </w:rPr>
      </w:pPr>
      <w:r w:rsidRPr="007B68F5">
        <w:rPr>
          <w:rFonts w:ascii="Arial" w:eastAsia="Times New Roman" w:hAnsi="Arial" w:cs="Arial"/>
          <w:sz w:val="21"/>
          <w:szCs w:val="21"/>
        </w:rPr>
        <w:t xml:space="preserve">Situations in which immediate action is necessary; </w:t>
      </w:r>
    </w:p>
    <w:p w14:paraId="77D32330" w14:textId="77777777" w:rsidR="00F211D2" w:rsidRPr="007B68F5" w:rsidRDefault="00F211D2" w:rsidP="00F211D2">
      <w:pPr>
        <w:numPr>
          <w:ilvl w:val="0"/>
          <w:numId w:val="31"/>
        </w:numPr>
        <w:spacing w:after="0" w:line="240" w:lineRule="auto"/>
        <w:contextualSpacing/>
        <w:rPr>
          <w:rFonts w:ascii="Arial" w:eastAsia="Times New Roman" w:hAnsi="Arial" w:cs="Arial"/>
          <w:sz w:val="21"/>
          <w:szCs w:val="21"/>
        </w:rPr>
      </w:pPr>
      <w:r w:rsidRPr="007B68F5">
        <w:rPr>
          <w:rFonts w:ascii="Arial" w:eastAsia="Times New Roman" w:hAnsi="Arial" w:cs="Arial"/>
          <w:sz w:val="21"/>
          <w:szCs w:val="21"/>
        </w:rPr>
        <w:t xml:space="preserve">The situation would disrupt </w:t>
      </w:r>
      <w:r w:rsidR="00120393">
        <w:rPr>
          <w:rFonts w:ascii="Arial" w:eastAsia="Times New Roman" w:hAnsi="Arial" w:cs="Arial"/>
          <w:sz w:val="21"/>
          <w:szCs w:val="21"/>
        </w:rPr>
        <w:t xml:space="preserve">a senior center from operating </w:t>
      </w:r>
      <w:r w:rsidRPr="007B68F5">
        <w:rPr>
          <w:rFonts w:ascii="Arial" w:eastAsia="Times New Roman" w:hAnsi="Arial" w:cs="Arial"/>
          <w:sz w:val="21"/>
          <w:szCs w:val="21"/>
        </w:rPr>
        <w:t>or failure is imminent if not corrected in a timely manner;</w:t>
      </w:r>
    </w:p>
    <w:p w14:paraId="4093F1DB" w14:textId="77777777" w:rsidR="00F211D2" w:rsidRPr="007B68F5" w:rsidRDefault="00F211D2" w:rsidP="00F211D2">
      <w:pPr>
        <w:numPr>
          <w:ilvl w:val="0"/>
          <w:numId w:val="31"/>
        </w:numPr>
        <w:spacing w:after="0" w:line="240" w:lineRule="auto"/>
        <w:contextualSpacing/>
        <w:rPr>
          <w:rFonts w:ascii="Arial" w:eastAsia="Times New Roman" w:hAnsi="Arial" w:cs="Arial"/>
          <w:sz w:val="21"/>
          <w:szCs w:val="21"/>
        </w:rPr>
      </w:pPr>
      <w:r w:rsidRPr="007B68F5">
        <w:rPr>
          <w:rFonts w:ascii="Arial" w:eastAsia="Times New Roman" w:hAnsi="Arial" w:cs="Arial"/>
          <w:sz w:val="21"/>
          <w:szCs w:val="21"/>
        </w:rPr>
        <w:t xml:space="preserve">The threat can be supported by a subject matter expert; </w:t>
      </w:r>
    </w:p>
    <w:p w14:paraId="20FCC3CE" w14:textId="77777777" w:rsidR="00F211D2" w:rsidRPr="007B68F5" w:rsidRDefault="00F211D2" w:rsidP="00F211D2">
      <w:pPr>
        <w:numPr>
          <w:ilvl w:val="0"/>
          <w:numId w:val="31"/>
        </w:numPr>
        <w:spacing w:after="0" w:line="240" w:lineRule="auto"/>
        <w:contextualSpacing/>
        <w:rPr>
          <w:rFonts w:ascii="Arial" w:eastAsia="Times New Roman" w:hAnsi="Arial" w:cs="Arial"/>
          <w:sz w:val="21"/>
          <w:szCs w:val="21"/>
        </w:rPr>
      </w:pPr>
      <w:r w:rsidRPr="007B68F5">
        <w:rPr>
          <w:rFonts w:ascii="Arial" w:eastAsia="Times New Roman" w:hAnsi="Arial" w:cs="Arial"/>
          <w:sz w:val="21"/>
          <w:szCs w:val="21"/>
        </w:rPr>
        <w:t xml:space="preserve">The situation was not a direct cause of poor maintenance or neglect and steps were </w:t>
      </w:r>
      <w:r w:rsidR="009252E0" w:rsidRPr="007B68F5">
        <w:rPr>
          <w:rFonts w:ascii="Arial" w:eastAsia="Times New Roman" w:hAnsi="Arial" w:cs="Arial"/>
          <w:sz w:val="21"/>
          <w:szCs w:val="21"/>
        </w:rPr>
        <w:t>taken to prevent, alleviate and/</w:t>
      </w:r>
      <w:r w:rsidRPr="007B68F5">
        <w:rPr>
          <w:rFonts w:ascii="Arial" w:eastAsia="Times New Roman" w:hAnsi="Arial" w:cs="Arial"/>
          <w:sz w:val="21"/>
          <w:szCs w:val="21"/>
        </w:rPr>
        <w:t>or correct the situation; and</w:t>
      </w:r>
    </w:p>
    <w:p w14:paraId="42A13DBD" w14:textId="77777777" w:rsidR="00F211D2" w:rsidRPr="007B68F5" w:rsidRDefault="00F211D2" w:rsidP="00F211D2">
      <w:pPr>
        <w:numPr>
          <w:ilvl w:val="0"/>
          <w:numId w:val="31"/>
        </w:numPr>
        <w:spacing w:after="0" w:line="240" w:lineRule="auto"/>
        <w:contextualSpacing/>
        <w:rPr>
          <w:rFonts w:ascii="Arial" w:eastAsia="Times New Roman" w:hAnsi="Arial" w:cs="Arial"/>
          <w:sz w:val="21"/>
          <w:szCs w:val="21"/>
        </w:rPr>
      </w:pPr>
      <w:r w:rsidRPr="007B68F5">
        <w:rPr>
          <w:rFonts w:ascii="Arial" w:eastAsia="Times New Roman" w:hAnsi="Arial" w:cs="Arial"/>
          <w:sz w:val="21"/>
          <w:szCs w:val="21"/>
        </w:rPr>
        <w:t>The resources required to correct the situation were unavailable.</w:t>
      </w:r>
    </w:p>
    <w:p w14:paraId="5DAB6C7B" w14:textId="77777777" w:rsidR="007B68F5" w:rsidRPr="007B68F5" w:rsidRDefault="007B68F5" w:rsidP="00D51903">
      <w:pPr>
        <w:spacing w:after="0" w:line="240" w:lineRule="auto"/>
        <w:ind w:right="-720"/>
        <w:rPr>
          <w:rFonts w:ascii="Arial" w:eastAsia="Times New Roman" w:hAnsi="Arial" w:cs="Arial"/>
          <w:b/>
          <w:smallCaps/>
          <w:sz w:val="21"/>
          <w:szCs w:val="21"/>
        </w:rPr>
      </w:pPr>
    </w:p>
    <w:p w14:paraId="50EC9B5B" w14:textId="77777777" w:rsidR="00AF4F3B" w:rsidRPr="008D0258" w:rsidRDefault="00F74FDE" w:rsidP="00D51903">
      <w:pPr>
        <w:spacing w:after="0" w:line="240" w:lineRule="auto"/>
        <w:ind w:right="-720"/>
        <w:jc w:val="center"/>
        <w:rPr>
          <w:rFonts w:ascii="Arial" w:eastAsia="Times New Roman" w:hAnsi="Arial" w:cs="Arial"/>
          <w:b/>
          <w:smallCaps/>
        </w:rPr>
      </w:pPr>
      <w:r w:rsidRPr="008D0258">
        <w:rPr>
          <w:rFonts w:ascii="Arial" w:eastAsia="Times New Roman" w:hAnsi="Arial" w:cs="Arial"/>
          <w:b/>
          <w:smallCaps/>
        </w:rPr>
        <w:t xml:space="preserve">Guidance for </w:t>
      </w:r>
      <w:r w:rsidR="007B68F5" w:rsidRPr="008D0258">
        <w:rPr>
          <w:rFonts w:ascii="Arial" w:eastAsia="Times New Roman" w:hAnsi="Arial" w:cs="Arial"/>
          <w:b/>
          <w:smallCaps/>
        </w:rPr>
        <w:t xml:space="preserve">the </w:t>
      </w:r>
      <w:r w:rsidR="00A16740">
        <w:rPr>
          <w:rFonts w:ascii="Arial" w:eastAsia="Times New Roman" w:hAnsi="Arial" w:cs="Arial"/>
          <w:b/>
          <w:smallCaps/>
        </w:rPr>
        <w:t>202</w:t>
      </w:r>
      <w:r w:rsidR="0047719A">
        <w:rPr>
          <w:rFonts w:ascii="Arial" w:eastAsia="Times New Roman" w:hAnsi="Arial" w:cs="Arial"/>
          <w:b/>
          <w:smallCaps/>
        </w:rPr>
        <w:t>2</w:t>
      </w:r>
      <w:r w:rsidR="00AF4F3B" w:rsidRPr="008D0258">
        <w:rPr>
          <w:rFonts w:ascii="Arial" w:eastAsia="Times New Roman" w:hAnsi="Arial" w:cs="Arial"/>
          <w:b/>
          <w:smallCaps/>
        </w:rPr>
        <w:t xml:space="preserve"> Capital Outlay Request Application</w:t>
      </w:r>
    </w:p>
    <w:p w14:paraId="6D63E3DB" w14:textId="77777777" w:rsidR="00DD20B8" w:rsidRDefault="000E4969" w:rsidP="00D51903">
      <w:pPr>
        <w:spacing w:after="0" w:line="240" w:lineRule="auto"/>
        <w:rPr>
          <w:rFonts w:ascii="Arial" w:eastAsia="Times New Roman" w:hAnsi="Arial" w:cs="Arial"/>
          <w:sz w:val="21"/>
          <w:szCs w:val="21"/>
        </w:rPr>
      </w:pPr>
      <w:r w:rsidRPr="007B68F5">
        <w:rPr>
          <w:rFonts w:ascii="Arial" w:eastAsia="Times New Roman" w:hAnsi="Arial" w:cs="Arial"/>
          <w:sz w:val="21"/>
          <w:szCs w:val="21"/>
        </w:rPr>
        <w:t xml:space="preserve">The </w:t>
      </w:r>
      <w:r w:rsidR="00AF4F3B" w:rsidRPr="007B68F5">
        <w:rPr>
          <w:rFonts w:ascii="Arial" w:eastAsia="Times New Roman" w:hAnsi="Arial" w:cs="Arial"/>
          <w:sz w:val="21"/>
          <w:szCs w:val="21"/>
        </w:rPr>
        <w:t xml:space="preserve">Capital Outlay Request </w:t>
      </w:r>
      <w:r w:rsidR="007B68F5" w:rsidRPr="007B68F5">
        <w:rPr>
          <w:rFonts w:ascii="Arial" w:eastAsia="Times New Roman" w:hAnsi="Arial" w:cs="Arial"/>
          <w:sz w:val="21"/>
          <w:szCs w:val="21"/>
        </w:rPr>
        <w:t>A</w:t>
      </w:r>
      <w:r w:rsidR="00F4224A" w:rsidRPr="007B68F5">
        <w:rPr>
          <w:rFonts w:ascii="Arial" w:eastAsia="Times New Roman" w:hAnsi="Arial" w:cs="Arial"/>
          <w:sz w:val="21"/>
          <w:szCs w:val="21"/>
        </w:rPr>
        <w:t xml:space="preserve">pplication </w:t>
      </w:r>
      <w:r w:rsidRPr="007B68F5">
        <w:rPr>
          <w:rFonts w:ascii="Arial" w:eastAsia="Times New Roman" w:hAnsi="Arial" w:cs="Arial"/>
          <w:sz w:val="21"/>
          <w:szCs w:val="21"/>
        </w:rPr>
        <w:t xml:space="preserve">must go through a comprehensive </w:t>
      </w:r>
      <w:r w:rsidR="00AF4F3B" w:rsidRPr="007B68F5">
        <w:rPr>
          <w:rFonts w:ascii="Arial" w:eastAsia="Times New Roman" w:hAnsi="Arial" w:cs="Arial"/>
          <w:sz w:val="21"/>
          <w:szCs w:val="21"/>
        </w:rPr>
        <w:t xml:space="preserve">review </w:t>
      </w:r>
      <w:r w:rsidRPr="007B68F5">
        <w:rPr>
          <w:rFonts w:ascii="Arial" w:eastAsia="Times New Roman" w:hAnsi="Arial" w:cs="Arial"/>
          <w:sz w:val="21"/>
          <w:szCs w:val="21"/>
        </w:rPr>
        <w:t xml:space="preserve">and be fully vetted to be considered </w:t>
      </w:r>
      <w:r w:rsidR="00AF4F3B" w:rsidRPr="007B68F5">
        <w:rPr>
          <w:rFonts w:ascii="Arial" w:eastAsia="Times New Roman" w:hAnsi="Arial" w:cs="Arial"/>
          <w:sz w:val="21"/>
          <w:szCs w:val="21"/>
        </w:rPr>
        <w:t xml:space="preserve">for </w:t>
      </w:r>
      <w:r w:rsidRPr="007B68F5">
        <w:rPr>
          <w:rFonts w:ascii="Arial" w:eastAsia="Times New Roman" w:hAnsi="Arial" w:cs="Arial"/>
          <w:sz w:val="21"/>
          <w:szCs w:val="21"/>
        </w:rPr>
        <w:t>funding</w:t>
      </w:r>
      <w:r w:rsidR="00AF4F3B" w:rsidRPr="007B68F5">
        <w:rPr>
          <w:rFonts w:ascii="Arial" w:eastAsia="Times New Roman" w:hAnsi="Arial" w:cs="Arial"/>
          <w:sz w:val="21"/>
          <w:szCs w:val="21"/>
        </w:rPr>
        <w:t xml:space="preserve"> in the 20</w:t>
      </w:r>
      <w:r w:rsidRPr="007B68F5">
        <w:rPr>
          <w:rFonts w:ascii="Arial" w:eastAsia="Times New Roman" w:hAnsi="Arial" w:cs="Arial"/>
          <w:sz w:val="21"/>
          <w:szCs w:val="21"/>
        </w:rPr>
        <w:t>2</w:t>
      </w:r>
      <w:r w:rsidR="0047719A">
        <w:rPr>
          <w:rFonts w:ascii="Arial" w:eastAsia="Times New Roman" w:hAnsi="Arial" w:cs="Arial"/>
          <w:sz w:val="21"/>
          <w:szCs w:val="21"/>
        </w:rPr>
        <w:t>2</w:t>
      </w:r>
      <w:r w:rsidR="00AF4F3B" w:rsidRPr="007B68F5">
        <w:rPr>
          <w:rFonts w:ascii="Arial" w:eastAsia="Times New Roman" w:hAnsi="Arial" w:cs="Arial"/>
          <w:sz w:val="21"/>
          <w:szCs w:val="21"/>
        </w:rPr>
        <w:t xml:space="preserve"> </w:t>
      </w:r>
      <w:r w:rsidR="00F4224A" w:rsidRPr="007B68F5">
        <w:rPr>
          <w:rFonts w:ascii="Arial" w:eastAsia="Times New Roman" w:hAnsi="Arial" w:cs="Arial"/>
          <w:sz w:val="21"/>
          <w:szCs w:val="21"/>
        </w:rPr>
        <w:t xml:space="preserve">ALTSD </w:t>
      </w:r>
      <w:r w:rsidR="00AF4F3B" w:rsidRPr="007B68F5">
        <w:rPr>
          <w:rFonts w:ascii="Arial" w:eastAsia="Times New Roman" w:hAnsi="Arial" w:cs="Arial"/>
          <w:sz w:val="21"/>
          <w:szCs w:val="21"/>
        </w:rPr>
        <w:t>Capital Outlay Re</w:t>
      </w:r>
      <w:r w:rsidRPr="007B68F5">
        <w:rPr>
          <w:rFonts w:ascii="Arial" w:eastAsia="Times New Roman" w:hAnsi="Arial" w:cs="Arial"/>
          <w:sz w:val="21"/>
          <w:szCs w:val="21"/>
        </w:rPr>
        <w:t>commendation.  The application</w:t>
      </w:r>
      <w:r w:rsidR="00AF4F3B" w:rsidRPr="007B68F5">
        <w:rPr>
          <w:rFonts w:ascii="Arial" w:eastAsia="Times New Roman" w:hAnsi="Arial" w:cs="Arial"/>
          <w:sz w:val="21"/>
          <w:szCs w:val="21"/>
        </w:rPr>
        <w:t xml:space="preserve"> must be </w:t>
      </w:r>
      <w:r w:rsidR="0047719A">
        <w:rPr>
          <w:rFonts w:ascii="Arial" w:eastAsia="Times New Roman" w:hAnsi="Arial" w:cs="Arial"/>
          <w:sz w:val="21"/>
          <w:szCs w:val="21"/>
        </w:rPr>
        <w:t>submitted using the ALTSD application database</w:t>
      </w:r>
      <w:r w:rsidR="00F4224A" w:rsidRPr="007B68F5">
        <w:rPr>
          <w:rFonts w:ascii="Arial" w:eastAsia="Times New Roman" w:hAnsi="Arial" w:cs="Arial"/>
          <w:sz w:val="21"/>
          <w:szCs w:val="21"/>
        </w:rPr>
        <w:t xml:space="preserve"> </w:t>
      </w:r>
      <w:r w:rsidR="0047719A">
        <w:rPr>
          <w:rFonts w:ascii="Arial" w:eastAsia="Times New Roman" w:hAnsi="Arial" w:cs="Arial"/>
          <w:sz w:val="21"/>
          <w:szCs w:val="21"/>
        </w:rPr>
        <w:t>including</w:t>
      </w:r>
      <w:r w:rsidRPr="007B68F5">
        <w:rPr>
          <w:rFonts w:ascii="Arial" w:eastAsia="Times New Roman" w:hAnsi="Arial" w:cs="Arial"/>
          <w:sz w:val="21"/>
          <w:szCs w:val="21"/>
        </w:rPr>
        <w:t xml:space="preserve"> the required documents </w:t>
      </w:r>
      <w:r w:rsidR="0047719A">
        <w:rPr>
          <w:rFonts w:ascii="Arial" w:eastAsia="Times New Roman" w:hAnsi="Arial" w:cs="Arial"/>
          <w:sz w:val="21"/>
          <w:szCs w:val="21"/>
        </w:rPr>
        <w:t>such as</w:t>
      </w:r>
      <w:r w:rsidR="00A16740">
        <w:rPr>
          <w:rFonts w:ascii="Arial" w:eastAsia="Times New Roman" w:hAnsi="Arial" w:cs="Arial"/>
          <w:sz w:val="21"/>
          <w:szCs w:val="21"/>
        </w:rPr>
        <w:t xml:space="preserve"> the</w:t>
      </w:r>
      <w:r w:rsidRPr="007B68F5">
        <w:rPr>
          <w:rFonts w:ascii="Arial" w:eastAsia="Times New Roman" w:hAnsi="Arial" w:cs="Arial"/>
          <w:sz w:val="21"/>
          <w:szCs w:val="21"/>
        </w:rPr>
        <w:t xml:space="preserve"> </w:t>
      </w:r>
      <w:r w:rsidR="005E6BF7">
        <w:rPr>
          <w:rFonts w:ascii="Arial" w:eastAsia="Times New Roman" w:hAnsi="Arial" w:cs="Arial"/>
          <w:sz w:val="21"/>
          <w:szCs w:val="21"/>
        </w:rPr>
        <w:t xml:space="preserve">Project Evaluation </w:t>
      </w:r>
      <w:r w:rsidRPr="00D926BD">
        <w:rPr>
          <w:rFonts w:ascii="Arial" w:eastAsia="Times New Roman" w:hAnsi="Arial" w:cs="Arial"/>
          <w:sz w:val="21"/>
          <w:szCs w:val="21"/>
        </w:rPr>
        <w:t>Subject Matter Expert</w:t>
      </w:r>
      <w:r w:rsidR="00A16740" w:rsidRPr="00D926BD">
        <w:rPr>
          <w:rFonts w:ascii="Arial" w:eastAsia="Times New Roman" w:hAnsi="Arial" w:cs="Arial"/>
          <w:sz w:val="21"/>
          <w:szCs w:val="21"/>
        </w:rPr>
        <w:t xml:space="preserve"> Certification Form</w:t>
      </w:r>
      <w:r w:rsidR="00DD20B8" w:rsidRPr="00D926BD">
        <w:rPr>
          <w:rFonts w:ascii="Arial" w:eastAsia="Times New Roman" w:hAnsi="Arial" w:cs="Arial"/>
          <w:sz w:val="21"/>
          <w:szCs w:val="21"/>
        </w:rPr>
        <w:t xml:space="preserve"> for categories; (A-1, A-2, A-</w:t>
      </w:r>
      <w:r w:rsidR="00A03759">
        <w:rPr>
          <w:rFonts w:ascii="Arial" w:eastAsia="Times New Roman" w:hAnsi="Arial" w:cs="Arial"/>
          <w:sz w:val="21"/>
          <w:szCs w:val="21"/>
        </w:rPr>
        <w:t>5</w:t>
      </w:r>
      <w:r w:rsidR="00DD20B8" w:rsidRPr="00D926BD">
        <w:rPr>
          <w:rFonts w:ascii="Arial" w:eastAsia="Times New Roman" w:hAnsi="Arial" w:cs="Arial"/>
          <w:sz w:val="21"/>
          <w:szCs w:val="21"/>
        </w:rPr>
        <w:t xml:space="preserve"> and A-6). The</w:t>
      </w:r>
      <w:r w:rsidR="00A16740" w:rsidRPr="00D926BD">
        <w:rPr>
          <w:rFonts w:ascii="Arial" w:eastAsia="Times New Roman" w:hAnsi="Arial" w:cs="Arial"/>
          <w:sz w:val="21"/>
          <w:szCs w:val="21"/>
        </w:rPr>
        <w:t xml:space="preserve"> 202</w:t>
      </w:r>
      <w:r w:rsidR="0047719A">
        <w:rPr>
          <w:rFonts w:ascii="Arial" w:eastAsia="Times New Roman" w:hAnsi="Arial" w:cs="Arial"/>
          <w:sz w:val="21"/>
          <w:szCs w:val="21"/>
        </w:rPr>
        <w:t>2</w:t>
      </w:r>
      <w:r w:rsidR="00A16740" w:rsidRPr="00D926BD">
        <w:rPr>
          <w:rFonts w:ascii="Arial" w:eastAsia="Times New Roman" w:hAnsi="Arial" w:cs="Arial"/>
          <w:sz w:val="21"/>
          <w:szCs w:val="21"/>
        </w:rPr>
        <w:t>-202</w:t>
      </w:r>
      <w:r w:rsidR="0047719A">
        <w:rPr>
          <w:rFonts w:ascii="Arial" w:eastAsia="Times New Roman" w:hAnsi="Arial" w:cs="Arial"/>
          <w:sz w:val="21"/>
          <w:szCs w:val="21"/>
        </w:rPr>
        <w:t>6</w:t>
      </w:r>
      <w:r w:rsidRPr="00D926BD">
        <w:rPr>
          <w:rFonts w:ascii="Arial" w:eastAsia="Times New Roman" w:hAnsi="Arial" w:cs="Arial"/>
          <w:sz w:val="21"/>
          <w:szCs w:val="21"/>
        </w:rPr>
        <w:t xml:space="preserve"> Infrastructure Capital Improvement Plan (ICIP), cost estimates/quotes for the proposed project(s), </w:t>
      </w:r>
      <w:r w:rsidR="00F4224A" w:rsidRPr="00D926BD">
        <w:rPr>
          <w:rFonts w:ascii="Arial" w:eastAsia="Times New Roman" w:hAnsi="Arial" w:cs="Arial"/>
          <w:sz w:val="21"/>
          <w:szCs w:val="21"/>
        </w:rPr>
        <w:t>code compliance citations</w:t>
      </w:r>
      <w:r w:rsidR="00D777A3" w:rsidRPr="00D926BD">
        <w:rPr>
          <w:rFonts w:ascii="Arial" w:eastAsia="Times New Roman" w:hAnsi="Arial" w:cs="Arial"/>
          <w:sz w:val="21"/>
          <w:szCs w:val="21"/>
        </w:rPr>
        <w:t xml:space="preserve"> (if applicable)</w:t>
      </w:r>
      <w:r w:rsidR="00F4224A" w:rsidRPr="00D926BD">
        <w:rPr>
          <w:rFonts w:ascii="Arial" w:eastAsia="Times New Roman" w:hAnsi="Arial" w:cs="Arial"/>
          <w:sz w:val="21"/>
          <w:szCs w:val="21"/>
        </w:rPr>
        <w:t>,</w:t>
      </w:r>
      <w:r w:rsidR="00EF1B3C" w:rsidRPr="00D926BD">
        <w:rPr>
          <w:rFonts w:ascii="Arial" w:eastAsia="Times New Roman" w:hAnsi="Arial" w:cs="Arial"/>
          <w:sz w:val="21"/>
          <w:szCs w:val="21"/>
        </w:rPr>
        <w:t xml:space="preserve"> the Asset Management Listings, </w:t>
      </w:r>
      <w:r w:rsidR="00F4224A" w:rsidRPr="00D926BD">
        <w:rPr>
          <w:rFonts w:ascii="Arial" w:eastAsia="Times New Roman" w:hAnsi="Arial" w:cs="Arial"/>
          <w:sz w:val="21"/>
          <w:szCs w:val="21"/>
        </w:rPr>
        <w:t xml:space="preserve">and any other supporting documentation to </w:t>
      </w:r>
      <w:r w:rsidR="00EF1B3C" w:rsidRPr="00D926BD">
        <w:rPr>
          <w:rFonts w:ascii="Arial" w:eastAsia="Times New Roman" w:hAnsi="Arial" w:cs="Arial"/>
          <w:sz w:val="21"/>
          <w:szCs w:val="21"/>
        </w:rPr>
        <w:t xml:space="preserve">sufficiently </w:t>
      </w:r>
      <w:r w:rsidR="00F4224A" w:rsidRPr="00D926BD">
        <w:rPr>
          <w:rFonts w:ascii="Arial" w:eastAsia="Times New Roman" w:hAnsi="Arial" w:cs="Arial"/>
          <w:sz w:val="21"/>
          <w:szCs w:val="21"/>
        </w:rPr>
        <w:t>justify the request for funding</w:t>
      </w:r>
      <w:r w:rsidR="00AF4F3B" w:rsidRPr="00D926BD">
        <w:rPr>
          <w:rFonts w:ascii="Arial" w:eastAsia="Times New Roman" w:hAnsi="Arial" w:cs="Arial"/>
          <w:sz w:val="21"/>
          <w:szCs w:val="21"/>
        </w:rPr>
        <w:t>.</w:t>
      </w:r>
      <w:r w:rsidR="00AF4F3B" w:rsidRPr="007B68F5">
        <w:rPr>
          <w:rFonts w:ascii="Arial" w:eastAsia="Times New Roman" w:hAnsi="Arial" w:cs="Arial"/>
          <w:sz w:val="21"/>
          <w:szCs w:val="21"/>
        </w:rPr>
        <w:t xml:space="preserve"> </w:t>
      </w:r>
      <w:r w:rsidR="0047719A">
        <w:rPr>
          <w:rFonts w:ascii="Arial" w:eastAsia="Times New Roman" w:hAnsi="Arial" w:cs="Arial"/>
          <w:sz w:val="21"/>
          <w:szCs w:val="21"/>
        </w:rPr>
        <w:t xml:space="preserve">Utilize the appropriate attachment button under each category </w:t>
      </w:r>
    </w:p>
    <w:p w14:paraId="5377E1EF" w14:textId="2DB75D73" w:rsidR="00AF4F3B" w:rsidRPr="007B68F5" w:rsidRDefault="00AF4F3B" w:rsidP="00D51903">
      <w:pPr>
        <w:spacing w:after="0" w:line="240" w:lineRule="auto"/>
        <w:rPr>
          <w:rFonts w:ascii="Arial" w:eastAsia="Times New Roman" w:hAnsi="Arial" w:cs="Arial"/>
          <w:sz w:val="21"/>
          <w:szCs w:val="21"/>
        </w:rPr>
      </w:pPr>
      <w:r w:rsidRPr="47038E0D">
        <w:rPr>
          <w:rFonts w:ascii="Arial" w:eastAsia="Times New Roman" w:hAnsi="Arial" w:cs="Arial"/>
          <w:b/>
          <w:bCs/>
          <w:sz w:val="21"/>
          <w:szCs w:val="21"/>
          <w:highlight w:val="yellow"/>
        </w:rPr>
        <w:t xml:space="preserve">The </w:t>
      </w:r>
      <w:r w:rsidR="0047719A" w:rsidRPr="47038E0D">
        <w:rPr>
          <w:rFonts w:ascii="Arial" w:eastAsia="Times New Roman" w:hAnsi="Arial" w:cs="Arial"/>
          <w:b/>
          <w:bCs/>
          <w:sz w:val="21"/>
          <w:szCs w:val="21"/>
          <w:highlight w:val="yellow"/>
        </w:rPr>
        <w:t>application</w:t>
      </w:r>
      <w:r w:rsidR="00F4224A" w:rsidRPr="47038E0D">
        <w:rPr>
          <w:rFonts w:ascii="Arial" w:eastAsia="Times New Roman" w:hAnsi="Arial" w:cs="Arial"/>
          <w:b/>
          <w:bCs/>
          <w:sz w:val="21"/>
          <w:szCs w:val="21"/>
          <w:highlight w:val="yellow"/>
        </w:rPr>
        <w:t xml:space="preserve"> </w:t>
      </w:r>
      <w:r w:rsidRPr="47038E0D">
        <w:rPr>
          <w:rFonts w:ascii="Arial" w:eastAsia="Times New Roman" w:hAnsi="Arial" w:cs="Arial"/>
          <w:sz w:val="21"/>
          <w:szCs w:val="21"/>
          <w:highlight w:val="yellow"/>
        </w:rPr>
        <w:t xml:space="preserve">must be </w:t>
      </w:r>
      <w:r w:rsidR="0047719A" w:rsidRPr="47038E0D">
        <w:rPr>
          <w:rFonts w:ascii="Arial" w:eastAsia="Times New Roman" w:hAnsi="Arial" w:cs="Arial"/>
          <w:sz w:val="21"/>
          <w:szCs w:val="21"/>
          <w:highlight w:val="yellow"/>
        </w:rPr>
        <w:t xml:space="preserve">submitted </w:t>
      </w:r>
      <w:r w:rsidR="00623622" w:rsidRPr="47038E0D">
        <w:rPr>
          <w:rFonts w:ascii="Arial" w:eastAsia="Times New Roman" w:hAnsi="Arial" w:cs="Arial"/>
          <w:sz w:val="21"/>
          <w:szCs w:val="21"/>
          <w:highlight w:val="yellow"/>
        </w:rPr>
        <w:t xml:space="preserve">using the application database </w:t>
      </w:r>
      <w:r w:rsidR="0047719A" w:rsidRPr="47038E0D">
        <w:rPr>
          <w:rFonts w:ascii="Arial" w:eastAsia="Times New Roman" w:hAnsi="Arial" w:cs="Arial"/>
          <w:sz w:val="21"/>
          <w:szCs w:val="21"/>
          <w:highlight w:val="yellow"/>
        </w:rPr>
        <w:t xml:space="preserve">to </w:t>
      </w:r>
      <w:r w:rsidRPr="47038E0D">
        <w:rPr>
          <w:rFonts w:ascii="Arial" w:eastAsia="Times New Roman" w:hAnsi="Arial" w:cs="Arial"/>
          <w:sz w:val="21"/>
          <w:szCs w:val="21"/>
          <w:highlight w:val="yellow"/>
        </w:rPr>
        <w:t xml:space="preserve">the ALTSD </w:t>
      </w:r>
      <w:r w:rsidRPr="47038E0D">
        <w:rPr>
          <w:rFonts w:ascii="Arial" w:eastAsia="Times New Roman" w:hAnsi="Arial" w:cs="Arial"/>
          <w:b/>
          <w:bCs/>
          <w:sz w:val="21"/>
          <w:szCs w:val="21"/>
          <w:highlight w:val="yellow"/>
          <w:u w:val="single"/>
        </w:rPr>
        <w:t xml:space="preserve">no later than 5:00 pm on </w:t>
      </w:r>
      <w:r w:rsidR="00D34A9E" w:rsidRPr="47038E0D">
        <w:rPr>
          <w:rFonts w:ascii="Arial" w:eastAsia="Times New Roman" w:hAnsi="Arial" w:cs="Arial"/>
          <w:b/>
          <w:bCs/>
          <w:sz w:val="21"/>
          <w:szCs w:val="21"/>
          <w:highlight w:val="yellow"/>
          <w:u w:val="single"/>
        </w:rPr>
        <w:t xml:space="preserve">Friday, </w:t>
      </w:r>
      <w:r w:rsidR="007A15A3" w:rsidRPr="47038E0D">
        <w:rPr>
          <w:rFonts w:ascii="Arial" w:eastAsia="Times New Roman" w:hAnsi="Arial" w:cs="Arial"/>
          <w:b/>
          <w:bCs/>
          <w:sz w:val="21"/>
          <w:szCs w:val="21"/>
          <w:highlight w:val="yellow"/>
          <w:u w:val="single"/>
        </w:rPr>
        <w:t xml:space="preserve">May </w:t>
      </w:r>
      <w:r w:rsidR="6CA206E1" w:rsidRPr="47038E0D">
        <w:rPr>
          <w:rFonts w:ascii="Arial" w:eastAsia="Times New Roman" w:hAnsi="Arial" w:cs="Arial"/>
          <w:b/>
          <w:bCs/>
          <w:sz w:val="21"/>
          <w:szCs w:val="21"/>
          <w:highlight w:val="yellow"/>
          <w:u w:val="single"/>
        </w:rPr>
        <w:t>28</w:t>
      </w:r>
      <w:r w:rsidR="00A16740" w:rsidRPr="47038E0D">
        <w:rPr>
          <w:rFonts w:ascii="Arial" w:eastAsia="Times New Roman" w:hAnsi="Arial" w:cs="Arial"/>
          <w:b/>
          <w:bCs/>
          <w:sz w:val="21"/>
          <w:szCs w:val="21"/>
          <w:highlight w:val="yellow"/>
          <w:u w:val="single"/>
        </w:rPr>
        <w:t>, 202</w:t>
      </w:r>
      <w:r w:rsidR="0047719A" w:rsidRPr="47038E0D">
        <w:rPr>
          <w:rFonts w:ascii="Arial" w:eastAsia="Times New Roman" w:hAnsi="Arial" w:cs="Arial"/>
          <w:b/>
          <w:bCs/>
          <w:sz w:val="21"/>
          <w:szCs w:val="21"/>
          <w:u w:val="single"/>
        </w:rPr>
        <w:t>1</w:t>
      </w:r>
      <w:r w:rsidRPr="47038E0D">
        <w:rPr>
          <w:rFonts w:ascii="Arial" w:eastAsia="Times New Roman" w:hAnsi="Arial" w:cs="Arial"/>
          <w:sz w:val="21"/>
          <w:szCs w:val="21"/>
        </w:rPr>
        <w:t>.</w:t>
      </w:r>
    </w:p>
    <w:p w14:paraId="02EB378F" w14:textId="77777777" w:rsidR="007B68F5" w:rsidRPr="007B68F5" w:rsidRDefault="007B68F5">
      <w:pPr>
        <w:spacing w:after="0" w:line="240" w:lineRule="auto"/>
        <w:jc w:val="center"/>
        <w:rPr>
          <w:rFonts w:ascii="Arial" w:eastAsia="Times New Roman" w:hAnsi="Arial" w:cs="Arial"/>
          <w:b/>
          <w:sz w:val="21"/>
          <w:szCs w:val="21"/>
        </w:rPr>
      </w:pPr>
    </w:p>
    <w:p w14:paraId="6A05A809" w14:textId="77777777" w:rsidR="007B68F5" w:rsidRPr="007B68F5" w:rsidRDefault="007B68F5" w:rsidP="007B68F5">
      <w:pPr>
        <w:spacing w:after="0" w:line="240" w:lineRule="auto"/>
        <w:ind w:right="-720"/>
        <w:jc w:val="center"/>
        <w:rPr>
          <w:rFonts w:ascii="Arial" w:eastAsia="Times New Roman" w:hAnsi="Arial" w:cs="Arial"/>
          <w:b/>
          <w:smallCaps/>
          <w:sz w:val="21"/>
          <w:szCs w:val="21"/>
        </w:rPr>
      </w:pPr>
    </w:p>
    <w:p w14:paraId="0D0B940D" w14:textId="22155715" w:rsidR="0047719A" w:rsidRDefault="007B68F5" w:rsidP="00D51903">
      <w:pPr>
        <w:spacing w:after="0" w:line="240" w:lineRule="auto"/>
        <w:rPr>
          <w:rFonts w:ascii="Arial" w:eastAsia="Times New Roman" w:hAnsi="Arial" w:cs="Arial"/>
          <w:sz w:val="21"/>
          <w:szCs w:val="21"/>
        </w:rPr>
      </w:pPr>
      <w:r w:rsidRPr="47038E0D">
        <w:rPr>
          <w:rFonts w:ascii="Arial" w:eastAsia="Times New Roman" w:hAnsi="Arial" w:cs="Arial"/>
          <w:sz w:val="21"/>
          <w:szCs w:val="21"/>
        </w:rPr>
        <w:t xml:space="preserve">The ALTSD Capital Projects Bureau (CPB) is responsible for the administration of </w:t>
      </w:r>
      <w:r w:rsidR="002F1CC1" w:rsidRPr="47038E0D">
        <w:rPr>
          <w:rFonts w:ascii="Arial" w:eastAsia="Times New Roman" w:hAnsi="Arial" w:cs="Arial"/>
          <w:sz w:val="21"/>
          <w:szCs w:val="21"/>
        </w:rPr>
        <w:t>the capital outlay projects</w:t>
      </w:r>
      <w:r w:rsidRPr="47038E0D">
        <w:rPr>
          <w:rFonts w:ascii="Arial" w:eastAsia="Times New Roman" w:hAnsi="Arial" w:cs="Arial"/>
          <w:sz w:val="21"/>
          <w:szCs w:val="21"/>
        </w:rPr>
        <w:t xml:space="preserve"> </w:t>
      </w:r>
      <w:r w:rsidR="002F1CC1" w:rsidRPr="47038E0D">
        <w:rPr>
          <w:rFonts w:ascii="Arial" w:eastAsia="Times New Roman" w:hAnsi="Arial" w:cs="Arial"/>
          <w:sz w:val="21"/>
          <w:szCs w:val="21"/>
        </w:rPr>
        <w:t xml:space="preserve">for senior centers statewide </w:t>
      </w:r>
      <w:r w:rsidRPr="47038E0D">
        <w:rPr>
          <w:rFonts w:ascii="Arial" w:eastAsia="Times New Roman" w:hAnsi="Arial" w:cs="Arial"/>
          <w:sz w:val="21"/>
          <w:szCs w:val="21"/>
        </w:rPr>
        <w:t>under the statutory authority of the ALTSD. Capital outlay appropriations are made to ALTSD</w:t>
      </w:r>
      <w:r w:rsidR="002F1CC1" w:rsidRPr="47038E0D">
        <w:rPr>
          <w:rFonts w:ascii="Arial" w:eastAsia="Times New Roman" w:hAnsi="Arial" w:cs="Arial"/>
          <w:sz w:val="21"/>
          <w:szCs w:val="21"/>
        </w:rPr>
        <w:t xml:space="preserve"> through the legislative process and s</w:t>
      </w:r>
      <w:r w:rsidRPr="47038E0D">
        <w:rPr>
          <w:rFonts w:ascii="Arial" w:eastAsia="Times New Roman" w:hAnsi="Arial" w:cs="Arial"/>
          <w:sz w:val="21"/>
          <w:szCs w:val="21"/>
        </w:rPr>
        <w:t xml:space="preserve">uch projects include those awarded to both local </w:t>
      </w:r>
      <w:r w:rsidR="002F1CC1" w:rsidRPr="47038E0D">
        <w:rPr>
          <w:rFonts w:ascii="Arial" w:eastAsia="Times New Roman" w:hAnsi="Arial" w:cs="Arial"/>
          <w:sz w:val="21"/>
          <w:szCs w:val="21"/>
        </w:rPr>
        <w:t>and tribal government providers</w:t>
      </w:r>
      <w:r w:rsidRPr="47038E0D">
        <w:rPr>
          <w:rFonts w:ascii="Arial" w:eastAsia="Times New Roman" w:hAnsi="Arial" w:cs="Arial"/>
          <w:sz w:val="21"/>
          <w:szCs w:val="21"/>
        </w:rPr>
        <w:t xml:space="preserve">. CPB staff work closely with </w:t>
      </w:r>
      <w:r w:rsidR="002F1CC1" w:rsidRPr="47038E0D">
        <w:rPr>
          <w:rFonts w:ascii="Arial" w:eastAsia="Times New Roman" w:hAnsi="Arial" w:cs="Arial"/>
          <w:sz w:val="21"/>
          <w:szCs w:val="21"/>
        </w:rPr>
        <w:t>the Senior Services Bureau and the Department of Finance and Administration</w:t>
      </w:r>
      <w:r w:rsidRPr="47038E0D">
        <w:rPr>
          <w:rFonts w:ascii="Arial" w:eastAsia="Times New Roman" w:hAnsi="Arial" w:cs="Arial"/>
          <w:sz w:val="21"/>
          <w:szCs w:val="21"/>
        </w:rPr>
        <w:t xml:space="preserve"> </w:t>
      </w:r>
      <w:r w:rsidR="002F1CC1" w:rsidRPr="47038E0D">
        <w:rPr>
          <w:rFonts w:ascii="Arial" w:eastAsia="Times New Roman" w:hAnsi="Arial" w:cs="Arial"/>
          <w:sz w:val="21"/>
          <w:szCs w:val="21"/>
        </w:rPr>
        <w:t xml:space="preserve">(DFA) </w:t>
      </w:r>
      <w:r w:rsidRPr="47038E0D">
        <w:rPr>
          <w:rFonts w:ascii="Arial" w:eastAsia="Times New Roman" w:hAnsi="Arial" w:cs="Arial"/>
          <w:sz w:val="21"/>
          <w:szCs w:val="21"/>
        </w:rPr>
        <w:t xml:space="preserve">to prepare an annual capital outlay request. The CPB is responsible for contracting with the funded governmental entities, and must provide assurances to DFA that the governmental entity </w:t>
      </w:r>
      <w:r w:rsidR="00DD20B8" w:rsidRPr="47038E0D">
        <w:rPr>
          <w:rFonts w:ascii="Arial" w:eastAsia="Times New Roman" w:hAnsi="Arial" w:cs="Arial"/>
          <w:sz w:val="21"/>
          <w:szCs w:val="21"/>
        </w:rPr>
        <w:t>complies</w:t>
      </w:r>
      <w:r w:rsidR="00635506" w:rsidRPr="47038E0D">
        <w:rPr>
          <w:rFonts w:ascii="Arial" w:eastAsia="Times New Roman" w:hAnsi="Arial" w:cs="Arial"/>
          <w:sz w:val="21"/>
          <w:szCs w:val="21"/>
        </w:rPr>
        <w:t xml:space="preserve"> with</w:t>
      </w:r>
      <w:r w:rsidRPr="47038E0D">
        <w:rPr>
          <w:rFonts w:ascii="Arial" w:eastAsia="Times New Roman" w:hAnsi="Arial" w:cs="Arial"/>
          <w:sz w:val="21"/>
          <w:szCs w:val="21"/>
        </w:rPr>
        <w:t xml:space="preserve"> NMAC 2.61.6 Bond Disbursement Rule, Executive Order 2013-006 and </w:t>
      </w:r>
      <w:r w:rsidR="00635506" w:rsidRPr="47038E0D">
        <w:rPr>
          <w:rFonts w:ascii="Arial" w:eastAsia="Times New Roman" w:hAnsi="Arial" w:cs="Arial"/>
          <w:sz w:val="21"/>
          <w:szCs w:val="21"/>
        </w:rPr>
        <w:t xml:space="preserve">the </w:t>
      </w:r>
      <w:r w:rsidRPr="47038E0D">
        <w:rPr>
          <w:rFonts w:ascii="Arial" w:eastAsia="Times New Roman" w:hAnsi="Arial" w:cs="Arial"/>
          <w:sz w:val="21"/>
          <w:szCs w:val="21"/>
        </w:rPr>
        <w:t>DFA State Board of Finance Release of Funds Conditions (Anti-donation Clause of NM Constitution, Art. IX, Sec.14).  The CPB also monitors, tracks, and reports project and fiscal status for each appropriation; processes requests for reimbursement of expenditures; ensures timely reversions of expired appropriation balances; and, provides training and technical assistance to grantees with regard to planning, project management and administration of capital project appropriations.</w:t>
      </w:r>
    </w:p>
    <w:p w14:paraId="508BE856" w14:textId="33BD94D9" w:rsidR="47038E0D" w:rsidRDefault="47038E0D" w:rsidP="47038E0D">
      <w:pPr>
        <w:spacing w:after="0" w:line="240" w:lineRule="auto"/>
        <w:rPr>
          <w:rFonts w:ascii="Arial" w:eastAsia="Times New Roman" w:hAnsi="Arial" w:cs="Arial"/>
          <w:sz w:val="21"/>
          <w:szCs w:val="21"/>
        </w:rPr>
      </w:pPr>
    </w:p>
    <w:p w14:paraId="026AC8F5" w14:textId="608B6D78" w:rsidR="47038E0D" w:rsidRDefault="47038E0D" w:rsidP="47038E0D">
      <w:pPr>
        <w:spacing w:after="0" w:line="240" w:lineRule="auto"/>
        <w:rPr>
          <w:rFonts w:ascii="Arial" w:eastAsia="Times New Roman" w:hAnsi="Arial" w:cs="Arial"/>
          <w:sz w:val="21"/>
          <w:szCs w:val="21"/>
        </w:rPr>
      </w:pPr>
    </w:p>
    <w:p w14:paraId="1C824B31" w14:textId="77777777" w:rsidR="00AF4F3B" w:rsidRPr="007B68F5" w:rsidRDefault="0047719A" w:rsidP="00D51903">
      <w:pPr>
        <w:spacing w:after="0" w:line="240" w:lineRule="auto"/>
        <w:rPr>
          <w:rFonts w:ascii="Arial" w:eastAsia="Times New Roman" w:hAnsi="Arial" w:cs="Arial"/>
          <w:sz w:val="21"/>
          <w:szCs w:val="21"/>
        </w:rPr>
        <w:sectPr w:rsidR="00AF4F3B" w:rsidRPr="007B68F5" w:rsidSect="001B45D0">
          <w:headerReference w:type="default" r:id="rId11"/>
          <w:footerReference w:type="default" r:id="rId12"/>
          <w:pgSz w:w="12240" w:h="15840" w:code="1"/>
          <w:pgMar w:top="432" w:right="634" w:bottom="432" w:left="806" w:header="432" w:footer="432" w:gutter="0"/>
          <w:cols w:space="180"/>
          <w:docGrid w:linePitch="360"/>
        </w:sectPr>
      </w:pPr>
      <w:r>
        <w:rPr>
          <w:rFonts w:ascii="Arial" w:eastAsia="Times New Roman" w:hAnsi="Arial" w:cs="Arial"/>
          <w:sz w:val="21"/>
          <w:szCs w:val="21"/>
        </w:rPr>
        <w:lastRenderedPageBreak/>
        <w:t xml:space="preserve">Make sure that you notify your respective </w:t>
      </w:r>
      <w:r w:rsidR="00AF4F3B" w:rsidRPr="007B68F5">
        <w:rPr>
          <w:rFonts w:ascii="Arial" w:eastAsia="Times New Roman" w:hAnsi="Arial" w:cs="Arial"/>
          <w:sz w:val="21"/>
          <w:szCs w:val="21"/>
        </w:rPr>
        <w:t xml:space="preserve">Area Agency on Aging that administers the Planning and Service Area (PSA) </w:t>
      </w:r>
      <w:r>
        <w:rPr>
          <w:rFonts w:ascii="Arial" w:eastAsia="Times New Roman" w:hAnsi="Arial" w:cs="Arial"/>
          <w:sz w:val="21"/>
          <w:szCs w:val="21"/>
        </w:rPr>
        <w:t>that you plan on submitting a capital outlay application</w:t>
      </w:r>
      <w:r w:rsidR="005E6BF7">
        <w:rPr>
          <w:rFonts w:ascii="Arial" w:eastAsia="Times New Roman" w:hAnsi="Arial" w:cs="Arial"/>
          <w:sz w:val="21"/>
          <w:szCs w:val="21"/>
        </w:rPr>
        <w:t xml:space="preserve">.  </w:t>
      </w:r>
      <w:r w:rsidR="00AF4F3B" w:rsidRPr="007A15A3">
        <w:rPr>
          <w:rFonts w:ascii="Arial" w:eastAsia="Times New Roman" w:hAnsi="Arial" w:cs="Arial"/>
          <w:b/>
          <w:i/>
          <w:sz w:val="21"/>
          <w:szCs w:val="21"/>
          <w:highlight w:val="yellow"/>
        </w:rPr>
        <w:t xml:space="preserve">Only projects submitted </w:t>
      </w:r>
      <w:r w:rsidRPr="007A15A3">
        <w:rPr>
          <w:rFonts w:ascii="Arial" w:eastAsia="Times New Roman" w:hAnsi="Arial" w:cs="Arial"/>
          <w:b/>
          <w:i/>
          <w:sz w:val="21"/>
          <w:szCs w:val="21"/>
          <w:highlight w:val="yellow"/>
        </w:rPr>
        <w:t>using the database</w:t>
      </w:r>
      <w:r w:rsidR="00AF4F3B" w:rsidRPr="007A15A3">
        <w:rPr>
          <w:rFonts w:ascii="Arial" w:eastAsia="Times New Roman" w:hAnsi="Arial" w:cs="Arial"/>
          <w:b/>
          <w:i/>
          <w:sz w:val="21"/>
          <w:szCs w:val="21"/>
          <w:highlight w:val="yellow"/>
        </w:rPr>
        <w:t xml:space="preserve"> will be </w:t>
      </w:r>
      <w:r w:rsidR="00F4224A" w:rsidRPr="007A15A3">
        <w:rPr>
          <w:rFonts w:ascii="Arial" w:eastAsia="Times New Roman" w:hAnsi="Arial" w:cs="Arial"/>
          <w:b/>
          <w:i/>
          <w:sz w:val="21"/>
          <w:szCs w:val="21"/>
          <w:highlight w:val="yellow"/>
        </w:rPr>
        <w:t>considered</w:t>
      </w:r>
      <w:r w:rsidR="00AF4F3B" w:rsidRPr="007A15A3">
        <w:rPr>
          <w:rFonts w:ascii="Arial" w:eastAsia="Times New Roman" w:hAnsi="Arial" w:cs="Arial"/>
          <w:b/>
          <w:i/>
          <w:sz w:val="21"/>
          <w:szCs w:val="21"/>
          <w:highlight w:val="yellow"/>
        </w:rPr>
        <w:t xml:space="preserve"> by ALTSD.</w:t>
      </w:r>
      <w:r w:rsidR="00AF4F3B" w:rsidRPr="007B68F5">
        <w:rPr>
          <w:rFonts w:ascii="Arial" w:eastAsia="Times New Roman" w:hAnsi="Arial" w:cs="Arial"/>
          <w:sz w:val="21"/>
          <w:szCs w:val="21"/>
        </w:rPr>
        <w:t xml:space="preserve"> </w:t>
      </w:r>
      <w:r w:rsidR="006B41F2" w:rsidRPr="007B68F5">
        <w:rPr>
          <w:rFonts w:ascii="Arial" w:eastAsia="Times New Roman" w:hAnsi="Arial" w:cs="Arial"/>
          <w:sz w:val="21"/>
          <w:szCs w:val="21"/>
        </w:rPr>
        <w:t xml:space="preserve">  </w:t>
      </w:r>
    </w:p>
    <w:p w14:paraId="0E27B00A" w14:textId="77777777" w:rsidR="006B41F2" w:rsidRPr="007B68F5" w:rsidRDefault="006B41F2" w:rsidP="00AF4F3B">
      <w:pPr>
        <w:spacing w:after="0" w:line="240" w:lineRule="auto"/>
        <w:jc w:val="both"/>
        <w:rPr>
          <w:rFonts w:ascii="Arial" w:eastAsia="Times New Roman" w:hAnsi="Arial" w:cs="Arial"/>
          <w:b/>
          <w:sz w:val="21"/>
          <w:szCs w:val="21"/>
        </w:rPr>
      </w:pPr>
    </w:p>
    <w:p w14:paraId="4E428B04" w14:textId="77777777" w:rsidR="00AF4F3B" w:rsidRPr="007B68F5" w:rsidRDefault="00AF4F3B" w:rsidP="00AF4F3B">
      <w:pPr>
        <w:spacing w:after="0" w:line="240" w:lineRule="auto"/>
        <w:jc w:val="both"/>
        <w:rPr>
          <w:rFonts w:ascii="Arial" w:eastAsia="Times New Roman" w:hAnsi="Arial" w:cs="Arial"/>
          <w:b/>
          <w:sz w:val="21"/>
          <w:szCs w:val="21"/>
        </w:rPr>
      </w:pPr>
      <w:r w:rsidRPr="007B68F5">
        <w:rPr>
          <w:rFonts w:ascii="Arial" w:eastAsia="Times New Roman" w:hAnsi="Arial" w:cs="Arial"/>
          <w:b/>
          <w:sz w:val="21"/>
          <w:szCs w:val="21"/>
        </w:rPr>
        <w:t>PSA 1:</w:t>
      </w:r>
    </w:p>
    <w:p w14:paraId="1D33BD7F" w14:textId="77777777" w:rsidR="00AF4F3B" w:rsidRPr="007B68F5" w:rsidRDefault="00AF4F3B" w:rsidP="00AF4F3B">
      <w:pPr>
        <w:spacing w:after="0" w:line="240" w:lineRule="auto"/>
        <w:ind w:right="-1188"/>
        <w:jc w:val="both"/>
        <w:rPr>
          <w:rFonts w:ascii="Arial" w:eastAsia="Times New Roman" w:hAnsi="Arial" w:cs="Arial"/>
          <w:sz w:val="21"/>
          <w:szCs w:val="21"/>
        </w:rPr>
      </w:pPr>
      <w:r w:rsidRPr="007B68F5">
        <w:rPr>
          <w:rFonts w:ascii="Arial" w:eastAsia="Times New Roman" w:hAnsi="Arial" w:cs="Arial"/>
          <w:sz w:val="21"/>
          <w:szCs w:val="21"/>
        </w:rPr>
        <w:t>ABQ/BernCo Area Agency on Aging</w:t>
      </w:r>
    </w:p>
    <w:p w14:paraId="33F7262B" w14:textId="77777777" w:rsidR="00AF4F3B" w:rsidRPr="007B68F5" w:rsidRDefault="00AF4F3B" w:rsidP="00AF4F3B">
      <w:pPr>
        <w:spacing w:after="0" w:line="240" w:lineRule="auto"/>
        <w:ind w:right="-1188"/>
        <w:jc w:val="both"/>
        <w:rPr>
          <w:rFonts w:ascii="Arial" w:eastAsia="Times New Roman" w:hAnsi="Arial" w:cs="Arial"/>
          <w:sz w:val="21"/>
          <w:szCs w:val="21"/>
        </w:rPr>
      </w:pPr>
      <w:r w:rsidRPr="007B68F5">
        <w:rPr>
          <w:rFonts w:ascii="Arial" w:eastAsia="Times New Roman" w:hAnsi="Arial" w:cs="Arial"/>
          <w:sz w:val="21"/>
          <w:szCs w:val="21"/>
        </w:rPr>
        <w:t>P.O. Box 1293</w:t>
      </w:r>
      <w:r w:rsidR="00D34A9E" w:rsidRPr="007B68F5">
        <w:rPr>
          <w:rFonts w:ascii="Arial" w:eastAsia="Times New Roman" w:hAnsi="Arial" w:cs="Arial"/>
          <w:sz w:val="21"/>
          <w:szCs w:val="21"/>
        </w:rPr>
        <w:t xml:space="preserve">, </w:t>
      </w:r>
      <w:r w:rsidRPr="007B68F5">
        <w:rPr>
          <w:rFonts w:ascii="Arial" w:eastAsia="Times New Roman" w:hAnsi="Arial" w:cs="Arial"/>
          <w:sz w:val="21"/>
          <w:szCs w:val="21"/>
        </w:rPr>
        <w:t>Albuquerque, NM 87103</w:t>
      </w:r>
    </w:p>
    <w:p w14:paraId="0ED43314" w14:textId="77777777" w:rsidR="00AF4F3B" w:rsidRPr="008D0258" w:rsidRDefault="00AF4F3B" w:rsidP="00AF4F3B">
      <w:pPr>
        <w:spacing w:after="0" w:line="240" w:lineRule="auto"/>
        <w:ind w:right="-1188"/>
        <w:jc w:val="both"/>
        <w:rPr>
          <w:rFonts w:ascii="Arial" w:eastAsia="Times New Roman" w:hAnsi="Arial" w:cs="Arial"/>
          <w:sz w:val="21"/>
          <w:szCs w:val="21"/>
        </w:rPr>
      </w:pPr>
      <w:r w:rsidRPr="007B68F5">
        <w:rPr>
          <w:rFonts w:ascii="Arial" w:eastAsia="Times New Roman" w:hAnsi="Arial" w:cs="Arial"/>
          <w:sz w:val="21"/>
          <w:szCs w:val="21"/>
        </w:rPr>
        <w:t>505-768-27</w:t>
      </w:r>
      <w:r w:rsidR="00B274B4" w:rsidRPr="007B68F5">
        <w:rPr>
          <w:rFonts w:ascii="Arial" w:eastAsia="Times New Roman" w:hAnsi="Arial" w:cs="Arial"/>
          <w:sz w:val="21"/>
          <w:szCs w:val="21"/>
        </w:rPr>
        <w:t>45</w:t>
      </w:r>
    </w:p>
    <w:p w14:paraId="60061E4C" w14:textId="77777777" w:rsidR="00D34A9E" w:rsidRPr="007B68F5" w:rsidRDefault="00D34A9E" w:rsidP="00AF4F3B">
      <w:pPr>
        <w:spacing w:after="0" w:line="240" w:lineRule="auto"/>
        <w:ind w:right="-1188"/>
        <w:jc w:val="both"/>
        <w:rPr>
          <w:rFonts w:ascii="Arial" w:eastAsia="Times New Roman" w:hAnsi="Arial" w:cs="Arial"/>
          <w:b/>
          <w:sz w:val="21"/>
          <w:szCs w:val="21"/>
        </w:rPr>
      </w:pPr>
    </w:p>
    <w:p w14:paraId="076DF4A2" w14:textId="77777777" w:rsidR="00AF4F3B" w:rsidRPr="005E6BF7" w:rsidRDefault="006B41F2" w:rsidP="00AF4F3B">
      <w:pPr>
        <w:spacing w:after="0" w:line="240" w:lineRule="auto"/>
        <w:ind w:right="-1188"/>
        <w:jc w:val="both"/>
        <w:rPr>
          <w:rFonts w:ascii="Arial" w:eastAsia="Times New Roman" w:hAnsi="Arial" w:cs="Arial"/>
          <w:b/>
          <w:sz w:val="21"/>
          <w:szCs w:val="21"/>
        </w:rPr>
      </w:pPr>
      <w:r w:rsidRPr="005E6BF7">
        <w:rPr>
          <w:rFonts w:ascii="Arial" w:eastAsia="Times New Roman" w:hAnsi="Arial" w:cs="Arial"/>
          <w:b/>
          <w:sz w:val="21"/>
          <w:szCs w:val="21"/>
        </w:rPr>
        <w:t xml:space="preserve">PSA’s 2, 3, 4:  </w:t>
      </w:r>
    </w:p>
    <w:p w14:paraId="7AB2887D" w14:textId="77777777" w:rsidR="00AF4F3B" w:rsidRPr="005E6BF7" w:rsidRDefault="00447611" w:rsidP="00AF4F3B">
      <w:pPr>
        <w:spacing w:after="0" w:line="240" w:lineRule="auto"/>
        <w:ind w:right="-1188"/>
        <w:jc w:val="both"/>
        <w:rPr>
          <w:rFonts w:ascii="Arial" w:eastAsia="Times New Roman" w:hAnsi="Arial" w:cs="Arial"/>
          <w:sz w:val="21"/>
          <w:szCs w:val="21"/>
        </w:rPr>
      </w:pPr>
      <w:r w:rsidRPr="005E6BF7">
        <w:rPr>
          <w:rFonts w:ascii="Arial" w:eastAsia="Times New Roman" w:hAnsi="Arial" w:cs="Arial"/>
          <w:sz w:val="21"/>
          <w:szCs w:val="21"/>
        </w:rPr>
        <w:t xml:space="preserve">NCNMEDD </w:t>
      </w:r>
      <w:r w:rsidR="00AF4F3B" w:rsidRPr="005E6BF7">
        <w:rPr>
          <w:rFonts w:ascii="Arial" w:eastAsia="Times New Roman" w:hAnsi="Arial" w:cs="Arial"/>
          <w:sz w:val="21"/>
          <w:szCs w:val="21"/>
        </w:rPr>
        <w:t>Non-Metro Area Agency on Aging</w:t>
      </w:r>
    </w:p>
    <w:p w14:paraId="04B30100" w14:textId="77777777" w:rsidR="00AF4F3B" w:rsidRPr="005E6BF7" w:rsidRDefault="00447611" w:rsidP="00AF4F3B">
      <w:pPr>
        <w:spacing w:after="0" w:line="240" w:lineRule="auto"/>
        <w:ind w:left="720" w:right="-1188" w:hanging="720"/>
        <w:jc w:val="both"/>
        <w:rPr>
          <w:rFonts w:ascii="Arial" w:eastAsia="Times New Roman" w:hAnsi="Arial" w:cs="Arial"/>
          <w:sz w:val="21"/>
          <w:szCs w:val="21"/>
        </w:rPr>
      </w:pPr>
      <w:r w:rsidRPr="005E6BF7">
        <w:rPr>
          <w:rFonts w:ascii="Arial" w:eastAsia="Times New Roman" w:hAnsi="Arial" w:cs="Arial"/>
          <w:sz w:val="21"/>
          <w:szCs w:val="21"/>
        </w:rPr>
        <w:t>3700 Paseo del Sol</w:t>
      </w:r>
      <w:r w:rsidR="00D34A9E" w:rsidRPr="005E6BF7">
        <w:rPr>
          <w:rFonts w:ascii="Arial" w:eastAsia="Times New Roman" w:hAnsi="Arial" w:cs="Arial"/>
          <w:sz w:val="21"/>
          <w:szCs w:val="21"/>
        </w:rPr>
        <w:t xml:space="preserve">, </w:t>
      </w:r>
      <w:r w:rsidRPr="005E6BF7">
        <w:rPr>
          <w:rFonts w:ascii="Arial" w:eastAsia="Times New Roman" w:hAnsi="Arial" w:cs="Arial"/>
          <w:sz w:val="21"/>
          <w:szCs w:val="21"/>
        </w:rPr>
        <w:t>Santa Fe, NM 87507</w:t>
      </w:r>
    </w:p>
    <w:p w14:paraId="0F44E8F0" w14:textId="77777777" w:rsidR="00D777A3" w:rsidRPr="005E6BF7" w:rsidRDefault="00447611" w:rsidP="000432BB">
      <w:pPr>
        <w:spacing w:after="0" w:line="240" w:lineRule="auto"/>
        <w:ind w:right="-1188"/>
        <w:jc w:val="both"/>
        <w:rPr>
          <w:rFonts w:ascii="Arial" w:eastAsia="Times New Roman" w:hAnsi="Arial" w:cs="Arial"/>
          <w:sz w:val="21"/>
          <w:szCs w:val="21"/>
        </w:rPr>
      </w:pPr>
      <w:r w:rsidRPr="005E6BF7">
        <w:rPr>
          <w:rFonts w:ascii="Arial" w:eastAsia="Times New Roman" w:hAnsi="Arial" w:cs="Arial"/>
          <w:sz w:val="21"/>
          <w:szCs w:val="21"/>
        </w:rPr>
        <w:t>505-395-2668</w:t>
      </w:r>
    </w:p>
    <w:p w14:paraId="44EAFD9C" w14:textId="77777777" w:rsidR="008D0258" w:rsidRPr="007B68F5" w:rsidRDefault="008D0258" w:rsidP="000432BB">
      <w:pPr>
        <w:spacing w:after="0" w:line="240" w:lineRule="auto"/>
        <w:ind w:right="-1188"/>
        <w:jc w:val="both"/>
        <w:rPr>
          <w:rFonts w:ascii="Arial" w:eastAsia="Times New Roman" w:hAnsi="Arial" w:cs="Arial"/>
          <w:sz w:val="21"/>
          <w:szCs w:val="21"/>
        </w:rPr>
      </w:pP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ab/>
      </w:r>
      <w:r>
        <w:rPr>
          <w:rFonts w:ascii="Arial" w:eastAsia="Times New Roman" w:hAnsi="Arial" w:cs="Arial"/>
          <w:sz w:val="21"/>
          <w:szCs w:val="21"/>
        </w:rPr>
        <w:tab/>
      </w:r>
    </w:p>
    <w:p w14:paraId="4B94D5A5" w14:textId="77777777" w:rsidR="00A679BA" w:rsidRPr="007B68F5" w:rsidRDefault="00A679BA" w:rsidP="00D777A3">
      <w:pPr>
        <w:spacing w:after="0" w:line="240" w:lineRule="auto"/>
        <w:ind w:left="720" w:right="-1188" w:hanging="720"/>
        <w:jc w:val="both"/>
        <w:rPr>
          <w:rFonts w:ascii="Arial" w:eastAsia="Times New Roman" w:hAnsi="Arial" w:cs="Arial"/>
          <w:sz w:val="21"/>
          <w:szCs w:val="21"/>
        </w:rPr>
      </w:pPr>
    </w:p>
    <w:p w14:paraId="3DEEC669" w14:textId="77777777" w:rsidR="006B41F2" w:rsidRPr="007B68F5" w:rsidRDefault="006B41F2" w:rsidP="00AF4F3B">
      <w:pPr>
        <w:spacing w:after="0" w:line="240" w:lineRule="auto"/>
        <w:ind w:right="-558" w:firstLine="360"/>
        <w:jc w:val="both"/>
        <w:rPr>
          <w:rFonts w:ascii="Arial" w:eastAsia="Times New Roman" w:hAnsi="Arial" w:cs="Arial"/>
          <w:b/>
          <w:sz w:val="21"/>
          <w:szCs w:val="21"/>
        </w:rPr>
      </w:pPr>
    </w:p>
    <w:p w14:paraId="5AE991B4" w14:textId="77777777" w:rsidR="00AF4F3B" w:rsidRPr="007B68F5" w:rsidRDefault="00AF4F3B" w:rsidP="00AF4F3B">
      <w:pPr>
        <w:spacing w:after="0" w:line="240" w:lineRule="auto"/>
        <w:ind w:right="-558" w:firstLine="360"/>
        <w:jc w:val="both"/>
        <w:rPr>
          <w:rFonts w:ascii="Arial" w:eastAsia="Times New Roman" w:hAnsi="Arial" w:cs="Arial"/>
          <w:b/>
          <w:sz w:val="21"/>
          <w:szCs w:val="21"/>
        </w:rPr>
      </w:pPr>
      <w:r w:rsidRPr="007B68F5">
        <w:rPr>
          <w:rFonts w:ascii="Arial" w:eastAsia="Times New Roman" w:hAnsi="Arial" w:cs="Arial"/>
          <w:b/>
          <w:sz w:val="21"/>
          <w:szCs w:val="21"/>
        </w:rPr>
        <w:t>PSA 5:</w:t>
      </w:r>
    </w:p>
    <w:p w14:paraId="04A81908" w14:textId="77777777" w:rsidR="00AF4F3B" w:rsidRPr="007B68F5" w:rsidRDefault="00AF4F3B" w:rsidP="00AF4F3B">
      <w:pPr>
        <w:spacing w:after="0" w:line="240" w:lineRule="auto"/>
        <w:ind w:right="-558" w:firstLine="360"/>
        <w:jc w:val="both"/>
        <w:rPr>
          <w:rFonts w:ascii="Arial" w:eastAsia="Times New Roman" w:hAnsi="Arial" w:cs="Arial"/>
          <w:sz w:val="21"/>
          <w:szCs w:val="21"/>
        </w:rPr>
      </w:pPr>
      <w:r w:rsidRPr="007B68F5">
        <w:rPr>
          <w:rFonts w:ascii="Arial" w:eastAsia="Times New Roman" w:hAnsi="Arial" w:cs="Arial"/>
          <w:sz w:val="21"/>
          <w:szCs w:val="21"/>
        </w:rPr>
        <w:t>Navajo Area Agency on Aging</w:t>
      </w:r>
    </w:p>
    <w:p w14:paraId="6B3371D9" w14:textId="77777777" w:rsidR="00AF4F3B" w:rsidRPr="007B68F5" w:rsidRDefault="00AF4F3B" w:rsidP="00AF4F3B">
      <w:pPr>
        <w:spacing w:after="0" w:line="240" w:lineRule="auto"/>
        <w:ind w:right="-558" w:firstLine="360"/>
        <w:jc w:val="both"/>
        <w:rPr>
          <w:rFonts w:ascii="Arial" w:eastAsia="Times New Roman" w:hAnsi="Arial" w:cs="Arial"/>
          <w:sz w:val="21"/>
          <w:szCs w:val="21"/>
        </w:rPr>
      </w:pPr>
      <w:r w:rsidRPr="007B68F5">
        <w:rPr>
          <w:rFonts w:ascii="Arial" w:eastAsia="Times New Roman" w:hAnsi="Arial" w:cs="Arial"/>
          <w:sz w:val="21"/>
          <w:szCs w:val="21"/>
        </w:rPr>
        <w:t>P.O. Box 1390</w:t>
      </w:r>
      <w:r w:rsidR="00D34A9E" w:rsidRPr="007B68F5">
        <w:rPr>
          <w:rFonts w:ascii="Arial" w:eastAsia="Times New Roman" w:hAnsi="Arial" w:cs="Arial"/>
          <w:sz w:val="21"/>
          <w:szCs w:val="21"/>
        </w:rPr>
        <w:t xml:space="preserve">, </w:t>
      </w:r>
      <w:r w:rsidRPr="007B68F5">
        <w:rPr>
          <w:rFonts w:ascii="Arial" w:eastAsia="Times New Roman" w:hAnsi="Arial" w:cs="Arial"/>
          <w:sz w:val="21"/>
          <w:szCs w:val="21"/>
        </w:rPr>
        <w:t>Window Rock, AZ 86515</w:t>
      </w:r>
    </w:p>
    <w:p w14:paraId="7B4CB550" w14:textId="77777777" w:rsidR="00AF4F3B" w:rsidRPr="007B68F5" w:rsidRDefault="00AF4F3B" w:rsidP="00AF4F3B">
      <w:pPr>
        <w:spacing w:after="0" w:line="240" w:lineRule="auto"/>
        <w:ind w:right="-558" w:firstLine="360"/>
        <w:jc w:val="both"/>
        <w:rPr>
          <w:rFonts w:ascii="Arial" w:eastAsia="Times New Roman" w:hAnsi="Arial" w:cs="Arial"/>
          <w:sz w:val="21"/>
          <w:szCs w:val="21"/>
        </w:rPr>
      </w:pPr>
      <w:r w:rsidRPr="007B68F5">
        <w:rPr>
          <w:rFonts w:ascii="Arial" w:eastAsia="Times New Roman" w:hAnsi="Arial" w:cs="Arial"/>
          <w:sz w:val="21"/>
          <w:szCs w:val="21"/>
        </w:rPr>
        <w:t>928-</w:t>
      </w:r>
      <w:r w:rsidR="000432BB">
        <w:rPr>
          <w:rFonts w:ascii="Arial" w:eastAsia="Times New Roman" w:hAnsi="Arial" w:cs="Arial"/>
          <w:sz w:val="21"/>
          <w:szCs w:val="21"/>
        </w:rPr>
        <w:t>871-6536</w:t>
      </w:r>
    </w:p>
    <w:p w14:paraId="3656B9AB" w14:textId="77777777" w:rsidR="00D2733D" w:rsidRPr="007B68F5" w:rsidRDefault="00D2733D" w:rsidP="00AF4F3B">
      <w:pPr>
        <w:spacing w:after="0" w:line="240" w:lineRule="auto"/>
        <w:ind w:right="-558" w:firstLine="360"/>
        <w:jc w:val="both"/>
        <w:rPr>
          <w:rFonts w:ascii="Arial" w:eastAsia="Times New Roman" w:hAnsi="Arial" w:cs="Arial"/>
          <w:b/>
          <w:sz w:val="21"/>
          <w:szCs w:val="21"/>
        </w:rPr>
      </w:pPr>
    </w:p>
    <w:p w14:paraId="1D47495F" w14:textId="77777777" w:rsidR="00AF4F3B" w:rsidRPr="007B68F5" w:rsidRDefault="00AF4F3B" w:rsidP="00AF4F3B">
      <w:pPr>
        <w:spacing w:after="0" w:line="240" w:lineRule="auto"/>
        <w:ind w:right="-558" w:firstLine="360"/>
        <w:jc w:val="both"/>
        <w:rPr>
          <w:rFonts w:ascii="Arial" w:eastAsia="Times New Roman" w:hAnsi="Arial" w:cs="Arial"/>
          <w:b/>
          <w:sz w:val="21"/>
          <w:szCs w:val="21"/>
        </w:rPr>
      </w:pPr>
      <w:r w:rsidRPr="007B68F5">
        <w:rPr>
          <w:rFonts w:ascii="Arial" w:eastAsia="Times New Roman" w:hAnsi="Arial" w:cs="Arial"/>
          <w:b/>
          <w:sz w:val="21"/>
          <w:szCs w:val="21"/>
        </w:rPr>
        <w:t>PSA 6:</w:t>
      </w:r>
    </w:p>
    <w:p w14:paraId="3F524B9F" w14:textId="77777777" w:rsidR="00AF4F3B" w:rsidRPr="007B68F5" w:rsidRDefault="00AF4F3B" w:rsidP="00AF4F3B">
      <w:pPr>
        <w:spacing w:after="0" w:line="240" w:lineRule="auto"/>
        <w:ind w:right="-558" w:firstLine="360"/>
        <w:jc w:val="both"/>
        <w:rPr>
          <w:rFonts w:ascii="Arial" w:eastAsia="Times New Roman" w:hAnsi="Arial" w:cs="Arial"/>
          <w:sz w:val="21"/>
          <w:szCs w:val="21"/>
        </w:rPr>
      </w:pPr>
      <w:r w:rsidRPr="007B68F5">
        <w:rPr>
          <w:rFonts w:ascii="Arial" w:eastAsia="Times New Roman" w:hAnsi="Arial" w:cs="Arial"/>
          <w:sz w:val="21"/>
          <w:szCs w:val="21"/>
        </w:rPr>
        <w:t>Indian Area Agency on Aging</w:t>
      </w:r>
    </w:p>
    <w:p w14:paraId="2FFCA855" w14:textId="77777777" w:rsidR="000432BB" w:rsidRPr="007B68F5" w:rsidRDefault="000432BB" w:rsidP="000432BB">
      <w:pPr>
        <w:spacing w:after="0" w:line="240" w:lineRule="auto"/>
        <w:ind w:firstLine="360"/>
        <w:rPr>
          <w:rFonts w:ascii="Arial" w:eastAsia="Times New Roman" w:hAnsi="Arial" w:cs="Arial"/>
          <w:sz w:val="21"/>
          <w:szCs w:val="21"/>
        </w:rPr>
      </w:pPr>
      <w:r w:rsidRPr="007B68F5">
        <w:rPr>
          <w:rFonts w:ascii="Arial" w:eastAsia="Times New Roman" w:hAnsi="Arial" w:cs="Arial"/>
          <w:sz w:val="21"/>
          <w:szCs w:val="21"/>
        </w:rPr>
        <w:t>P.O. Box 27118</w:t>
      </w:r>
    </w:p>
    <w:p w14:paraId="2B1C0A52" w14:textId="77777777" w:rsidR="000432BB" w:rsidRDefault="000432BB" w:rsidP="000432BB">
      <w:pPr>
        <w:spacing w:after="0" w:line="240" w:lineRule="auto"/>
        <w:ind w:firstLine="360"/>
        <w:rPr>
          <w:rFonts w:ascii="Arial" w:eastAsia="Times New Roman" w:hAnsi="Arial" w:cs="Arial"/>
          <w:sz w:val="21"/>
          <w:szCs w:val="21"/>
        </w:rPr>
      </w:pPr>
      <w:r w:rsidRPr="007B68F5">
        <w:rPr>
          <w:rFonts w:ascii="Arial" w:eastAsia="Times New Roman" w:hAnsi="Arial" w:cs="Arial"/>
          <w:sz w:val="21"/>
          <w:szCs w:val="21"/>
        </w:rPr>
        <w:t>Santa Fe, NM 87502-7118</w:t>
      </w:r>
    </w:p>
    <w:p w14:paraId="4C95FB01" w14:textId="77777777" w:rsidR="008D0258" w:rsidRPr="007B68F5" w:rsidRDefault="008D0258" w:rsidP="000432BB">
      <w:pPr>
        <w:spacing w:after="0" w:line="240" w:lineRule="auto"/>
        <w:ind w:firstLine="360"/>
        <w:rPr>
          <w:rFonts w:ascii="Arial" w:eastAsia="Times New Roman" w:hAnsi="Arial" w:cs="Arial"/>
          <w:sz w:val="21"/>
          <w:szCs w:val="21"/>
        </w:rPr>
      </w:pPr>
      <w:r>
        <w:rPr>
          <w:rFonts w:ascii="Arial" w:eastAsia="Times New Roman" w:hAnsi="Arial" w:cs="Arial"/>
          <w:sz w:val="21"/>
          <w:szCs w:val="21"/>
        </w:rPr>
        <w:t>505-670-5306</w:t>
      </w:r>
    </w:p>
    <w:p w14:paraId="45FB0818" w14:textId="77777777" w:rsidR="00AF4F3B" w:rsidRPr="007B68F5" w:rsidRDefault="00AF4F3B" w:rsidP="00AF4F3B">
      <w:pPr>
        <w:spacing w:after="0" w:line="240" w:lineRule="auto"/>
        <w:ind w:right="-558" w:firstLine="360"/>
        <w:jc w:val="both"/>
        <w:rPr>
          <w:rFonts w:ascii="Arial" w:eastAsia="Times New Roman" w:hAnsi="Arial" w:cs="Arial"/>
          <w:sz w:val="21"/>
          <w:szCs w:val="21"/>
        </w:rPr>
      </w:pPr>
    </w:p>
    <w:p w14:paraId="049F31CB" w14:textId="77777777" w:rsidR="00AF4F3B" w:rsidRPr="007B68F5" w:rsidRDefault="00AF4F3B" w:rsidP="00AF4F3B">
      <w:pPr>
        <w:spacing w:after="120" w:line="240" w:lineRule="auto"/>
        <w:ind w:left="720"/>
        <w:contextualSpacing/>
        <w:jc w:val="center"/>
        <w:rPr>
          <w:rFonts w:ascii="Arial" w:eastAsia="Times New Roman" w:hAnsi="Arial" w:cs="Arial"/>
          <w:sz w:val="21"/>
          <w:szCs w:val="21"/>
        </w:rPr>
        <w:sectPr w:rsidR="00AF4F3B" w:rsidRPr="007B68F5" w:rsidSect="003D5588">
          <w:type w:val="continuous"/>
          <w:pgSz w:w="12240" w:h="15840" w:code="1"/>
          <w:pgMar w:top="720" w:right="634" w:bottom="432" w:left="806" w:header="720" w:footer="432" w:gutter="0"/>
          <w:cols w:num="2" w:space="180"/>
          <w:docGrid w:linePitch="360"/>
        </w:sectPr>
      </w:pPr>
    </w:p>
    <w:p w14:paraId="3FA8AEB9" w14:textId="77777777" w:rsidR="00AF4F3B" w:rsidRPr="008D0258" w:rsidRDefault="001B028C" w:rsidP="00AF4F3B">
      <w:pPr>
        <w:contextualSpacing/>
        <w:jc w:val="center"/>
        <w:rPr>
          <w:rFonts w:ascii="Arial" w:eastAsia="Times New Roman" w:hAnsi="Arial" w:cs="Arial"/>
          <w:b/>
          <w:smallCaps/>
        </w:rPr>
      </w:pPr>
      <w:r w:rsidRPr="007B68F5">
        <w:rPr>
          <w:rFonts w:ascii="Arial" w:eastAsia="Times New Roman" w:hAnsi="Arial" w:cs="Arial"/>
          <w:b/>
          <w:smallCaps/>
          <w:sz w:val="21"/>
          <w:szCs w:val="21"/>
        </w:rPr>
        <w:t xml:space="preserve">  </w:t>
      </w:r>
      <w:r w:rsidR="00AF4F3B" w:rsidRPr="008D0258">
        <w:rPr>
          <w:rFonts w:ascii="Arial" w:eastAsia="Times New Roman" w:hAnsi="Arial" w:cs="Arial"/>
          <w:b/>
          <w:smallCaps/>
        </w:rPr>
        <w:t>General Instructions</w:t>
      </w:r>
    </w:p>
    <w:p w14:paraId="022F7E45" w14:textId="77777777" w:rsidR="00AF4F3B" w:rsidRPr="007B68F5" w:rsidRDefault="00AF4F3B" w:rsidP="004528C7">
      <w:pPr>
        <w:spacing w:afterLines="120" w:after="288" w:line="240" w:lineRule="auto"/>
        <w:contextualSpacing/>
        <w:rPr>
          <w:rFonts w:ascii="Arial" w:eastAsia="Times New Roman" w:hAnsi="Arial" w:cs="Arial"/>
          <w:sz w:val="21"/>
          <w:szCs w:val="21"/>
        </w:rPr>
      </w:pPr>
      <w:r w:rsidRPr="007B68F5">
        <w:rPr>
          <w:rFonts w:ascii="Arial" w:eastAsia="Times New Roman" w:hAnsi="Arial" w:cs="Arial"/>
          <w:sz w:val="21"/>
          <w:szCs w:val="21"/>
        </w:rPr>
        <w:t xml:space="preserve">Read the instructions carefully before </w:t>
      </w:r>
      <w:r w:rsidR="0047719A">
        <w:rPr>
          <w:rFonts w:ascii="Arial" w:eastAsia="Times New Roman" w:hAnsi="Arial" w:cs="Arial"/>
          <w:sz w:val="21"/>
          <w:szCs w:val="21"/>
        </w:rPr>
        <w:t>entering information into the database</w:t>
      </w:r>
      <w:r w:rsidRPr="007B68F5">
        <w:rPr>
          <w:rFonts w:ascii="Arial" w:eastAsia="Times New Roman" w:hAnsi="Arial" w:cs="Arial"/>
          <w:sz w:val="21"/>
          <w:szCs w:val="21"/>
        </w:rPr>
        <w:t xml:space="preserve">. The </w:t>
      </w:r>
      <w:r w:rsidR="00C55DCA">
        <w:rPr>
          <w:rFonts w:ascii="Arial" w:eastAsia="Times New Roman" w:hAnsi="Arial" w:cs="Arial"/>
          <w:sz w:val="21"/>
          <w:szCs w:val="21"/>
        </w:rPr>
        <w:t xml:space="preserve">ALTSD capital outlay request </w:t>
      </w:r>
      <w:r w:rsidRPr="007B68F5">
        <w:rPr>
          <w:rFonts w:ascii="Arial" w:eastAsia="Times New Roman" w:hAnsi="Arial" w:cs="Arial"/>
          <w:sz w:val="21"/>
          <w:szCs w:val="21"/>
        </w:rPr>
        <w:t xml:space="preserve">application </w:t>
      </w:r>
      <w:r w:rsidR="000432BB">
        <w:rPr>
          <w:rFonts w:ascii="Arial" w:eastAsia="Times New Roman" w:hAnsi="Arial" w:cs="Arial"/>
          <w:sz w:val="21"/>
          <w:szCs w:val="21"/>
        </w:rPr>
        <w:t xml:space="preserve">priorities </w:t>
      </w:r>
      <w:r w:rsidR="00120393">
        <w:rPr>
          <w:rFonts w:ascii="Arial" w:eastAsia="Times New Roman" w:hAnsi="Arial" w:cs="Arial"/>
          <w:sz w:val="21"/>
          <w:szCs w:val="21"/>
        </w:rPr>
        <w:t>are</w:t>
      </w:r>
      <w:r w:rsidR="008D1632" w:rsidRPr="007B68F5">
        <w:rPr>
          <w:rFonts w:ascii="Arial" w:eastAsia="Times New Roman" w:hAnsi="Arial" w:cs="Arial"/>
          <w:sz w:val="21"/>
          <w:szCs w:val="21"/>
        </w:rPr>
        <w:t>: 1)</w:t>
      </w:r>
      <w:r w:rsidRPr="007B68F5">
        <w:rPr>
          <w:rFonts w:ascii="Arial" w:eastAsia="Times New Roman" w:hAnsi="Arial" w:cs="Arial"/>
          <w:sz w:val="21"/>
          <w:szCs w:val="21"/>
        </w:rPr>
        <w:t xml:space="preserve"> code compliance </w:t>
      </w:r>
      <w:r w:rsidR="008D0258">
        <w:rPr>
          <w:rFonts w:ascii="Arial" w:eastAsia="Times New Roman" w:hAnsi="Arial" w:cs="Arial"/>
          <w:sz w:val="21"/>
          <w:szCs w:val="21"/>
        </w:rPr>
        <w:t xml:space="preserve">projects; 2) </w:t>
      </w:r>
      <w:r w:rsidRPr="007B68F5">
        <w:rPr>
          <w:rFonts w:ascii="Arial" w:eastAsia="Times New Roman" w:hAnsi="Arial" w:cs="Arial"/>
          <w:sz w:val="21"/>
          <w:szCs w:val="21"/>
        </w:rPr>
        <w:t>renovation</w:t>
      </w:r>
      <w:r w:rsidR="008D0258">
        <w:rPr>
          <w:rFonts w:ascii="Arial" w:eastAsia="Times New Roman" w:hAnsi="Arial" w:cs="Arial"/>
          <w:sz w:val="21"/>
          <w:szCs w:val="21"/>
        </w:rPr>
        <w:t xml:space="preserve"> projects</w:t>
      </w:r>
      <w:r w:rsidR="00A679BA" w:rsidRPr="007B68F5">
        <w:rPr>
          <w:rFonts w:ascii="Arial" w:eastAsia="Times New Roman" w:hAnsi="Arial" w:cs="Arial"/>
          <w:sz w:val="21"/>
          <w:szCs w:val="21"/>
        </w:rPr>
        <w:t>;</w:t>
      </w:r>
      <w:r w:rsidRPr="007B68F5">
        <w:rPr>
          <w:rFonts w:ascii="Arial" w:eastAsia="Times New Roman" w:hAnsi="Arial" w:cs="Arial"/>
          <w:sz w:val="21"/>
          <w:szCs w:val="21"/>
        </w:rPr>
        <w:t xml:space="preserve"> </w:t>
      </w:r>
      <w:r w:rsidR="008D0258">
        <w:rPr>
          <w:rFonts w:ascii="Arial" w:eastAsia="Times New Roman" w:hAnsi="Arial" w:cs="Arial"/>
          <w:sz w:val="21"/>
          <w:szCs w:val="21"/>
        </w:rPr>
        <w:t>3</w:t>
      </w:r>
      <w:r w:rsidR="008D1632" w:rsidRPr="007B68F5">
        <w:rPr>
          <w:rFonts w:ascii="Arial" w:eastAsia="Times New Roman" w:hAnsi="Arial" w:cs="Arial"/>
          <w:sz w:val="21"/>
          <w:szCs w:val="21"/>
        </w:rPr>
        <w:t>)</w:t>
      </w:r>
      <w:r w:rsidRPr="007B68F5">
        <w:rPr>
          <w:rFonts w:ascii="Arial" w:eastAsia="Times New Roman" w:hAnsi="Arial" w:cs="Arial"/>
          <w:sz w:val="21"/>
          <w:szCs w:val="21"/>
        </w:rPr>
        <w:t xml:space="preserve"> purchase</w:t>
      </w:r>
      <w:r w:rsidR="008D0258">
        <w:rPr>
          <w:rFonts w:ascii="Arial" w:eastAsia="Times New Roman" w:hAnsi="Arial" w:cs="Arial"/>
          <w:sz w:val="21"/>
          <w:szCs w:val="21"/>
        </w:rPr>
        <w:t xml:space="preserve"> of commercial</w:t>
      </w:r>
      <w:r w:rsidRPr="007B68F5">
        <w:rPr>
          <w:rFonts w:ascii="Arial" w:eastAsia="Times New Roman" w:hAnsi="Arial" w:cs="Arial"/>
          <w:sz w:val="21"/>
          <w:szCs w:val="21"/>
        </w:rPr>
        <w:t xml:space="preserve"> </w:t>
      </w:r>
      <w:r w:rsidR="00D252F0">
        <w:rPr>
          <w:rFonts w:ascii="Arial" w:eastAsia="Times New Roman" w:hAnsi="Arial" w:cs="Arial"/>
          <w:sz w:val="21"/>
          <w:szCs w:val="21"/>
        </w:rPr>
        <w:t xml:space="preserve">grade </w:t>
      </w:r>
      <w:r w:rsidRPr="007B68F5">
        <w:rPr>
          <w:rFonts w:ascii="Arial" w:eastAsia="Times New Roman" w:hAnsi="Arial" w:cs="Arial"/>
          <w:sz w:val="21"/>
          <w:szCs w:val="21"/>
        </w:rPr>
        <w:t>meals equipment</w:t>
      </w:r>
      <w:r w:rsidR="00D252F0">
        <w:rPr>
          <w:rFonts w:ascii="Arial" w:eastAsia="Times New Roman" w:hAnsi="Arial" w:cs="Arial"/>
          <w:sz w:val="21"/>
          <w:szCs w:val="21"/>
        </w:rPr>
        <w:t xml:space="preserve"> or </w:t>
      </w:r>
      <w:r w:rsidRPr="007B68F5">
        <w:rPr>
          <w:rFonts w:ascii="Arial" w:eastAsia="Times New Roman" w:hAnsi="Arial" w:cs="Arial"/>
          <w:sz w:val="21"/>
          <w:szCs w:val="21"/>
        </w:rPr>
        <w:t>other equipment</w:t>
      </w:r>
      <w:r w:rsidR="00A679BA" w:rsidRPr="007B68F5">
        <w:rPr>
          <w:rFonts w:ascii="Arial" w:eastAsia="Times New Roman" w:hAnsi="Arial" w:cs="Arial"/>
          <w:sz w:val="21"/>
          <w:szCs w:val="21"/>
        </w:rPr>
        <w:t>;</w:t>
      </w:r>
      <w:r w:rsidR="00D23ACB" w:rsidRPr="007B68F5">
        <w:rPr>
          <w:rFonts w:ascii="Arial" w:eastAsia="Times New Roman" w:hAnsi="Arial" w:cs="Arial"/>
          <w:sz w:val="21"/>
          <w:szCs w:val="21"/>
        </w:rPr>
        <w:t xml:space="preserve"> </w:t>
      </w:r>
      <w:r w:rsidR="008D0258">
        <w:rPr>
          <w:rFonts w:ascii="Arial" w:eastAsia="Times New Roman" w:hAnsi="Arial" w:cs="Arial"/>
          <w:sz w:val="21"/>
          <w:szCs w:val="21"/>
        </w:rPr>
        <w:t>4</w:t>
      </w:r>
      <w:r w:rsidR="008D1632" w:rsidRPr="007B68F5">
        <w:rPr>
          <w:rFonts w:ascii="Arial" w:eastAsia="Times New Roman" w:hAnsi="Arial" w:cs="Arial"/>
          <w:sz w:val="21"/>
          <w:szCs w:val="21"/>
        </w:rPr>
        <w:t>)</w:t>
      </w:r>
      <w:r w:rsidR="00A679BA" w:rsidRPr="007B68F5">
        <w:rPr>
          <w:rFonts w:ascii="Arial" w:eastAsia="Times New Roman" w:hAnsi="Arial" w:cs="Arial"/>
          <w:sz w:val="21"/>
          <w:szCs w:val="21"/>
        </w:rPr>
        <w:t xml:space="preserve"> purchase and equip</w:t>
      </w:r>
      <w:r w:rsidR="008D0258">
        <w:rPr>
          <w:rFonts w:ascii="Arial" w:eastAsia="Times New Roman" w:hAnsi="Arial" w:cs="Arial"/>
          <w:sz w:val="21"/>
          <w:szCs w:val="21"/>
        </w:rPr>
        <w:t>ping</w:t>
      </w:r>
      <w:r w:rsidR="00A679BA" w:rsidRPr="007B68F5">
        <w:rPr>
          <w:rFonts w:ascii="Arial" w:eastAsia="Times New Roman" w:hAnsi="Arial" w:cs="Arial"/>
          <w:sz w:val="21"/>
          <w:szCs w:val="21"/>
        </w:rPr>
        <w:t xml:space="preserve"> </w:t>
      </w:r>
      <w:r w:rsidR="00D23ACB" w:rsidRPr="007B68F5">
        <w:rPr>
          <w:rFonts w:ascii="Arial" w:eastAsia="Times New Roman" w:hAnsi="Arial" w:cs="Arial"/>
          <w:sz w:val="21"/>
          <w:szCs w:val="21"/>
        </w:rPr>
        <w:t>vehicles;</w:t>
      </w:r>
      <w:r w:rsidRPr="007B68F5">
        <w:rPr>
          <w:rFonts w:ascii="Arial" w:eastAsia="Times New Roman" w:hAnsi="Arial" w:cs="Arial"/>
          <w:sz w:val="21"/>
          <w:szCs w:val="21"/>
        </w:rPr>
        <w:t xml:space="preserve"> </w:t>
      </w:r>
      <w:r w:rsidR="008D0258">
        <w:rPr>
          <w:rFonts w:ascii="Arial" w:eastAsia="Times New Roman" w:hAnsi="Arial" w:cs="Arial"/>
          <w:sz w:val="21"/>
          <w:szCs w:val="21"/>
        </w:rPr>
        <w:t>5</w:t>
      </w:r>
      <w:r w:rsidR="008D1632" w:rsidRPr="007B68F5">
        <w:rPr>
          <w:rFonts w:ascii="Arial" w:eastAsia="Times New Roman" w:hAnsi="Arial" w:cs="Arial"/>
          <w:sz w:val="21"/>
          <w:szCs w:val="21"/>
        </w:rPr>
        <w:t xml:space="preserve">) </w:t>
      </w:r>
      <w:r w:rsidR="00D23ACB" w:rsidRPr="007B68F5">
        <w:rPr>
          <w:rFonts w:ascii="Arial" w:eastAsia="Times New Roman" w:hAnsi="Arial" w:cs="Arial"/>
          <w:sz w:val="21"/>
          <w:szCs w:val="21"/>
        </w:rPr>
        <w:t>constructi</w:t>
      </w:r>
      <w:r w:rsidR="008D1632" w:rsidRPr="007B68F5">
        <w:rPr>
          <w:rFonts w:ascii="Arial" w:eastAsia="Times New Roman" w:hAnsi="Arial" w:cs="Arial"/>
          <w:sz w:val="21"/>
          <w:szCs w:val="21"/>
        </w:rPr>
        <w:t>on</w:t>
      </w:r>
      <w:r w:rsidR="008D0258">
        <w:rPr>
          <w:rFonts w:ascii="Arial" w:eastAsia="Times New Roman" w:hAnsi="Arial" w:cs="Arial"/>
          <w:sz w:val="21"/>
          <w:szCs w:val="21"/>
        </w:rPr>
        <w:t xml:space="preserve"> and </w:t>
      </w:r>
      <w:r w:rsidR="008D1632" w:rsidRPr="007B68F5">
        <w:rPr>
          <w:rFonts w:ascii="Arial" w:eastAsia="Times New Roman" w:hAnsi="Arial" w:cs="Arial"/>
          <w:sz w:val="21"/>
          <w:szCs w:val="21"/>
        </w:rPr>
        <w:t>major addition projects; and</w:t>
      </w:r>
      <w:r w:rsidR="008D0258">
        <w:rPr>
          <w:rFonts w:ascii="Arial" w:eastAsia="Times New Roman" w:hAnsi="Arial" w:cs="Arial"/>
          <w:sz w:val="21"/>
          <w:szCs w:val="21"/>
        </w:rPr>
        <w:t xml:space="preserve"> for 6</w:t>
      </w:r>
      <w:r w:rsidR="008D1632" w:rsidRPr="007B68F5">
        <w:rPr>
          <w:rFonts w:ascii="Arial" w:eastAsia="Times New Roman" w:hAnsi="Arial" w:cs="Arial"/>
          <w:sz w:val="21"/>
          <w:szCs w:val="21"/>
        </w:rPr>
        <w:t xml:space="preserve">) </w:t>
      </w:r>
      <w:r w:rsidR="008D0258">
        <w:rPr>
          <w:rFonts w:ascii="Arial" w:eastAsia="Times New Roman" w:hAnsi="Arial" w:cs="Arial"/>
          <w:sz w:val="21"/>
          <w:szCs w:val="21"/>
        </w:rPr>
        <w:t>planning and de</w:t>
      </w:r>
      <w:r w:rsidR="00D23ACB" w:rsidRPr="007B68F5">
        <w:rPr>
          <w:rFonts w:ascii="Arial" w:eastAsia="Times New Roman" w:hAnsi="Arial" w:cs="Arial"/>
          <w:sz w:val="21"/>
          <w:szCs w:val="21"/>
        </w:rPr>
        <w:t xml:space="preserve">sign projects. </w:t>
      </w:r>
      <w:r w:rsidR="00B749C1" w:rsidRPr="007B68F5">
        <w:rPr>
          <w:rFonts w:ascii="Arial" w:eastAsia="Times New Roman" w:hAnsi="Arial" w:cs="Arial"/>
          <w:sz w:val="21"/>
          <w:szCs w:val="21"/>
        </w:rPr>
        <w:t xml:space="preserve">The </w:t>
      </w:r>
      <w:r w:rsidR="008E3F89" w:rsidRPr="007B68F5">
        <w:rPr>
          <w:rFonts w:ascii="Arial" w:eastAsia="Times New Roman" w:hAnsi="Arial" w:cs="Arial"/>
          <w:sz w:val="21"/>
          <w:szCs w:val="21"/>
        </w:rPr>
        <w:t>lists of allowable items are</w:t>
      </w:r>
      <w:r w:rsidR="00F51093" w:rsidRPr="007B68F5">
        <w:rPr>
          <w:rFonts w:ascii="Arial" w:eastAsia="Times New Roman" w:hAnsi="Arial" w:cs="Arial"/>
          <w:sz w:val="21"/>
          <w:szCs w:val="21"/>
        </w:rPr>
        <w:t xml:space="preserve"> incorporated in the</w:t>
      </w:r>
      <w:r w:rsidR="00F51093" w:rsidRPr="007B68F5">
        <w:rPr>
          <w:rFonts w:ascii="Arial" w:eastAsia="Times New Roman" w:hAnsi="Arial" w:cs="Arial"/>
          <w:b/>
          <w:sz w:val="21"/>
          <w:szCs w:val="21"/>
        </w:rPr>
        <w:t xml:space="preserve"> </w:t>
      </w:r>
      <w:r w:rsidR="00D252F0">
        <w:rPr>
          <w:rFonts w:ascii="Arial" w:eastAsia="Times New Roman" w:hAnsi="Arial" w:cs="Arial"/>
          <w:sz w:val="21"/>
          <w:szCs w:val="21"/>
        </w:rPr>
        <w:t xml:space="preserve">Eligible </w:t>
      </w:r>
      <w:r w:rsidR="00F51093" w:rsidRPr="007B68F5">
        <w:rPr>
          <w:rFonts w:ascii="Arial" w:eastAsia="Times New Roman" w:hAnsi="Arial" w:cs="Arial"/>
          <w:sz w:val="21"/>
          <w:szCs w:val="21"/>
        </w:rPr>
        <w:t>Cate</w:t>
      </w:r>
      <w:r w:rsidR="001B45D0">
        <w:rPr>
          <w:rFonts w:ascii="Arial" w:eastAsia="Times New Roman" w:hAnsi="Arial" w:cs="Arial"/>
          <w:sz w:val="21"/>
          <w:szCs w:val="21"/>
        </w:rPr>
        <w:t xml:space="preserve">gories section of this Guidance on page 3.  </w:t>
      </w:r>
    </w:p>
    <w:p w14:paraId="53128261" w14:textId="77777777" w:rsidR="004B0834" w:rsidRPr="007B68F5" w:rsidRDefault="004B0834" w:rsidP="004528C7">
      <w:pPr>
        <w:spacing w:afterLines="120" w:after="288" w:line="240" w:lineRule="auto"/>
        <w:contextualSpacing/>
        <w:rPr>
          <w:rFonts w:ascii="Arial" w:eastAsia="Times New Roman" w:hAnsi="Arial" w:cs="Arial"/>
          <w:sz w:val="21"/>
          <w:szCs w:val="21"/>
        </w:rPr>
      </w:pPr>
    </w:p>
    <w:p w14:paraId="29AD8B47" w14:textId="77777777" w:rsidR="004528C7" w:rsidRPr="007B68F5" w:rsidRDefault="00CC05B9" w:rsidP="004528C7">
      <w:pPr>
        <w:widowControl w:val="0"/>
        <w:tabs>
          <w:tab w:val="left" w:pos="461"/>
        </w:tabs>
        <w:autoSpaceDE w:val="0"/>
        <w:autoSpaceDN w:val="0"/>
        <w:spacing w:afterLines="120" w:after="288" w:line="240" w:lineRule="auto"/>
        <w:ind w:right="113"/>
        <w:contextualSpacing/>
        <w:rPr>
          <w:rFonts w:ascii="Arial" w:eastAsia="Times New Roman" w:hAnsi="Arial" w:cs="Arial"/>
          <w:sz w:val="21"/>
          <w:szCs w:val="21"/>
        </w:rPr>
      </w:pPr>
      <w:r w:rsidRPr="007B68F5">
        <w:rPr>
          <w:rFonts w:ascii="Arial" w:eastAsia="Times New Roman" w:hAnsi="Arial" w:cs="Arial"/>
          <w:sz w:val="21"/>
          <w:szCs w:val="21"/>
        </w:rPr>
        <w:t>A</w:t>
      </w:r>
      <w:r w:rsidR="004B0834" w:rsidRPr="007B68F5">
        <w:rPr>
          <w:rFonts w:ascii="Arial" w:eastAsia="Times New Roman" w:hAnsi="Arial" w:cs="Arial"/>
          <w:sz w:val="21"/>
          <w:szCs w:val="21"/>
        </w:rPr>
        <w:t xml:space="preserve"> $10,000 minimum </w:t>
      </w:r>
      <w:r w:rsidRPr="007B68F5">
        <w:rPr>
          <w:rFonts w:ascii="Arial" w:eastAsia="Times New Roman" w:hAnsi="Arial" w:cs="Arial"/>
          <w:sz w:val="21"/>
          <w:szCs w:val="21"/>
        </w:rPr>
        <w:t xml:space="preserve">has been established </w:t>
      </w:r>
      <w:r w:rsidR="000432BB">
        <w:rPr>
          <w:rFonts w:ascii="Arial" w:eastAsia="Times New Roman" w:hAnsi="Arial" w:cs="Arial"/>
          <w:sz w:val="21"/>
          <w:szCs w:val="21"/>
        </w:rPr>
        <w:t xml:space="preserve">for projects funded </w:t>
      </w:r>
      <w:r w:rsidR="00C55DCA">
        <w:rPr>
          <w:rFonts w:ascii="Arial" w:eastAsia="Times New Roman" w:hAnsi="Arial" w:cs="Arial"/>
          <w:sz w:val="21"/>
          <w:szCs w:val="21"/>
        </w:rPr>
        <w:t xml:space="preserve">with </w:t>
      </w:r>
      <w:r w:rsidR="000432BB">
        <w:rPr>
          <w:rFonts w:ascii="Arial" w:eastAsia="Times New Roman" w:hAnsi="Arial" w:cs="Arial"/>
          <w:sz w:val="21"/>
          <w:szCs w:val="21"/>
        </w:rPr>
        <w:t>State bond funding</w:t>
      </w:r>
      <w:r w:rsidR="004B0834" w:rsidRPr="007B68F5">
        <w:rPr>
          <w:rFonts w:ascii="Arial" w:eastAsia="Times New Roman" w:hAnsi="Arial" w:cs="Arial"/>
          <w:sz w:val="21"/>
          <w:szCs w:val="21"/>
        </w:rPr>
        <w:t>.</w:t>
      </w:r>
      <w:r w:rsidR="004528C7" w:rsidRPr="007B68F5">
        <w:rPr>
          <w:rFonts w:ascii="Arial" w:eastAsia="Times New Roman" w:hAnsi="Arial" w:cs="Arial"/>
          <w:sz w:val="21"/>
          <w:szCs w:val="21"/>
        </w:rPr>
        <w:t xml:space="preserve">  Larger projects are more </w:t>
      </w:r>
      <w:r w:rsidR="00DD20B8">
        <w:rPr>
          <w:rFonts w:ascii="Arial" w:eastAsia="Times New Roman" w:hAnsi="Arial" w:cs="Arial"/>
          <w:sz w:val="21"/>
          <w:szCs w:val="21"/>
        </w:rPr>
        <w:t>cost effective</w:t>
      </w:r>
      <w:r w:rsidR="004528C7" w:rsidRPr="007B68F5">
        <w:rPr>
          <w:rFonts w:ascii="Arial" w:eastAsia="Times New Roman" w:hAnsi="Arial" w:cs="Arial"/>
          <w:sz w:val="21"/>
          <w:szCs w:val="21"/>
        </w:rPr>
        <w:t xml:space="preserve"> to state and local governments, reduce future year operating expenditures, provide for completion of projects in a timely manner, and streamline state and local administrative efforts.</w:t>
      </w:r>
    </w:p>
    <w:p w14:paraId="62486C05" w14:textId="77777777" w:rsidR="008D1632" w:rsidRPr="007B68F5" w:rsidRDefault="008D1632" w:rsidP="004528C7">
      <w:pPr>
        <w:spacing w:afterLines="120" w:after="288" w:line="240" w:lineRule="auto"/>
        <w:contextualSpacing/>
        <w:rPr>
          <w:rFonts w:ascii="Arial" w:eastAsia="Times New Roman" w:hAnsi="Arial" w:cs="Arial"/>
          <w:sz w:val="21"/>
          <w:szCs w:val="21"/>
        </w:rPr>
      </w:pPr>
    </w:p>
    <w:p w14:paraId="3B554754" w14:textId="77777777" w:rsidR="008D1632" w:rsidRPr="005E6BF7" w:rsidRDefault="008D1632" w:rsidP="004528C7">
      <w:pPr>
        <w:spacing w:afterLines="120" w:after="288" w:line="240" w:lineRule="auto"/>
        <w:contextualSpacing/>
        <w:rPr>
          <w:rFonts w:ascii="Arial" w:eastAsia="Times New Roman" w:hAnsi="Arial" w:cs="Arial"/>
          <w:i/>
          <w:sz w:val="21"/>
          <w:szCs w:val="21"/>
        </w:rPr>
      </w:pPr>
      <w:r w:rsidRPr="007B68F5">
        <w:rPr>
          <w:rFonts w:ascii="Arial" w:eastAsia="Times New Roman" w:hAnsi="Arial" w:cs="Arial"/>
          <w:sz w:val="21"/>
          <w:szCs w:val="21"/>
        </w:rPr>
        <w:t>It is highly recommended that applicants work with their respective Area Agency on Aging, advisory board, Council of Governments,</w:t>
      </w:r>
      <w:r w:rsidR="001B45D0">
        <w:rPr>
          <w:rFonts w:ascii="Arial" w:eastAsia="Times New Roman" w:hAnsi="Arial" w:cs="Arial"/>
          <w:sz w:val="21"/>
          <w:szCs w:val="21"/>
        </w:rPr>
        <w:t xml:space="preserve"> </w:t>
      </w:r>
      <w:r w:rsidR="000432BB">
        <w:rPr>
          <w:rFonts w:ascii="Arial" w:eastAsia="Times New Roman" w:hAnsi="Arial" w:cs="Arial"/>
          <w:sz w:val="21"/>
          <w:szCs w:val="21"/>
        </w:rPr>
        <w:t>local</w:t>
      </w:r>
      <w:r w:rsidR="001B45D0">
        <w:rPr>
          <w:rFonts w:ascii="Arial" w:eastAsia="Times New Roman" w:hAnsi="Arial" w:cs="Arial"/>
          <w:sz w:val="21"/>
          <w:szCs w:val="21"/>
        </w:rPr>
        <w:t xml:space="preserve"> or tribal</w:t>
      </w:r>
      <w:r w:rsidR="000432BB">
        <w:rPr>
          <w:rFonts w:ascii="Arial" w:eastAsia="Times New Roman" w:hAnsi="Arial" w:cs="Arial"/>
          <w:sz w:val="21"/>
          <w:szCs w:val="21"/>
        </w:rPr>
        <w:t xml:space="preserve"> government to assist with the </w:t>
      </w:r>
      <w:r w:rsidRPr="007B68F5">
        <w:rPr>
          <w:rFonts w:ascii="Arial" w:eastAsia="Times New Roman" w:hAnsi="Arial" w:cs="Arial"/>
          <w:sz w:val="21"/>
          <w:szCs w:val="21"/>
        </w:rPr>
        <w:t xml:space="preserve">review of the application.  This </w:t>
      </w:r>
      <w:r w:rsidR="00AA08AE" w:rsidRPr="007B68F5">
        <w:rPr>
          <w:rFonts w:ascii="Arial" w:eastAsia="Times New Roman" w:hAnsi="Arial" w:cs="Arial"/>
          <w:sz w:val="21"/>
          <w:szCs w:val="21"/>
        </w:rPr>
        <w:t xml:space="preserve">collaboration </w:t>
      </w:r>
      <w:r w:rsidRPr="007B68F5">
        <w:rPr>
          <w:rFonts w:ascii="Arial" w:eastAsia="Times New Roman" w:hAnsi="Arial" w:cs="Arial"/>
          <w:sz w:val="21"/>
          <w:szCs w:val="21"/>
        </w:rPr>
        <w:t xml:space="preserve">will assure that the narrative sections are well written, clear and concise.  In addition, the applicants must </w:t>
      </w:r>
      <w:r w:rsidR="00AA08AE" w:rsidRPr="007B68F5">
        <w:rPr>
          <w:rFonts w:ascii="Arial" w:eastAsia="Times New Roman" w:hAnsi="Arial" w:cs="Arial"/>
          <w:sz w:val="21"/>
          <w:szCs w:val="21"/>
        </w:rPr>
        <w:t xml:space="preserve">consult </w:t>
      </w:r>
      <w:r w:rsidRPr="007B68F5">
        <w:rPr>
          <w:rFonts w:ascii="Arial" w:eastAsia="Times New Roman" w:hAnsi="Arial" w:cs="Arial"/>
          <w:sz w:val="21"/>
          <w:szCs w:val="21"/>
        </w:rPr>
        <w:t>with the</w:t>
      </w:r>
      <w:r w:rsidR="00AA08AE" w:rsidRPr="007B68F5">
        <w:rPr>
          <w:rFonts w:ascii="Arial" w:eastAsia="Times New Roman" w:hAnsi="Arial" w:cs="Arial"/>
          <w:sz w:val="21"/>
          <w:szCs w:val="21"/>
        </w:rPr>
        <w:t>ir</w:t>
      </w:r>
      <w:r w:rsidRPr="007B68F5">
        <w:rPr>
          <w:rFonts w:ascii="Arial" w:eastAsia="Times New Roman" w:hAnsi="Arial" w:cs="Arial"/>
          <w:sz w:val="21"/>
          <w:szCs w:val="21"/>
        </w:rPr>
        <w:t xml:space="preserve"> AAA to assure that adequate program dollars are available for operations and maintenance</w:t>
      </w:r>
      <w:r w:rsidR="000432BB">
        <w:rPr>
          <w:rFonts w:ascii="Arial" w:eastAsia="Times New Roman" w:hAnsi="Arial" w:cs="Arial"/>
          <w:sz w:val="21"/>
          <w:szCs w:val="21"/>
        </w:rPr>
        <w:t xml:space="preserve"> of the facility.  </w:t>
      </w:r>
      <w:r w:rsidR="002B3776" w:rsidRPr="005E6BF7">
        <w:rPr>
          <w:rFonts w:ascii="Arial" w:eastAsia="Times New Roman" w:hAnsi="Arial" w:cs="Arial"/>
          <w:i/>
          <w:sz w:val="21"/>
          <w:szCs w:val="21"/>
        </w:rPr>
        <w:t>If the AAA has conducted an assessment of the senior center facility and identified the deficiency</w:t>
      </w:r>
      <w:r w:rsidR="004B0834" w:rsidRPr="005E6BF7">
        <w:rPr>
          <w:rFonts w:ascii="Arial" w:eastAsia="Times New Roman" w:hAnsi="Arial" w:cs="Arial"/>
          <w:i/>
          <w:sz w:val="21"/>
          <w:szCs w:val="21"/>
        </w:rPr>
        <w:t xml:space="preserve">, </w:t>
      </w:r>
      <w:r w:rsidR="002B3776" w:rsidRPr="005E6BF7">
        <w:rPr>
          <w:rFonts w:ascii="Arial" w:eastAsia="Times New Roman" w:hAnsi="Arial" w:cs="Arial"/>
          <w:i/>
          <w:sz w:val="21"/>
          <w:szCs w:val="21"/>
        </w:rPr>
        <w:t xml:space="preserve">be sure to note the </w:t>
      </w:r>
      <w:r w:rsidR="004B0834" w:rsidRPr="005E6BF7">
        <w:rPr>
          <w:rFonts w:ascii="Arial" w:eastAsia="Times New Roman" w:hAnsi="Arial" w:cs="Arial"/>
          <w:i/>
          <w:sz w:val="21"/>
          <w:szCs w:val="21"/>
        </w:rPr>
        <w:t xml:space="preserve">AAA </w:t>
      </w:r>
      <w:r w:rsidR="002B3776" w:rsidRPr="005E6BF7">
        <w:rPr>
          <w:rFonts w:ascii="Arial" w:eastAsia="Times New Roman" w:hAnsi="Arial" w:cs="Arial"/>
          <w:i/>
          <w:sz w:val="21"/>
          <w:szCs w:val="21"/>
        </w:rPr>
        <w:t xml:space="preserve">findings in the </w:t>
      </w:r>
      <w:r w:rsidR="004B0834" w:rsidRPr="005E6BF7">
        <w:rPr>
          <w:rFonts w:ascii="Arial" w:eastAsia="Times New Roman" w:hAnsi="Arial" w:cs="Arial"/>
          <w:i/>
          <w:sz w:val="21"/>
          <w:szCs w:val="21"/>
        </w:rPr>
        <w:t xml:space="preserve">project summary and </w:t>
      </w:r>
      <w:r w:rsidR="002B3776" w:rsidRPr="005E6BF7">
        <w:rPr>
          <w:rFonts w:ascii="Arial" w:eastAsia="Times New Roman" w:hAnsi="Arial" w:cs="Arial"/>
          <w:i/>
          <w:sz w:val="21"/>
          <w:szCs w:val="21"/>
        </w:rPr>
        <w:t>background narrative section.</w:t>
      </w:r>
    </w:p>
    <w:p w14:paraId="7DAF229F" w14:textId="04E492DD" w:rsidR="00E60BDB" w:rsidRPr="007B68F5" w:rsidRDefault="00D23ACB" w:rsidP="47038E0D">
      <w:pPr>
        <w:numPr>
          <w:ilvl w:val="0"/>
          <w:numId w:val="1"/>
        </w:numPr>
        <w:spacing w:after="120" w:line="240" w:lineRule="auto"/>
        <w:contextualSpacing/>
        <w:rPr>
          <w:rFonts w:eastAsiaTheme="minorEastAsia"/>
          <w:sz w:val="21"/>
          <w:szCs w:val="21"/>
        </w:rPr>
      </w:pPr>
      <w:r w:rsidRPr="47038E0D">
        <w:rPr>
          <w:rFonts w:ascii="Arial" w:eastAsia="Times New Roman" w:hAnsi="Arial" w:cs="Arial"/>
          <w:sz w:val="21"/>
          <w:szCs w:val="21"/>
        </w:rPr>
        <w:t xml:space="preserve">Fillable application forms, the Guidance and other application attachments </w:t>
      </w:r>
      <w:r w:rsidR="00E60BDB" w:rsidRPr="47038E0D">
        <w:rPr>
          <w:rFonts w:ascii="Arial" w:eastAsia="Times New Roman" w:hAnsi="Arial" w:cs="Arial"/>
          <w:sz w:val="21"/>
          <w:szCs w:val="21"/>
        </w:rPr>
        <w:t xml:space="preserve">are available electronically on the ALTSD website at </w:t>
      </w:r>
      <w:r w:rsidR="2C0EFD0B" w:rsidRPr="47038E0D">
        <w:rPr>
          <w:rFonts w:ascii="Arial" w:eastAsia="Times New Roman" w:hAnsi="Arial" w:cs="Arial"/>
          <w:sz w:val="21"/>
          <w:szCs w:val="21"/>
        </w:rPr>
        <w:t xml:space="preserve"> </w:t>
      </w:r>
      <w:hyperlink r:id="rId13">
        <w:r w:rsidR="2C0EFD0B" w:rsidRPr="47038E0D">
          <w:rPr>
            <w:rStyle w:val="Hyperlink"/>
            <w:rFonts w:ascii="Calibri" w:eastAsia="Calibri" w:hAnsi="Calibri" w:cs="Calibri"/>
          </w:rPr>
          <w:t>https://capitalapplication.altsd.state.nm.us/</w:t>
        </w:r>
      </w:hyperlink>
    </w:p>
    <w:p w14:paraId="5E556B8D" w14:textId="06DB29C8" w:rsidR="00E60BDB" w:rsidRPr="007B68F5" w:rsidRDefault="00F51093" w:rsidP="47038E0D">
      <w:pPr>
        <w:numPr>
          <w:ilvl w:val="0"/>
          <w:numId w:val="1"/>
        </w:numPr>
        <w:spacing w:after="120" w:line="240" w:lineRule="auto"/>
        <w:contextualSpacing/>
        <w:rPr>
          <w:rFonts w:ascii="Arial" w:eastAsia="Times New Roman" w:hAnsi="Arial" w:cs="Arial"/>
          <w:b/>
          <w:bCs/>
          <w:sz w:val="21"/>
          <w:szCs w:val="21"/>
        </w:rPr>
      </w:pPr>
      <w:r w:rsidRPr="47038E0D">
        <w:rPr>
          <w:rFonts w:ascii="Arial" w:eastAsia="Times New Roman" w:hAnsi="Arial" w:cs="Arial"/>
          <w:b/>
          <w:bCs/>
          <w:sz w:val="21"/>
          <w:szCs w:val="21"/>
        </w:rPr>
        <w:t>The a</w:t>
      </w:r>
      <w:r w:rsidR="00AF4F3B" w:rsidRPr="47038E0D">
        <w:rPr>
          <w:rFonts w:ascii="Arial" w:eastAsia="Times New Roman" w:hAnsi="Arial" w:cs="Arial"/>
          <w:b/>
          <w:bCs/>
          <w:sz w:val="21"/>
          <w:szCs w:val="21"/>
        </w:rPr>
        <w:t xml:space="preserve">pplication must be submitted </w:t>
      </w:r>
      <w:r w:rsidR="0047719A" w:rsidRPr="47038E0D">
        <w:rPr>
          <w:rFonts w:ascii="Arial" w:eastAsia="Times New Roman" w:hAnsi="Arial" w:cs="Arial"/>
          <w:b/>
          <w:bCs/>
          <w:sz w:val="21"/>
          <w:szCs w:val="21"/>
        </w:rPr>
        <w:t xml:space="preserve">using the ALTSD application database </w:t>
      </w:r>
      <w:r w:rsidR="0047719A" w:rsidRPr="47038E0D">
        <w:rPr>
          <w:rFonts w:ascii="Arial" w:eastAsia="Times New Roman" w:hAnsi="Arial" w:cs="Arial"/>
          <w:sz w:val="21"/>
          <w:szCs w:val="21"/>
        </w:rPr>
        <w:t>n</w:t>
      </w:r>
      <w:r w:rsidR="00AF4F3B" w:rsidRPr="47038E0D">
        <w:rPr>
          <w:rFonts w:ascii="Arial" w:eastAsia="Times New Roman" w:hAnsi="Arial" w:cs="Arial"/>
          <w:sz w:val="21"/>
          <w:szCs w:val="21"/>
        </w:rPr>
        <w:t xml:space="preserve">o later than </w:t>
      </w:r>
      <w:r w:rsidR="00217DBC" w:rsidRPr="47038E0D">
        <w:rPr>
          <w:rFonts w:ascii="Arial" w:eastAsia="Times New Roman" w:hAnsi="Arial" w:cs="Arial"/>
          <w:b/>
          <w:bCs/>
          <w:sz w:val="21"/>
          <w:szCs w:val="21"/>
        </w:rPr>
        <w:t xml:space="preserve">Friday, </w:t>
      </w:r>
      <w:r w:rsidR="007A15A3" w:rsidRPr="47038E0D">
        <w:rPr>
          <w:rFonts w:ascii="Arial" w:eastAsia="Times New Roman" w:hAnsi="Arial" w:cs="Arial"/>
          <w:b/>
          <w:bCs/>
          <w:sz w:val="21"/>
          <w:szCs w:val="21"/>
        </w:rPr>
        <w:t>May</w:t>
      </w:r>
      <w:r w:rsidR="38C6E5A7" w:rsidRPr="47038E0D">
        <w:rPr>
          <w:rFonts w:ascii="Arial" w:eastAsia="Times New Roman" w:hAnsi="Arial" w:cs="Arial"/>
          <w:b/>
          <w:bCs/>
          <w:sz w:val="21"/>
          <w:szCs w:val="21"/>
        </w:rPr>
        <w:t xml:space="preserve"> 28</w:t>
      </w:r>
      <w:r w:rsidR="00317298" w:rsidRPr="47038E0D">
        <w:rPr>
          <w:rFonts w:ascii="Arial" w:eastAsia="Times New Roman" w:hAnsi="Arial" w:cs="Arial"/>
          <w:b/>
          <w:bCs/>
          <w:sz w:val="21"/>
          <w:szCs w:val="21"/>
        </w:rPr>
        <w:t>, 202</w:t>
      </w:r>
      <w:r w:rsidR="0047719A" w:rsidRPr="47038E0D">
        <w:rPr>
          <w:rFonts w:ascii="Arial" w:eastAsia="Times New Roman" w:hAnsi="Arial" w:cs="Arial"/>
          <w:b/>
          <w:bCs/>
          <w:sz w:val="21"/>
          <w:szCs w:val="21"/>
        </w:rPr>
        <w:t>1</w:t>
      </w:r>
      <w:r w:rsidR="00AF4F3B" w:rsidRPr="47038E0D">
        <w:rPr>
          <w:rFonts w:ascii="Arial" w:eastAsia="Times New Roman" w:hAnsi="Arial" w:cs="Arial"/>
          <w:b/>
          <w:bCs/>
          <w:sz w:val="21"/>
          <w:szCs w:val="21"/>
        </w:rPr>
        <w:t xml:space="preserve"> </w:t>
      </w:r>
      <w:r w:rsidR="0047719A" w:rsidRPr="47038E0D">
        <w:rPr>
          <w:rFonts w:ascii="Arial" w:eastAsia="Times New Roman" w:hAnsi="Arial" w:cs="Arial"/>
          <w:b/>
          <w:bCs/>
          <w:sz w:val="21"/>
          <w:szCs w:val="21"/>
        </w:rPr>
        <w:t>by</w:t>
      </w:r>
      <w:r w:rsidR="00AF4F3B" w:rsidRPr="47038E0D">
        <w:rPr>
          <w:rFonts w:ascii="Arial" w:eastAsia="Times New Roman" w:hAnsi="Arial" w:cs="Arial"/>
          <w:b/>
          <w:bCs/>
          <w:sz w:val="21"/>
          <w:szCs w:val="21"/>
        </w:rPr>
        <w:t xml:space="preserve"> 5:00 p</w:t>
      </w:r>
      <w:r w:rsidR="000432BB" w:rsidRPr="47038E0D">
        <w:rPr>
          <w:rFonts w:ascii="Arial" w:eastAsia="Times New Roman" w:hAnsi="Arial" w:cs="Arial"/>
          <w:b/>
          <w:bCs/>
          <w:sz w:val="21"/>
          <w:szCs w:val="21"/>
        </w:rPr>
        <w:t>.</w:t>
      </w:r>
      <w:r w:rsidR="00AF4F3B" w:rsidRPr="47038E0D">
        <w:rPr>
          <w:rFonts w:ascii="Arial" w:eastAsia="Times New Roman" w:hAnsi="Arial" w:cs="Arial"/>
          <w:b/>
          <w:bCs/>
          <w:sz w:val="21"/>
          <w:szCs w:val="21"/>
        </w:rPr>
        <w:t>m.</w:t>
      </w:r>
      <w:r w:rsidR="00B749C1" w:rsidRPr="47038E0D">
        <w:rPr>
          <w:rFonts w:ascii="Arial" w:eastAsia="Times New Roman" w:hAnsi="Arial" w:cs="Arial"/>
          <w:b/>
          <w:bCs/>
          <w:sz w:val="21"/>
          <w:szCs w:val="21"/>
        </w:rPr>
        <w:t xml:space="preserve">  </w:t>
      </w:r>
    </w:p>
    <w:p w14:paraId="5647B5E7" w14:textId="77777777" w:rsidR="00AF4F3B" w:rsidRPr="007B68F5" w:rsidRDefault="00E60BDB" w:rsidP="002D394F">
      <w:pPr>
        <w:numPr>
          <w:ilvl w:val="0"/>
          <w:numId w:val="1"/>
        </w:numPr>
        <w:spacing w:after="120" w:line="240" w:lineRule="auto"/>
        <w:contextualSpacing/>
        <w:rPr>
          <w:rFonts w:ascii="Arial" w:eastAsia="Times New Roman" w:hAnsi="Arial" w:cs="Arial"/>
          <w:sz w:val="21"/>
          <w:szCs w:val="21"/>
        </w:rPr>
      </w:pPr>
      <w:r w:rsidRPr="007B68F5">
        <w:rPr>
          <w:rFonts w:ascii="Arial" w:eastAsia="Times New Roman" w:hAnsi="Arial" w:cs="Arial"/>
          <w:sz w:val="21"/>
          <w:szCs w:val="21"/>
        </w:rPr>
        <w:t xml:space="preserve">All relevant sections </w:t>
      </w:r>
      <w:r w:rsidR="0047719A">
        <w:rPr>
          <w:rFonts w:ascii="Arial" w:eastAsia="Times New Roman" w:hAnsi="Arial" w:cs="Arial"/>
          <w:sz w:val="21"/>
          <w:szCs w:val="21"/>
        </w:rPr>
        <w:t xml:space="preserve">marked with an * </w:t>
      </w:r>
      <w:r w:rsidRPr="007B68F5">
        <w:rPr>
          <w:rFonts w:ascii="Arial" w:eastAsia="Times New Roman" w:hAnsi="Arial" w:cs="Arial"/>
          <w:sz w:val="21"/>
          <w:szCs w:val="21"/>
        </w:rPr>
        <w:t>must be completed</w:t>
      </w:r>
      <w:r w:rsidR="00F51093" w:rsidRPr="007B68F5">
        <w:rPr>
          <w:rFonts w:ascii="Arial" w:eastAsia="Times New Roman" w:hAnsi="Arial" w:cs="Arial"/>
          <w:sz w:val="21"/>
          <w:szCs w:val="21"/>
        </w:rPr>
        <w:t xml:space="preserve">, </w:t>
      </w:r>
      <w:r w:rsidRPr="007B68F5">
        <w:rPr>
          <w:rFonts w:ascii="Arial" w:eastAsia="Times New Roman" w:hAnsi="Arial" w:cs="Arial"/>
          <w:sz w:val="21"/>
          <w:szCs w:val="21"/>
        </w:rPr>
        <w:t xml:space="preserve">All attachments and required information must </w:t>
      </w:r>
      <w:r w:rsidR="005E6BF7">
        <w:rPr>
          <w:rFonts w:ascii="Arial" w:eastAsia="Times New Roman" w:hAnsi="Arial" w:cs="Arial"/>
          <w:sz w:val="21"/>
          <w:szCs w:val="21"/>
        </w:rPr>
        <w:t>accompany</w:t>
      </w:r>
      <w:r w:rsidR="00F51093" w:rsidRPr="007B68F5">
        <w:rPr>
          <w:rFonts w:ascii="Arial" w:eastAsia="Times New Roman" w:hAnsi="Arial" w:cs="Arial"/>
          <w:sz w:val="21"/>
          <w:szCs w:val="21"/>
        </w:rPr>
        <w:t xml:space="preserve"> the submission</w:t>
      </w:r>
      <w:r w:rsidRPr="007B68F5">
        <w:rPr>
          <w:rFonts w:ascii="Arial" w:eastAsia="Times New Roman" w:hAnsi="Arial" w:cs="Arial"/>
          <w:sz w:val="21"/>
          <w:szCs w:val="21"/>
        </w:rPr>
        <w:t xml:space="preserve">. If the application is not completed in its entirety, it </w:t>
      </w:r>
      <w:r w:rsidR="0047719A">
        <w:rPr>
          <w:rFonts w:ascii="Arial" w:eastAsia="Times New Roman" w:hAnsi="Arial" w:cs="Arial"/>
          <w:sz w:val="21"/>
          <w:szCs w:val="21"/>
        </w:rPr>
        <w:t>may</w:t>
      </w:r>
      <w:r w:rsidRPr="007B68F5">
        <w:rPr>
          <w:rFonts w:ascii="Arial" w:eastAsia="Times New Roman" w:hAnsi="Arial" w:cs="Arial"/>
          <w:sz w:val="21"/>
          <w:szCs w:val="21"/>
        </w:rPr>
        <w:t xml:space="preserve"> be deemed ineligible</w:t>
      </w:r>
      <w:r w:rsidR="00D23ACB" w:rsidRPr="007B68F5">
        <w:rPr>
          <w:rFonts w:ascii="Arial" w:eastAsia="Times New Roman" w:hAnsi="Arial" w:cs="Arial"/>
          <w:sz w:val="21"/>
          <w:szCs w:val="21"/>
        </w:rPr>
        <w:t xml:space="preserve">, </w:t>
      </w:r>
      <w:r w:rsidRPr="007B68F5">
        <w:rPr>
          <w:rFonts w:ascii="Arial" w:eastAsia="Times New Roman" w:hAnsi="Arial" w:cs="Arial"/>
          <w:sz w:val="21"/>
          <w:szCs w:val="21"/>
        </w:rPr>
        <w:t xml:space="preserve">and </w:t>
      </w:r>
      <w:r w:rsidR="0047719A">
        <w:rPr>
          <w:rFonts w:ascii="Arial" w:eastAsia="Times New Roman" w:hAnsi="Arial" w:cs="Arial"/>
          <w:sz w:val="21"/>
          <w:szCs w:val="21"/>
        </w:rPr>
        <w:t>may</w:t>
      </w:r>
      <w:r w:rsidR="00D23ACB" w:rsidRPr="007B68F5">
        <w:rPr>
          <w:rFonts w:ascii="Arial" w:eastAsia="Times New Roman" w:hAnsi="Arial" w:cs="Arial"/>
          <w:sz w:val="21"/>
          <w:szCs w:val="21"/>
        </w:rPr>
        <w:t xml:space="preserve"> </w:t>
      </w:r>
      <w:r w:rsidRPr="007B68F5">
        <w:rPr>
          <w:rFonts w:ascii="Arial" w:eastAsia="Times New Roman" w:hAnsi="Arial" w:cs="Arial"/>
          <w:sz w:val="21"/>
          <w:szCs w:val="21"/>
        </w:rPr>
        <w:t>not</w:t>
      </w:r>
      <w:r w:rsidR="00C55DCA">
        <w:rPr>
          <w:rFonts w:ascii="Arial" w:eastAsia="Times New Roman" w:hAnsi="Arial" w:cs="Arial"/>
          <w:sz w:val="21"/>
          <w:szCs w:val="21"/>
        </w:rPr>
        <w:t xml:space="preserve"> be</w:t>
      </w:r>
      <w:r w:rsidRPr="007B68F5">
        <w:rPr>
          <w:rFonts w:ascii="Arial" w:eastAsia="Times New Roman" w:hAnsi="Arial" w:cs="Arial"/>
          <w:sz w:val="21"/>
          <w:szCs w:val="21"/>
        </w:rPr>
        <w:t xml:space="preserve"> considered for funding.</w:t>
      </w:r>
    </w:p>
    <w:p w14:paraId="165369DE" w14:textId="77777777" w:rsidR="00E60BDB" w:rsidRPr="007B68F5" w:rsidRDefault="00AF4F3B" w:rsidP="00592E0F">
      <w:pPr>
        <w:numPr>
          <w:ilvl w:val="0"/>
          <w:numId w:val="1"/>
        </w:numPr>
        <w:spacing w:after="120" w:line="240" w:lineRule="auto"/>
        <w:contextualSpacing/>
        <w:rPr>
          <w:rFonts w:ascii="Arial" w:eastAsia="Times New Roman" w:hAnsi="Arial" w:cs="Arial"/>
          <w:sz w:val="21"/>
          <w:szCs w:val="21"/>
        </w:rPr>
      </w:pPr>
      <w:r w:rsidRPr="007B68F5">
        <w:rPr>
          <w:rFonts w:ascii="Arial" w:eastAsia="Times New Roman" w:hAnsi="Arial" w:cs="Arial"/>
          <w:sz w:val="21"/>
          <w:szCs w:val="21"/>
        </w:rPr>
        <w:t>All quest</w:t>
      </w:r>
      <w:r w:rsidR="00592E0F" w:rsidRPr="007B68F5">
        <w:rPr>
          <w:rFonts w:ascii="Arial" w:eastAsia="Times New Roman" w:hAnsi="Arial" w:cs="Arial"/>
          <w:sz w:val="21"/>
          <w:szCs w:val="21"/>
        </w:rPr>
        <w:t>ions must be answered in detail</w:t>
      </w:r>
      <w:r w:rsidR="00ED0934">
        <w:rPr>
          <w:rFonts w:ascii="Arial" w:eastAsia="Times New Roman" w:hAnsi="Arial" w:cs="Arial"/>
          <w:sz w:val="21"/>
          <w:szCs w:val="21"/>
        </w:rPr>
        <w:t xml:space="preserve">. </w:t>
      </w:r>
      <w:r w:rsidR="00C55DCA">
        <w:rPr>
          <w:rFonts w:ascii="Arial" w:eastAsia="Times New Roman" w:hAnsi="Arial" w:cs="Arial"/>
          <w:sz w:val="21"/>
          <w:szCs w:val="21"/>
        </w:rPr>
        <w:t xml:space="preserve">Attach only </w:t>
      </w:r>
      <w:r w:rsidRPr="007B68F5">
        <w:rPr>
          <w:rFonts w:ascii="Arial" w:eastAsia="Times New Roman" w:hAnsi="Arial" w:cs="Arial"/>
          <w:sz w:val="21"/>
          <w:szCs w:val="21"/>
        </w:rPr>
        <w:t xml:space="preserve">the items requested, </w:t>
      </w:r>
      <w:r w:rsidR="0047719A">
        <w:rPr>
          <w:rFonts w:ascii="Arial" w:eastAsia="Times New Roman" w:hAnsi="Arial" w:cs="Arial"/>
          <w:sz w:val="21"/>
          <w:szCs w:val="21"/>
        </w:rPr>
        <w:t>for each category</w:t>
      </w:r>
      <w:r w:rsidRPr="007B68F5">
        <w:rPr>
          <w:rFonts w:ascii="Arial" w:eastAsia="Times New Roman" w:hAnsi="Arial" w:cs="Arial"/>
          <w:sz w:val="21"/>
          <w:szCs w:val="21"/>
        </w:rPr>
        <w:t>.</w:t>
      </w:r>
    </w:p>
    <w:p w14:paraId="100E6FF9" w14:textId="77777777" w:rsidR="00AF4F3B" w:rsidRPr="007B68F5" w:rsidRDefault="00AF4F3B" w:rsidP="00D51903">
      <w:pPr>
        <w:numPr>
          <w:ilvl w:val="0"/>
          <w:numId w:val="1"/>
        </w:numPr>
        <w:spacing w:after="120" w:line="240" w:lineRule="auto"/>
        <w:contextualSpacing/>
        <w:rPr>
          <w:rFonts w:ascii="Arial" w:eastAsia="Times New Roman" w:hAnsi="Arial" w:cs="Arial"/>
          <w:sz w:val="21"/>
          <w:szCs w:val="21"/>
        </w:rPr>
      </w:pPr>
      <w:r w:rsidRPr="007B68F5">
        <w:rPr>
          <w:rFonts w:ascii="Arial" w:eastAsia="Times New Roman" w:hAnsi="Arial" w:cs="Arial"/>
          <w:sz w:val="21"/>
          <w:szCs w:val="21"/>
        </w:rPr>
        <w:t>Review your request from last year and do not duplicate the same request</w:t>
      </w:r>
      <w:r w:rsidR="004528C7" w:rsidRPr="007B68F5">
        <w:rPr>
          <w:rFonts w:ascii="Arial" w:eastAsia="Times New Roman" w:hAnsi="Arial" w:cs="Arial"/>
          <w:sz w:val="21"/>
          <w:szCs w:val="21"/>
        </w:rPr>
        <w:t xml:space="preserve"> unless there is justification </w:t>
      </w:r>
      <w:r w:rsidRPr="007B68F5">
        <w:rPr>
          <w:rFonts w:ascii="Arial" w:eastAsia="Times New Roman" w:hAnsi="Arial" w:cs="Arial"/>
          <w:sz w:val="21"/>
          <w:szCs w:val="21"/>
        </w:rPr>
        <w:t>(i.e. the requested project from the previous year was not funded).</w:t>
      </w:r>
    </w:p>
    <w:p w14:paraId="4ECC90D8" w14:textId="77777777" w:rsidR="00AF4F3B" w:rsidRPr="007B68F5" w:rsidRDefault="00C55DCA" w:rsidP="00D51903">
      <w:pPr>
        <w:numPr>
          <w:ilvl w:val="0"/>
          <w:numId w:val="1"/>
        </w:numPr>
        <w:spacing w:after="120" w:line="240" w:lineRule="auto"/>
        <w:contextualSpacing/>
        <w:rPr>
          <w:rFonts w:ascii="Arial" w:eastAsia="Times New Roman" w:hAnsi="Arial" w:cs="Arial"/>
          <w:sz w:val="21"/>
          <w:szCs w:val="21"/>
        </w:rPr>
      </w:pPr>
      <w:r>
        <w:rPr>
          <w:rFonts w:ascii="Arial" w:eastAsia="Times New Roman" w:hAnsi="Arial" w:cs="Arial"/>
          <w:sz w:val="21"/>
          <w:szCs w:val="21"/>
        </w:rPr>
        <w:t xml:space="preserve">Applications are site specific </w:t>
      </w:r>
      <w:r w:rsidR="004528C7" w:rsidRPr="007B68F5">
        <w:rPr>
          <w:rFonts w:ascii="Arial" w:eastAsia="Times New Roman" w:hAnsi="Arial" w:cs="Arial"/>
          <w:sz w:val="21"/>
          <w:szCs w:val="21"/>
        </w:rPr>
        <w:t xml:space="preserve">– do </w:t>
      </w:r>
      <w:r w:rsidR="007339EC" w:rsidRPr="007B68F5">
        <w:rPr>
          <w:rFonts w:ascii="Arial" w:eastAsia="Times New Roman" w:hAnsi="Arial" w:cs="Arial"/>
          <w:sz w:val="21"/>
          <w:szCs w:val="21"/>
        </w:rPr>
        <w:t>not combine projects for multiple sites.</w:t>
      </w:r>
      <w:r w:rsidR="0047719A">
        <w:rPr>
          <w:rFonts w:ascii="Arial" w:eastAsia="Times New Roman" w:hAnsi="Arial" w:cs="Arial"/>
          <w:sz w:val="21"/>
          <w:szCs w:val="21"/>
        </w:rPr>
        <w:t xml:space="preserve">  Use the drop down box to select your facility.  </w:t>
      </w:r>
    </w:p>
    <w:p w14:paraId="2EF338F6" w14:textId="77777777" w:rsidR="00AA08AE" w:rsidRPr="007B68F5" w:rsidRDefault="00547189" w:rsidP="00D51903">
      <w:pPr>
        <w:numPr>
          <w:ilvl w:val="0"/>
          <w:numId w:val="1"/>
        </w:numPr>
        <w:spacing w:after="120" w:line="240" w:lineRule="auto"/>
        <w:contextualSpacing/>
        <w:rPr>
          <w:rFonts w:ascii="Arial" w:eastAsia="Times New Roman" w:hAnsi="Arial" w:cs="Arial"/>
          <w:sz w:val="21"/>
          <w:szCs w:val="21"/>
        </w:rPr>
      </w:pPr>
      <w:r>
        <w:rPr>
          <w:rFonts w:ascii="Arial" w:eastAsia="Times New Roman" w:hAnsi="Arial" w:cs="Arial"/>
          <w:sz w:val="21"/>
          <w:szCs w:val="21"/>
        </w:rPr>
        <w:t>A local government must submit an application on behalf of a non-profit or private entity in support of the project</w:t>
      </w:r>
      <w:r w:rsidR="002D48D0" w:rsidRPr="007B68F5">
        <w:rPr>
          <w:rFonts w:ascii="Arial" w:eastAsia="Times New Roman" w:hAnsi="Arial" w:cs="Arial"/>
          <w:sz w:val="21"/>
          <w:szCs w:val="21"/>
        </w:rPr>
        <w:t>.  A</w:t>
      </w:r>
      <w:r w:rsidR="004528C7" w:rsidRPr="007B68F5">
        <w:rPr>
          <w:rFonts w:ascii="Arial" w:eastAsia="Times New Roman" w:hAnsi="Arial" w:cs="Arial"/>
          <w:sz w:val="21"/>
          <w:szCs w:val="21"/>
        </w:rPr>
        <w:t xml:space="preserve">n Operating and Use Agreement </w:t>
      </w:r>
      <w:r w:rsidR="00592E0F" w:rsidRPr="007B68F5">
        <w:rPr>
          <w:rFonts w:ascii="Arial" w:eastAsia="Times New Roman" w:hAnsi="Arial" w:cs="Arial"/>
          <w:sz w:val="21"/>
          <w:szCs w:val="21"/>
        </w:rPr>
        <w:t>from an</w:t>
      </w:r>
      <w:r w:rsidR="004528C7" w:rsidRPr="007B68F5">
        <w:rPr>
          <w:rFonts w:ascii="Arial" w:eastAsia="Times New Roman" w:hAnsi="Arial" w:cs="Arial"/>
          <w:sz w:val="21"/>
          <w:szCs w:val="21"/>
        </w:rPr>
        <w:t xml:space="preserve"> eligible political subdivision</w:t>
      </w:r>
      <w:r w:rsidR="002D48D0" w:rsidRPr="007B68F5">
        <w:rPr>
          <w:rFonts w:ascii="Arial" w:eastAsia="Times New Roman" w:hAnsi="Arial" w:cs="Arial"/>
          <w:sz w:val="21"/>
          <w:szCs w:val="21"/>
        </w:rPr>
        <w:t xml:space="preserve"> is required to</w:t>
      </w:r>
      <w:r w:rsidR="004528C7" w:rsidRPr="007B68F5">
        <w:rPr>
          <w:rFonts w:ascii="Arial" w:eastAsia="Times New Roman" w:hAnsi="Arial" w:cs="Arial"/>
          <w:sz w:val="21"/>
          <w:szCs w:val="21"/>
        </w:rPr>
        <w:t xml:space="preserve"> document </w:t>
      </w:r>
      <w:r w:rsidR="00592E0F" w:rsidRPr="007B68F5">
        <w:rPr>
          <w:rFonts w:ascii="Arial" w:eastAsia="Times New Roman" w:hAnsi="Arial" w:cs="Arial"/>
          <w:sz w:val="21"/>
          <w:szCs w:val="21"/>
        </w:rPr>
        <w:t>that they will own the capital asset and are w</w:t>
      </w:r>
      <w:r w:rsidR="004528C7" w:rsidRPr="007B68F5">
        <w:rPr>
          <w:rFonts w:ascii="Arial" w:eastAsia="Times New Roman" w:hAnsi="Arial" w:cs="Arial"/>
          <w:sz w:val="21"/>
          <w:szCs w:val="21"/>
        </w:rPr>
        <w:t xml:space="preserve">illing and able to enter into </w:t>
      </w:r>
      <w:r w:rsidR="00592E0F" w:rsidRPr="007B68F5">
        <w:rPr>
          <w:rFonts w:ascii="Arial" w:eastAsia="Times New Roman" w:hAnsi="Arial" w:cs="Arial"/>
          <w:sz w:val="21"/>
          <w:szCs w:val="21"/>
        </w:rPr>
        <w:t>agreement to comply with the Anti-Donation Clause of the New Mexico Constitution.</w:t>
      </w:r>
    </w:p>
    <w:p w14:paraId="4F69E18A" w14:textId="77777777" w:rsidR="00AA08AE" w:rsidRPr="007B68F5" w:rsidRDefault="00C94C56" w:rsidP="00592C68">
      <w:pPr>
        <w:numPr>
          <w:ilvl w:val="0"/>
          <w:numId w:val="1"/>
        </w:numPr>
        <w:spacing w:after="120" w:line="240" w:lineRule="auto"/>
        <w:contextualSpacing/>
        <w:rPr>
          <w:rFonts w:ascii="Arial" w:eastAsia="Times New Roman" w:hAnsi="Arial" w:cs="Arial"/>
          <w:b/>
          <w:sz w:val="21"/>
          <w:szCs w:val="21"/>
        </w:rPr>
      </w:pPr>
      <w:r>
        <w:rPr>
          <w:rFonts w:ascii="Arial" w:eastAsia="Times New Roman" w:hAnsi="Arial" w:cs="Arial"/>
          <w:sz w:val="21"/>
          <w:szCs w:val="21"/>
        </w:rPr>
        <w:t>All applications must include the</w:t>
      </w:r>
      <w:r w:rsidR="00AF4F3B" w:rsidRPr="007B68F5">
        <w:rPr>
          <w:rFonts w:ascii="Arial" w:eastAsia="Times New Roman" w:hAnsi="Arial" w:cs="Arial"/>
          <w:sz w:val="21"/>
          <w:szCs w:val="21"/>
        </w:rPr>
        <w:t xml:space="preserve"> completed </w:t>
      </w:r>
      <w:r w:rsidR="00184A4C" w:rsidRPr="007B68F5">
        <w:rPr>
          <w:rFonts w:ascii="Arial" w:eastAsia="Times New Roman" w:hAnsi="Arial" w:cs="Arial"/>
          <w:sz w:val="21"/>
          <w:szCs w:val="21"/>
        </w:rPr>
        <w:t xml:space="preserve">Asset Management </w:t>
      </w:r>
      <w:r>
        <w:rPr>
          <w:rFonts w:ascii="Arial" w:eastAsia="Times New Roman" w:hAnsi="Arial" w:cs="Arial"/>
          <w:sz w:val="21"/>
          <w:szCs w:val="21"/>
        </w:rPr>
        <w:t>Listings</w:t>
      </w:r>
      <w:r w:rsidR="00184A4C" w:rsidRPr="007B68F5">
        <w:rPr>
          <w:rFonts w:ascii="Arial" w:eastAsia="Times New Roman" w:hAnsi="Arial" w:cs="Arial"/>
          <w:sz w:val="21"/>
          <w:szCs w:val="21"/>
        </w:rPr>
        <w:t xml:space="preserve"> </w:t>
      </w:r>
      <w:r w:rsidR="007B3611" w:rsidRPr="007B68F5">
        <w:rPr>
          <w:rFonts w:ascii="Arial" w:eastAsia="Times New Roman" w:hAnsi="Arial" w:cs="Arial"/>
          <w:sz w:val="21"/>
          <w:szCs w:val="21"/>
        </w:rPr>
        <w:t>for</w:t>
      </w:r>
      <w:r w:rsidR="00184A4C" w:rsidRPr="007B68F5">
        <w:rPr>
          <w:rFonts w:ascii="Arial" w:eastAsia="Times New Roman" w:hAnsi="Arial" w:cs="Arial"/>
          <w:sz w:val="21"/>
          <w:szCs w:val="21"/>
        </w:rPr>
        <w:t xml:space="preserve"> Meals Equipment/Other Equipment </w:t>
      </w:r>
      <w:r w:rsidR="00AF4F3B" w:rsidRPr="007B68F5">
        <w:rPr>
          <w:rFonts w:ascii="Arial" w:eastAsia="Times New Roman" w:hAnsi="Arial" w:cs="Arial"/>
          <w:sz w:val="21"/>
          <w:szCs w:val="21"/>
        </w:rPr>
        <w:t>Vehicle</w:t>
      </w:r>
      <w:r>
        <w:rPr>
          <w:rFonts w:ascii="Arial" w:eastAsia="Times New Roman" w:hAnsi="Arial" w:cs="Arial"/>
          <w:sz w:val="21"/>
          <w:szCs w:val="21"/>
        </w:rPr>
        <w:t>(s)</w:t>
      </w:r>
      <w:r w:rsidR="00AF4F3B" w:rsidRPr="007B68F5">
        <w:rPr>
          <w:rFonts w:ascii="Arial" w:eastAsia="Times New Roman" w:hAnsi="Arial" w:cs="Arial"/>
          <w:sz w:val="21"/>
          <w:szCs w:val="21"/>
        </w:rPr>
        <w:t xml:space="preserve"> </w:t>
      </w:r>
      <w:r w:rsidR="00184A4C" w:rsidRPr="007B68F5">
        <w:rPr>
          <w:rFonts w:ascii="Arial" w:eastAsia="Times New Roman" w:hAnsi="Arial" w:cs="Arial"/>
          <w:sz w:val="21"/>
          <w:szCs w:val="21"/>
        </w:rPr>
        <w:t>and,</w:t>
      </w:r>
      <w:r w:rsidR="00AF4F3B" w:rsidRPr="007B68F5">
        <w:rPr>
          <w:rFonts w:ascii="Arial" w:eastAsia="Times New Roman" w:hAnsi="Arial" w:cs="Arial"/>
          <w:sz w:val="21"/>
          <w:szCs w:val="21"/>
        </w:rPr>
        <w:t xml:space="preserve"> Facility</w:t>
      </w:r>
      <w:r>
        <w:rPr>
          <w:rFonts w:ascii="Arial" w:eastAsia="Times New Roman" w:hAnsi="Arial" w:cs="Arial"/>
          <w:sz w:val="21"/>
          <w:szCs w:val="21"/>
        </w:rPr>
        <w:t>/Fixtures</w:t>
      </w:r>
      <w:r w:rsidR="00184A4C" w:rsidRPr="007B68F5">
        <w:rPr>
          <w:rFonts w:ascii="Arial" w:eastAsia="Times New Roman" w:hAnsi="Arial" w:cs="Arial"/>
          <w:sz w:val="21"/>
          <w:szCs w:val="21"/>
        </w:rPr>
        <w:t>.</w:t>
      </w:r>
      <w:r w:rsidR="005005B1" w:rsidRPr="007B68F5">
        <w:rPr>
          <w:rFonts w:ascii="Arial" w:eastAsia="Times New Roman" w:hAnsi="Arial" w:cs="Arial"/>
          <w:sz w:val="21"/>
          <w:szCs w:val="21"/>
        </w:rPr>
        <w:t xml:space="preserve">  </w:t>
      </w:r>
      <w:r w:rsidR="00184A4C" w:rsidRPr="007B68F5">
        <w:rPr>
          <w:rFonts w:ascii="Arial" w:eastAsia="Times New Roman" w:hAnsi="Arial" w:cs="Arial"/>
          <w:sz w:val="21"/>
          <w:szCs w:val="21"/>
        </w:rPr>
        <w:t>These listings are required</w:t>
      </w:r>
      <w:r w:rsidR="00AF4F3B" w:rsidRPr="007B68F5">
        <w:rPr>
          <w:rFonts w:ascii="Arial" w:eastAsia="Times New Roman" w:hAnsi="Arial" w:cs="Arial"/>
          <w:sz w:val="21"/>
          <w:szCs w:val="21"/>
        </w:rPr>
        <w:t xml:space="preserve"> even if funding is not requested in one or more of these categories. </w:t>
      </w:r>
    </w:p>
    <w:p w14:paraId="00BA9566" w14:textId="77777777" w:rsidR="00AF4F3B" w:rsidRDefault="00AF4F3B" w:rsidP="00592C68">
      <w:pPr>
        <w:numPr>
          <w:ilvl w:val="0"/>
          <w:numId w:val="1"/>
        </w:numPr>
        <w:spacing w:after="120" w:line="240" w:lineRule="auto"/>
        <w:contextualSpacing/>
        <w:rPr>
          <w:rFonts w:ascii="Arial" w:eastAsia="Times New Roman" w:hAnsi="Arial" w:cs="Arial"/>
          <w:b/>
          <w:sz w:val="21"/>
          <w:szCs w:val="21"/>
        </w:rPr>
      </w:pPr>
      <w:r w:rsidRPr="007B68F5">
        <w:rPr>
          <w:rFonts w:ascii="Arial" w:eastAsia="Times New Roman" w:hAnsi="Arial" w:cs="Arial"/>
          <w:b/>
          <w:sz w:val="21"/>
          <w:szCs w:val="21"/>
        </w:rPr>
        <w:t>If the program</w:t>
      </w:r>
      <w:r w:rsidR="00635F0A">
        <w:rPr>
          <w:rFonts w:ascii="Arial" w:eastAsia="Times New Roman" w:hAnsi="Arial" w:cs="Arial"/>
          <w:b/>
          <w:sz w:val="21"/>
          <w:szCs w:val="21"/>
        </w:rPr>
        <w:t xml:space="preserve"> </w:t>
      </w:r>
      <w:r w:rsidR="00317298">
        <w:rPr>
          <w:rFonts w:ascii="Arial" w:eastAsia="Times New Roman" w:hAnsi="Arial" w:cs="Arial"/>
          <w:b/>
          <w:sz w:val="21"/>
          <w:szCs w:val="21"/>
        </w:rPr>
        <w:t>does not intend to submit a 202</w:t>
      </w:r>
      <w:r w:rsidR="0066418A">
        <w:rPr>
          <w:rFonts w:ascii="Arial" w:eastAsia="Times New Roman" w:hAnsi="Arial" w:cs="Arial"/>
          <w:b/>
          <w:sz w:val="21"/>
          <w:szCs w:val="21"/>
        </w:rPr>
        <w:t>2</w:t>
      </w:r>
      <w:r w:rsidRPr="007B68F5">
        <w:rPr>
          <w:rFonts w:ascii="Arial" w:eastAsia="Times New Roman" w:hAnsi="Arial" w:cs="Arial"/>
          <w:b/>
          <w:sz w:val="21"/>
          <w:szCs w:val="21"/>
        </w:rPr>
        <w:t xml:space="preserve"> Capital Outlay Request Application for thei</w:t>
      </w:r>
      <w:r w:rsidR="00D90963" w:rsidRPr="007B68F5">
        <w:rPr>
          <w:rFonts w:ascii="Arial" w:eastAsia="Times New Roman" w:hAnsi="Arial" w:cs="Arial"/>
          <w:b/>
          <w:sz w:val="21"/>
          <w:szCs w:val="21"/>
        </w:rPr>
        <w:t>r facility, please submit page 3</w:t>
      </w:r>
      <w:r w:rsidRPr="007B68F5">
        <w:rPr>
          <w:rFonts w:ascii="Arial" w:eastAsia="Times New Roman" w:hAnsi="Arial" w:cs="Arial"/>
          <w:b/>
          <w:sz w:val="21"/>
          <w:szCs w:val="21"/>
        </w:rPr>
        <w:t xml:space="preserve"> of the application, check the box in the space provided, and obtain the appropriate signature in the Certification section.</w:t>
      </w:r>
    </w:p>
    <w:p w14:paraId="4101652C" w14:textId="77777777" w:rsidR="00E06B7C" w:rsidRPr="007B68F5" w:rsidRDefault="00E06B7C" w:rsidP="00E06B7C">
      <w:pPr>
        <w:spacing w:after="120" w:line="240" w:lineRule="auto"/>
        <w:ind w:left="360"/>
        <w:contextualSpacing/>
        <w:rPr>
          <w:rFonts w:ascii="Arial" w:eastAsia="Times New Roman" w:hAnsi="Arial" w:cs="Arial"/>
          <w:b/>
          <w:sz w:val="21"/>
          <w:szCs w:val="21"/>
        </w:rPr>
      </w:pPr>
    </w:p>
    <w:p w14:paraId="17C27419" w14:textId="77777777" w:rsidR="00AF4F3B" w:rsidRDefault="00AF4F3B" w:rsidP="00851A40">
      <w:pPr>
        <w:spacing w:after="0" w:line="240" w:lineRule="auto"/>
        <w:jc w:val="center"/>
        <w:rPr>
          <w:rFonts w:ascii="Arial" w:eastAsia="Times New Roman" w:hAnsi="Arial" w:cs="Arial"/>
          <w:b/>
          <w:smallCaps/>
          <w:sz w:val="21"/>
          <w:szCs w:val="21"/>
        </w:rPr>
      </w:pPr>
      <w:r w:rsidRPr="007B68F5">
        <w:rPr>
          <w:rFonts w:ascii="Arial" w:eastAsia="Times New Roman" w:hAnsi="Arial" w:cs="Arial"/>
          <w:b/>
          <w:smallCaps/>
          <w:sz w:val="21"/>
          <w:szCs w:val="21"/>
        </w:rPr>
        <w:lastRenderedPageBreak/>
        <w:t>Eligible Categories</w:t>
      </w:r>
      <w:r w:rsidR="00317298">
        <w:rPr>
          <w:rFonts w:ascii="Arial" w:eastAsia="Times New Roman" w:hAnsi="Arial" w:cs="Arial"/>
          <w:b/>
          <w:smallCaps/>
          <w:sz w:val="21"/>
          <w:szCs w:val="21"/>
        </w:rPr>
        <w:t xml:space="preserve"> for the 202</w:t>
      </w:r>
      <w:r w:rsidR="0066418A">
        <w:rPr>
          <w:rFonts w:ascii="Arial" w:eastAsia="Times New Roman" w:hAnsi="Arial" w:cs="Arial"/>
          <w:b/>
          <w:smallCaps/>
          <w:sz w:val="21"/>
          <w:szCs w:val="21"/>
        </w:rPr>
        <w:t>2</w:t>
      </w:r>
      <w:r w:rsidR="000C0B64" w:rsidRPr="007B68F5">
        <w:rPr>
          <w:rFonts w:ascii="Arial" w:eastAsia="Times New Roman" w:hAnsi="Arial" w:cs="Arial"/>
          <w:b/>
          <w:smallCaps/>
          <w:sz w:val="21"/>
          <w:szCs w:val="21"/>
        </w:rPr>
        <w:t xml:space="preserve"> ALTSD </w:t>
      </w:r>
      <w:r w:rsidR="001258C7" w:rsidRPr="007B68F5">
        <w:rPr>
          <w:rFonts w:ascii="Arial" w:eastAsia="Times New Roman" w:hAnsi="Arial" w:cs="Arial"/>
          <w:b/>
          <w:smallCaps/>
          <w:sz w:val="21"/>
          <w:szCs w:val="21"/>
        </w:rPr>
        <w:t>Capital Outlay Request Application</w:t>
      </w:r>
    </w:p>
    <w:p w14:paraId="4B99056E" w14:textId="77777777" w:rsidR="00635F0A" w:rsidRPr="007B68F5" w:rsidRDefault="00635F0A" w:rsidP="00851A40">
      <w:pPr>
        <w:spacing w:after="0" w:line="240" w:lineRule="auto"/>
        <w:jc w:val="center"/>
        <w:rPr>
          <w:rFonts w:ascii="Arial" w:eastAsia="Times New Roman" w:hAnsi="Arial" w:cs="Arial"/>
          <w:b/>
          <w:smallCaps/>
          <w:sz w:val="21"/>
          <w:szCs w:val="21"/>
        </w:rPr>
      </w:pPr>
    </w:p>
    <w:p w14:paraId="5C4480C4" w14:textId="77777777" w:rsidR="00635F0A" w:rsidRPr="00635F0A" w:rsidRDefault="001258C7" w:rsidP="00D51903">
      <w:pPr>
        <w:spacing w:after="0" w:line="240" w:lineRule="auto"/>
        <w:rPr>
          <w:rFonts w:ascii="Arial" w:eastAsia="Times New Roman" w:hAnsi="Arial" w:cs="Arial"/>
          <w:b/>
          <w:sz w:val="21"/>
          <w:szCs w:val="21"/>
        </w:rPr>
      </w:pPr>
      <w:r w:rsidRPr="007B68F5">
        <w:rPr>
          <w:rFonts w:ascii="Arial" w:eastAsia="Times New Roman" w:hAnsi="Arial" w:cs="Arial"/>
          <w:b/>
          <w:sz w:val="21"/>
          <w:szCs w:val="21"/>
        </w:rPr>
        <w:t>A-1 Code Compliance Request Form:</w:t>
      </w:r>
    </w:p>
    <w:p w14:paraId="63DC1C95" w14:textId="77777777" w:rsidR="000F6814" w:rsidRPr="007B68F5" w:rsidRDefault="000F6814" w:rsidP="000F6814">
      <w:pPr>
        <w:spacing w:after="0" w:line="240" w:lineRule="auto"/>
        <w:rPr>
          <w:rFonts w:ascii="Arial" w:eastAsia="Times New Roman" w:hAnsi="Arial" w:cs="Arial"/>
          <w:sz w:val="21"/>
          <w:szCs w:val="21"/>
        </w:rPr>
      </w:pPr>
      <w:r w:rsidRPr="007B68F5">
        <w:rPr>
          <w:rFonts w:ascii="Arial" w:eastAsia="Times New Roman" w:hAnsi="Arial" w:cs="Arial"/>
          <w:b/>
          <w:sz w:val="21"/>
          <w:szCs w:val="21"/>
        </w:rPr>
        <w:t>Code Compliance:</w:t>
      </w:r>
      <w:r w:rsidRPr="007B68F5">
        <w:rPr>
          <w:rFonts w:ascii="Arial" w:eastAsia="Times New Roman" w:hAnsi="Arial" w:cs="Arial"/>
          <w:sz w:val="21"/>
          <w:szCs w:val="21"/>
        </w:rPr>
        <w:t xml:space="preserve"> </w:t>
      </w:r>
      <w:r w:rsidR="00547189">
        <w:rPr>
          <w:rFonts w:ascii="Arial" w:eastAsia="Times New Roman" w:hAnsi="Arial" w:cs="Arial"/>
          <w:sz w:val="21"/>
          <w:szCs w:val="21"/>
        </w:rPr>
        <w:t xml:space="preserve">Projects that </w:t>
      </w:r>
      <w:r w:rsidRPr="007B68F5">
        <w:rPr>
          <w:rFonts w:ascii="Arial" w:eastAsia="Times New Roman" w:hAnsi="Arial" w:cs="Arial"/>
          <w:sz w:val="21"/>
          <w:szCs w:val="21"/>
        </w:rPr>
        <w:t>protect property values and the environment; complying with regulations such as land use and zoning ordinances, health and housing codes, uniform building and fire codes; and complying with the Americans with Disabilities Act. (Compliance with the Americans with Disabilities Act (ADA) in developing the request is required. All facilities must have full accessibility.)</w:t>
      </w:r>
    </w:p>
    <w:p w14:paraId="5ED6BEF1" w14:textId="77777777" w:rsidR="000F6814" w:rsidRPr="007B68F5" w:rsidRDefault="000F6814" w:rsidP="000F6814">
      <w:pPr>
        <w:pStyle w:val="ListParagraph"/>
        <w:numPr>
          <w:ilvl w:val="0"/>
          <w:numId w:val="14"/>
        </w:numPr>
        <w:spacing w:after="0" w:line="240" w:lineRule="auto"/>
        <w:rPr>
          <w:rFonts w:ascii="Arial" w:eastAsia="Times New Roman" w:hAnsi="Arial" w:cs="Arial"/>
          <w:b/>
          <w:sz w:val="21"/>
          <w:szCs w:val="21"/>
        </w:rPr>
      </w:pPr>
      <w:r w:rsidRPr="007B68F5">
        <w:rPr>
          <w:rFonts w:ascii="Arial" w:eastAsia="Times New Roman" w:hAnsi="Arial" w:cs="Arial"/>
          <w:sz w:val="21"/>
          <w:szCs w:val="21"/>
        </w:rPr>
        <w:t>Code compliance renovation and improvements must be detailed and fully identify the specific issue(s) being addressed. Describe how the issue was</w:t>
      </w:r>
      <w:r w:rsidR="007A15A3">
        <w:rPr>
          <w:rFonts w:ascii="Arial" w:eastAsia="Times New Roman" w:hAnsi="Arial" w:cs="Arial"/>
          <w:sz w:val="21"/>
          <w:szCs w:val="21"/>
        </w:rPr>
        <w:t xml:space="preserve"> </w:t>
      </w:r>
      <w:r w:rsidRPr="007B68F5">
        <w:rPr>
          <w:rFonts w:ascii="Arial" w:eastAsia="Times New Roman" w:hAnsi="Arial" w:cs="Arial"/>
          <w:sz w:val="21"/>
          <w:szCs w:val="21"/>
        </w:rPr>
        <w:t>identified and how the renovation will address the issue. The request must include documentation in support of the request, such as letters from State Fire Marshall’s Office, Environment Department, Department of Health, Office of Environmental Health, or other relevant oversight entities.</w:t>
      </w:r>
      <w:r w:rsidRPr="007B68F5">
        <w:rPr>
          <w:rFonts w:ascii="Arial" w:eastAsia="Times New Roman" w:hAnsi="Arial" w:cs="Arial"/>
          <w:b/>
          <w:sz w:val="21"/>
          <w:szCs w:val="21"/>
        </w:rPr>
        <w:t xml:space="preserve"> </w:t>
      </w:r>
    </w:p>
    <w:p w14:paraId="1299C43A" w14:textId="77777777" w:rsidR="00CC05B9" w:rsidRPr="007B68F5" w:rsidRDefault="00CC05B9" w:rsidP="00CC05B9">
      <w:pPr>
        <w:spacing w:after="0" w:line="240" w:lineRule="auto"/>
        <w:rPr>
          <w:rFonts w:ascii="Arial" w:eastAsia="Times New Roman" w:hAnsi="Arial" w:cs="Arial"/>
          <w:b/>
          <w:sz w:val="21"/>
          <w:szCs w:val="21"/>
        </w:rPr>
      </w:pPr>
    </w:p>
    <w:p w14:paraId="1562A14D" w14:textId="77777777" w:rsidR="00CC05B9" w:rsidRPr="007B68F5" w:rsidRDefault="00CC05B9" w:rsidP="00CC05B9">
      <w:pPr>
        <w:spacing w:after="0" w:line="240" w:lineRule="auto"/>
        <w:rPr>
          <w:rFonts w:ascii="Arial" w:eastAsia="Times New Roman" w:hAnsi="Arial" w:cs="Arial"/>
          <w:sz w:val="21"/>
          <w:szCs w:val="21"/>
        </w:rPr>
      </w:pPr>
      <w:r w:rsidRPr="007B68F5">
        <w:rPr>
          <w:rFonts w:ascii="Arial" w:eastAsia="Times New Roman" w:hAnsi="Arial" w:cs="Arial"/>
          <w:b/>
          <w:sz w:val="21"/>
          <w:szCs w:val="21"/>
        </w:rPr>
        <w:t>A-2 Renovation Request Form:</w:t>
      </w:r>
    </w:p>
    <w:p w14:paraId="59C3830F" w14:textId="77777777" w:rsidR="00AF4F3B" w:rsidRPr="007B68F5" w:rsidRDefault="001258C7" w:rsidP="00D51903">
      <w:pPr>
        <w:spacing w:after="0" w:line="240" w:lineRule="auto"/>
        <w:rPr>
          <w:rFonts w:ascii="Arial" w:eastAsia="Times New Roman" w:hAnsi="Arial" w:cs="Arial"/>
          <w:sz w:val="21"/>
          <w:szCs w:val="21"/>
        </w:rPr>
      </w:pPr>
      <w:r w:rsidRPr="007B68F5">
        <w:rPr>
          <w:rFonts w:ascii="Arial" w:eastAsia="Times New Roman" w:hAnsi="Arial" w:cs="Arial"/>
          <w:b/>
          <w:sz w:val="21"/>
          <w:szCs w:val="21"/>
        </w:rPr>
        <w:t xml:space="preserve">Renovation </w:t>
      </w:r>
      <w:r w:rsidR="00547189">
        <w:rPr>
          <w:rFonts w:ascii="Arial" w:eastAsia="Times New Roman" w:hAnsi="Arial" w:cs="Arial"/>
          <w:b/>
          <w:sz w:val="21"/>
          <w:szCs w:val="21"/>
        </w:rPr>
        <w:t>–</w:t>
      </w:r>
      <w:r w:rsidRPr="007B68F5">
        <w:rPr>
          <w:rFonts w:ascii="Arial" w:eastAsia="Times New Roman" w:hAnsi="Arial" w:cs="Arial"/>
          <w:b/>
          <w:sz w:val="21"/>
          <w:szCs w:val="21"/>
        </w:rPr>
        <w:t xml:space="preserve"> </w:t>
      </w:r>
      <w:r w:rsidR="00547189">
        <w:rPr>
          <w:rFonts w:ascii="Arial" w:eastAsia="Times New Roman" w:hAnsi="Arial" w:cs="Arial"/>
          <w:sz w:val="21"/>
          <w:szCs w:val="21"/>
        </w:rPr>
        <w:t xml:space="preserve">Projects that </w:t>
      </w:r>
      <w:r w:rsidR="00AF4F3B" w:rsidRPr="007B68F5">
        <w:rPr>
          <w:rFonts w:ascii="Arial" w:eastAsia="Times New Roman" w:hAnsi="Arial" w:cs="Arial"/>
          <w:sz w:val="21"/>
          <w:szCs w:val="21"/>
        </w:rPr>
        <w:t>restor</w:t>
      </w:r>
      <w:r w:rsidR="00547189">
        <w:rPr>
          <w:rFonts w:ascii="Arial" w:eastAsia="Times New Roman" w:hAnsi="Arial" w:cs="Arial"/>
          <w:sz w:val="21"/>
          <w:szCs w:val="21"/>
        </w:rPr>
        <w:t>e</w:t>
      </w:r>
      <w:r w:rsidR="00AF4F3B" w:rsidRPr="007B68F5">
        <w:rPr>
          <w:rFonts w:ascii="Arial" w:eastAsia="Times New Roman" w:hAnsi="Arial" w:cs="Arial"/>
          <w:sz w:val="21"/>
          <w:szCs w:val="21"/>
        </w:rPr>
        <w:t xml:space="preserve"> a building to an earlier condition by repairing or remodeling.</w:t>
      </w:r>
    </w:p>
    <w:p w14:paraId="24E813DD" w14:textId="77777777" w:rsidR="00AF4F3B" w:rsidRPr="007B68F5" w:rsidRDefault="00547189" w:rsidP="00D51903">
      <w:pPr>
        <w:numPr>
          <w:ilvl w:val="0"/>
          <w:numId w:val="2"/>
        </w:numPr>
        <w:spacing w:after="0" w:line="240" w:lineRule="auto"/>
        <w:contextualSpacing/>
        <w:rPr>
          <w:rFonts w:ascii="Arial" w:eastAsia="Times New Roman" w:hAnsi="Arial" w:cs="Arial"/>
          <w:sz w:val="21"/>
          <w:szCs w:val="21"/>
        </w:rPr>
      </w:pPr>
      <w:r>
        <w:rPr>
          <w:rFonts w:ascii="Arial" w:eastAsia="Times New Roman" w:hAnsi="Arial" w:cs="Arial"/>
          <w:sz w:val="21"/>
          <w:szCs w:val="21"/>
        </w:rPr>
        <w:t>E</w:t>
      </w:r>
      <w:r w:rsidR="00AF4F3B" w:rsidRPr="007B68F5">
        <w:rPr>
          <w:rFonts w:ascii="Arial" w:eastAsia="Times New Roman" w:hAnsi="Arial" w:cs="Arial"/>
          <w:sz w:val="21"/>
          <w:szCs w:val="21"/>
        </w:rPr>
        <w:t xml:space="preserve">nlarging a facility or completing construction of a center, estimated at less than $200,000, must be documented </w:t>
      </w:r>
      <w:r w:rsidR="00CC05B9" w:rsidRPr="007B68F5">
        <w:rPr>
          <w:rFonts w:ascii="Arial" w:eastAsia="Times New Roman" w:hAnsi="Arial" w:cs="Arial"/>
          <w:sz w:val="21"/>
          <w:szCs w:val="21"/>
        </w:rPr>
        <w:t>on the A-2</w:t>
      </w:r>
      <w:r w:rsidR="001258C7" w:rsidRPr="007B68F5">
        <w:rPr>
          <w:rFonts w:ascii="Arial" w:eastAsia="Times New Roman" w:hAnsi="Arial" w:cs="Arial"/>
          <w:sz w:val="21"/>
          <w:szCs w:val="21"/>
        </w:rPr>
        <w:t xml:space="preserve"> Form.</w:t>
      </w:r>
    </w:p>
    <w:p w14:paraId="449C0A62" w14:textId="77777777" w:rsidR="00AF4F3B" w:rsidRPr="007B68F5" w:rsidRDefault="00AF4F3B" w:rsidP="00D51903">
      <w:pPr>
        <w:numPr>
          <w:ilvl w:val="0"/>
          <w:numId w:val="2"/>
        </w:numPr>
        <w:spacing w:after="0" w:line="240" w:lineRule="auto"/>
        <w:contextualSpacing/>
        <w:rPr>
          <w:rFonts w:ascii="Arial" w:eastAsia="Times New Roman" w:hAnsi="Arial" w:cs="Arial"/>
          <w:sz w:val="21"/>
          <w:szCs w:val="21"/>
        </w:rPr>
      </w:pPr>
      <w:r w:rsidRPr="007B68F5">
        <w:rPr>
          <w:rFonts w:ascii="Arial" w:eastAsia="Times New Roman" w:hAnsi="Arial" w:cs="Arial"/>
          <w:sz w:val="21"/>
          <w:szCs w:val="21"/>
        </w:rPr>
        <w:t xml:space="preserve">Renovation of </w:t>
      </w:r>
      <w:r w:rsidR="007B3611" w:rsidRPr="007B68F5">
        <w:rPr>
          <w:rFonts w:ascii="Arial" w:eastAsia="Times New Roman" w:hAnsi="Arial" w:cs="Arial"/>
          <w:sz w:val="21"/>
          <w:szCs w:val="21"/>
        </w:rPr>
        <w:t>privately owned</w:t>
      </w:r>
      <w:r w:rsidRPr="007B68F5">
        <w:rPr>
          <w:rFonts w:ascii="Arial" w:eastAsia="Times New Roman" w:hAnsi="Arial" w:cs="Arial"/>
          <w:sz w:val="21"/>
          <w:szCs w:val="21"/>
        </w:rPr>
        <w:t xml:space="preserve"> facilities is prohibited by the New Mexico Constitution. </w:t>
      </w:r>
      <w:r w:rsidR="007B3611" w:rsidRPr="007B68F5">
        <w:rPr>
          <w:rFonts w:ascii="Arial" w:eastAsia="Times New Roman" w:hAnsi="Arial" w:cs="Arial"/>
          <w:sz w:val="21"/>
          <w:szCs w:val="21"/>
        </w:rPr>
        <w:t>Privately owned</w:t>
      </w:r>
      <w:r w:rsidRPr="007B68F5">
        <w:rPr>
          <w:rFonts w:ascii="Arial" w:eastAsia="Times New Roman" w:hAnsi="Arial" w:cs="Arial"/>
          <w:sz w:val="21"/>
          <w:szCs w:val="21"/>
        </w:rPr>
        <w:t xml:space="preserve"> is defined as facilities owned by private individuals, corporations or other organizations, including non-profit organizations and religious entities.</w:t>
      </w:r>
    </w:p>
    <w:p w14:paraId="30553F1A" w14:textId="77777777" w:rsidR="00AF4F3B" w:rsidRPr="007B68F5" w:rsidRDefault="00AF4F3B" w:rsidP="00D51903">
      <w:pPr>
        <w:numPr>
          <w:ilvl w:val="0"/>
          <w:numId w:val="2"/>
        </w:numPr>
        <w:spacing w:after="0" w:line="240" w:lineRule="auto"/>
        <w:contextualSpacing/>
        <w:rPr>
          <w:rFonts w:ascii="Arial" w:eastAsia="Times New Roman" w:hAnsi="Arial" w:cs="Arial"/>
          <w:sz w:val="21"/>
          <w:szCs w:val="21"/>
        </w:rPr>
      </w:pPr>
      <w:r w:rsidRPr="007B68F5">
        <w:rPr>
          <w:rFonts w:ascii="Arial" w:eastAsia="Times New Roman" w:hAnsi="Arial" w:cs="Arial"/>
          <w:sz w:val="21"/>
          <w:szCs w:val="21"/>
        </w:rPr>
        <w:t xml:space="preserve">Do not include items related to operation and maintenance of a facility, such as painting, </w:t>
      </w:r>
      <w:r w:rsidR="007B3611" w:rsidRPr="007B68F5">
        <w:rPr>
          <w:rFonts w:ascii="Arial" w:eastAsia="Times New Roman" w:hAnsi="Arial" w:cs="Arial"/>
          <w:sz w:val="21"/>
          <w:szCs w:val="21"/>
        </w:rPr>
        <w:t>doorstops</w:t>
      </w:r>
      <w:r w:rsidRPr="007B68F5">
        <w:rPr>
          <w:rFonts w:ascii="Arial" w:eastAsia="Times New Roman" w:hAnsi="Arial" w:cs="Arial"/>
          <w:sz w:val="21"/>
          <w:szCs w:val="21"/>
        </w:rPr>
        <w:t>, and the like.</w:t>
      </w:r>
    </w:p>
    <w:p w14:paraId="4DDBEF00" w14:textId="77777777" w:rsidR="007903A0" w:rsidRPr="007B68F5" w:rsidRDefault="007903A0" w:rsidP="007903A0">
      <w:pPr>
        <w:spacing w:after="0" w:line="240" w:lineRule="auto"/>
        <w:ind w:left="360"/>
        <w:contextualSpacing/>
        <w:rPr>
          <w:rFonts w:ascii="Arial" w:eastAsia="Times New Roman" w:hAnsi="Arial" w:cs="Arial"/>
          <w:sz w:val="21"/>
          <w:szCs w:val="21"/>
        </w:rPr>
      </w:pPr>
    </w:p>
    <w:p w14:paraId="49889757" w14:textId="77777777" w:rsidR="00AF4F3B" w:rsidRPr="007B68F5" w:rsidRDefault="001258C7" w:rsidP="00D90963">
      <w:pPr>
        <w:spacing w:after="0" w:line="240" w:lineRule="auto"/>
        <w:rPr>
          <w:rFonts w:ascii="Arial" w:eastAsia="Times New Roman" w:hAnsi="Arial" w:cs="Arial"/>
          <w:sz w:val="21"/>
          <w:szCs w:val="21"/>
        </w:rPr>
      </w:pPr>
      <w:r w:rsidRPr="007B68F5">
        <w:rPr>
          <w:rFonts w:ascii="Arial" w:eastAsia="Times New Roman" w:hAnsi="Arial" w:cs="Arial"/>
          <w:b/>
          <w:sz w:val="21"/>
          <w:szCs w:val="21"/>
        </w:rPr>
        <w:t>A-</w:t>
      </w:r>
      <w:r w:rsidR="00CC05B9" w:rsidRPr="007B68F5">
        <w:rPr>
          <w:rFonts w:ascii="Arial" w:eastAsia="Times New Roman" w:hAnsi="Arial" w:cs="Arial"/>
          <w:b/>
          <w:sz w:val="21"/>
          <w:szCs w:val="21"/>
        </w:rPr>
        <w:t>3</w:t>
      </w:r>
      <w:r w:rsidRPr="007B68F5">
        <w:rPr>
          <w:rFonts w:ascii="Arial" w:eastAsia="Times New Roman" w:hAnsi="Arial" w:cs="Arial"/>
          <w:b/>
          <w:sz w:val="21"/>
          <w:szCs w:val="21"/>
        </w:rPr>
        <w:t xml:space="preserve"> </w:t>
      </w:r>
      <w:r w:rsidR="00AF4F3B" w:rsidRPr="007B68F5">
        <w:rPr>
          <w:rFonts w:ascii="Arial" w:eastAsia="Times New Roman" w:hAnsi="Arial" w:cs="Arial"/>
          <w:b/>
          <w:sz w:val="21"/>
          <w:szCs w:val="21"/>
        </w:rPr>
        <w:t>Meals Equipment</w:t>
      </w:r>
      <w:r w:rsidRPr="007B68F5">
        <w:rPr>
          <w:rFonts w:ascii="Arial" w:eastAsia="Times New Roman" w:hAnsi="Arial" w:cs="Arial"/>
          <w:b/>
          <w:sz w:val="21"/>
          <w:szCs w:val="21"/>
        </w:rPr>
        <w:t xml:space="preserve">/Other </w:t>
      </w:r>
      <w:r w:rsidR="00DA3852" w:rsidRPr="007B68F5">
        <w:rPr>
          <w:rFonts w:ascii="Arial" w:eastAsia="Times New Roman" w:hAnsi="Arial" w:cs="Arial"/>
          <w:b/>
          <w:sz w:val="21"/>
          <w:szCs w:val="21"/>
        </w:rPr>
        <w:t xml:space="preserve">Equipment </w:t>
      </w:r>
      <w:r w:rsidRPr="007B68F5">
        <w:rPr>
          <w:rFonts w:ascii="Arial" w:eastAsia="Times New Roman" w:hAnsi="Arial" w:cs="Arial"/>
          <w:b/>
          <w:sz w:val="21"/>
          <w:szCs w:val="21"/>
        </w:rPr>
        <w:t>Request Form</w:t>
      </w:r>
      <w:r w:rsidR="00AF4F3B" w:rsidRPr="007B68F5">
        <w:rPr>
          <w:rFonts w:ascii="Arial" w:eastAsia="Times New Roman" w:hAnsi="Arial" w:cs="Arial"/>
          <w:b/>
          <w:sz w:val="21"/>
          <w:szCs w:val="21"/>
        </w:rPr>
        <w:t>:</w:t>
      </w:r>
      <w:r w:rsidR="00AF4F3B" w:rsidRPr="007B68F5">
        <w:rPr>
          <w:rFonts w:ascii="Arial" w:eastAsia="Times New Roman" w:hAnsi="Arial" w:cs="Arial"/>
          <w:sz w:val="21"/>
          <w:szCs w:val="21"/>
        </w:rPr>
        <w:t xml:space="preserve"> </w:t>
      </w:r>
      <w:r w:rsidR="00547189">
        <w:rPr>
          <w:rFonts w:ascii="Arial" w:eastAsia="Times New Roman" w:hAnsi="Arial" w:cs="Arial"/>
          <w:sz w:val="21"/>
          <w:szCs w:val="21"/>
        </w:rPr>
        <w:t xml:space="preserve">To purchase and install </w:t>
      </w:r>
      <w:r w:rsidR="00AF4F3B" w:rsidRPr="007B68F5">
        <w:rPr>
          <w:rFonts w:ascii="Arial" w:eastAsia="Times New Roman" w:hAnsi="Arial" w:cs="Arial"/>
          <w:sz w:val="21"/>
          <w:szCs w:val="21"/>
        </w:rPr>
        <w:t>machinery, apparatus, components and any other articles for use in preparing, cooking and serving food</w:t>
      </w:r>
      <w:r w:rsidR="00016317" w:rsidRPr="007B68F5">
        <w:rPr>
          <w:rFonts w:ascii="Arial" w:eastAsia="Times New Roman" w:hAnsi="Arial" w:cs="Arial"/>
          <w:sz w:val="21"/>
          <w:szCs w:val="21"/>
        </w:rPr>
        <w:t xml:space="preserve">; </w:t>
      </w:r>
      <w:r w:rsidR="00C417C1" w:rsidRPr="007B68F5">
        <w:rPr>
          <w:rFonts w:ascii="Arial" w:eastAsia="Times New Roman" w:hAnsi="Arial" w:cs="Arial"/>
          <w:sz w:val="21"/>
          <w:szCs w:val="21"/>
        </w:rPr>
        <w:t>a</w:t>
      </w:r>
      <w:r w:rsidR="00016317" w:rsidRPr="007B68F5">
        <w:rPr>
          <w:rFonts w:ascii="Arial" w:eastAsia="Times New Roman" w:hAnsi="Arial" w:cs="Arial"/>
          <w:sz w:val="21"/>
          <w:szCs w:val="21"/>
        </w:rPr>
        <w:t>nd/or</w:t>
      </w:r>
      <w:r w:rsidR="00AF4F3B" w:rsidRPr="007B68F5">
        <w:rPr>
          <w:rFonts w:ascii="Arial" w:eastAsia="Times New Roman" w:hAnsi="Arial" w:cs="Arial"/>
          <w:sz w:val="21"/>
          <w:szCs w:val="21"/>
        </w:rPr>
        <w:t xml:space="preserve"> </w:t>
      </w:r>
      <w:r w:rsidR="00016317" w:rsidRPr="007B68F5">
        <w:rPr>
          <w:rFonts w:ascii="Arial" w:eastAsia="Times New Roman" w:hAnsi="Arial" w:cs="Arial"/>
          <w:sz w:val="21"/>
          <w:szCs w:val="21"/>
        </w:rPr>
        <w:t>any other articles to make an action, operation, or activity easier or to serve a particular purpose.</w:t>
      </w:r>
      <w:r w:rsidR="00AF4F3B" w:rsidRPr="007B68F5">
        <w:rPr>
          <w:rFonts w:ascii="Arial" w:eastAsia="Times New Roman" w:hAnsi="Arial" w:cs="Arial"/>
          <w:sz w:val="21"/>
          <w:szCs w:val="21"/>
        </w:rPr>
        <w:t xml:space="preserve"> </w:t>
      </w:r>
      <w:r w:rsidR="0087773E" w:rsidRPr="007B68F5">
        <w:rPr>
          <w:rFonts w:ascii="Arial" w:eastAsia="Times New Roman" w:hAnsi="Arial" w:cs="Arial"/>
          <w:b/>
          <w:sz w:val="21"/>
          <w:szCs w:val="21"/>
        </w:rPr>
        <w:t xml:space="preserve">Equipment must have a useful life of </w:t>
      </w:r>
      <w:r w:rsidRPr="007B68F5">
        <w:rPr>
          <w:rFonts w:ascii="Arial" w:eastAsia="Times New Roman" w:hAnsi="Arial" w:cs="Arial"/>
          <w:b/>
          <w:sz w:val="21"/>
          <w:szCs w:val="21"/>
        </w:rPr>
        <w:t xml:space="preserve">at least </w:t>
      </w:r>
      <w:r w:rsidR="00B60F01" w:rsidRPr="007B68F5">
        <w:rPr>
          <w:rFonts w:ascii="Arial" w:eastAsia="Times New Roman" w:hAnsi="Arial" w:cs="Arial"/>
          <w:b/>
          <w:sz w:val="21"/>
          <w:szCs w:val="21"/>
        </w:rPr>
        <w:t>7-</w:t>
      </w:r>
      <w:r w:rsidR="0087773E" w:rsidRPr="007B68F5">
        <w:rPr>
          <w:rFonts w:ascii="Arial" w:eastAsia="Times New Roman" w:hAnsi="Arial" w:cs="Arial"/>
          <w:b/>
          <w:sz w:val="21"/>
          <w:szCs w:val="21"/>
        </w:rPr>
        <w:t>10 years and be valued at $</w:t>
      </w:r>
      <w:r w:rsidR="00673E2C" w:rsidRPr="007B68F5">
        <w:rPr>
          <w:rFonts w:ascii="Arial" w:eastAsia="Times New Roman" w:hAnsi="Arial" w:cs="Arial"/>
          <w:b/>
          <w:sz w:val="21"/>
          <w:szCs w:val="21"/>
        </w:rPr>
        <w:t>10</w:t>
      </w:r>
      <w:r w:rsidR="0087773E" w:rsidRPr="007B68F5">
        <w:rPr>
          <w:rFonts w:ascii="Arial" w:eastAsia="Times New Roman" w:hAnsi="Arial" w:cs="Arial"/>
          <w:b/>
          <w:sz w:val="21"/>
          <w:szCs w:val="21"/>
        </w:rPr>
        <w:t>,000 or more.</w:t>
      </w:r>
      <w:r w:rsidR="0087773E" w:rsidRPr="007B68F5">
        <w:rPr>
          <w:rFonts w:ascii="Arial" w:eastAsia="Times New Roman" w:hAnsi="Arial" w:cs="Arial"/>
          <w:sz w:val="21"/>
          <w:szCs w:val="21"/>
        </w:rPr>
        <w:t xml:space="preserve"> </w:t>
      </w:r>
      <w:r w:rsidR="00D90963" w:rsidRPr="007B68F5">
        <w:rPr>
          <w:rFonts w:ascii="Arial" w:eastAsia="Times New Roman" w:hAnsi="Arial" w:cs="Arial"/>
          <w:sz w:val="21"/>
          <w:szCs w:val="21"/>
        </w:rPr>
        <w:t xml:space="preserve"> </w:t>
      </w:r>
      <w:r w:rsidR="00AF4F3B" w:rsidRPr="007B68F5">
        <w:rPr>
          <w:rFonts w:ascii="Arial" w:eastAsia="Times New Roman" w:hAnsi="Arial" w:cs="Arial"/>
          <w:sz w:val="21"/>
          <w:szCs w:val="21"/>
        </w:rPr>
        <w:t>Do not include consumable supplies or other non-capital items, such as pots, pans, utensils, or trays.</w:t>
      </w:r>
    </w:p>
    <w:p w14:paraId="3461D779" w14:textId="77777777" w:rsidR="00217DBC" w:rsidRPr="007B68F5" w:rsidRDefault="00217DBC" w:rsidP="00D51903">
      <w:pPr>
        <w:spacing w:after="0" w:line="240" w:lineRule="auto"/>
        <w:rPr>
          <w:rFonts w:ascii="Arial" w:eastAsia="Times New Roman" w:hAnsi="Arial" w:cs="Arial"/>
          <w:b/>
          <w:sz w:val="21"/>
          <w:szCs w:val="21"/>
        </w:rPr>
      </w:pPr>
    </w:p>
    <w:p w14:paraId="294441B7" w14:textId="77777777" w:rsidR="00AF4F3B" w:rsidRPr="007B68F5" w:rsidRDefault="00CC05B9" w:rsidP="00D51903">
      <w:pPr>
        <w:spacing w:after="0" w:line="240" w:lineRule="auto"/>
        <w:rPr>
          <w:rFonts w:ascii="Arial" w:eastAsia="Times New Roman" w:hAnsi="Arial" w:cs="Arial"/>
          <w:sz w:val="21"/>
          <w:szCs w:val="21"/>
        </w:rPr>
      </w:pPr>
      <w:r w:rsidRPr="007B68F5">
        <w:rPr>
          <w:rFonts w:ascii="Arial" w:eastAsia="Times New Roman" w:hAnsi="Arial" w:cs="Arial"/>
          <w:b/>
          <w:sz w:val="21"/>
          <w:szCs w:val="21"/>
        </w:rPr>
        <w:t>A-4</w:t>
      </w:r>
      <w:r w:rsidR="00016317" w:rsidRPr="007B68F5">
        <w:rPr>
          <w:rFonts w:ascii="Arial" w:eastAsia="Times New Roman" w:hAnsi="Arial" w:cs="Arial"/>
          <w:b/>
          <w:sz w:val="21"/>
          <w:szCs w:val="21"/>
        </w:rPr>
        <w:t xml:space="preserve"> </w:t>
      </w:r>
      <w:r w:rsidR="00AF4F3B" w:rsidRPr="007B68F5">
        <w:rPr>
          <w:rFonts w:ascii="Arial" w:eastAsia="Times New Roman" w:hAnsi="Arial" w:cs="Arial"/>
          <w:b/>
          <w:sz w:val="21"/>
          <w:szCs w:val="21"/>
        </w:rPr>
        <w:t>Vehicle</w:t>
      </w:r>
      <w:r w:rsidR="00DA3852" w:rsidRPr="007B68F5">
        <w:rPr>
          <w:rFonts w:ascii="Arial" w:eastAsia="Times New Roman" w:hAnsi="Arial" w:cs="Arial"/>
          <w:b/>
          <w:sz w:val="21"/>
          <w:szCs w:val="21"/>
        </w:rPr>
        <w:t xml:space="preserve"> </w:t>
      </w:r>
      <w:r w:rsidR="00016317" w:rsidRPr="007B68F5">
        <w:rPr>
          <w:rFonts w:ascii="Arial" w:eastAsia="Times New Roman" w:hAnsi="Arial" w:cs="Arial"/>
          <w:b/>
          <w:sz w:val="21"/>
          <w:szCs w:val="21"/>
        </w:rPr>
        <w:t xml:space="preserve">Request Form:  </w:t>
      </w:r>
      <w:r w:rsidR="00547189">
        <w:rPr>
          <w:rFonts w:ascii="Arial" w:eastAsia="Times New Roman" w:hAnsi="Arial" w:cs="Arial"/>
          <w:sz w:val="21"/>
          <w:szCs w:val="21"/>
        </w:rPr>
        <w:t>T</w:t>
      </w:r>
      <w:r w:rsidR="00016317" w:rsidRPr="00547189">
        <w:rPr>
          <w:rFonts w:ascii="Arial" w:eastAsia="Times New Roman" w:hAnsi="Arial" w:cs="Arial"/>
          <w:sz w:val="21"/>
          <w:szCs w:val="21"/>
        </w:rPr>
        <w:t>o purchase and equip vehicle(</w:t>
      </w:r>
      <w:r w:rsidR="00547189">
        <w:rPr>
          <w:rFonts w:ascii="Arial" w:eastAsia="Times New Roman" w:hAnsi="Arial" w:cs="Arial"/>
          <w:sz w:val="21"/>
          <w:szCs w:val="21"/>
        </w:rPr>
        <w:t>s)</w:t>
      </w:r>
      <w:r w:rsidR="00AF4F3B" w:rsidRPr="007B68F5">
        <w:rPr>
          <w:rFonts w:ascii="Arial" w:eastAsia="Times New Roman" w:hAnsi="Arial" w:cs="Arial"/>
          <w:sz w:val="21"/>
          <w:szCs w:val="21"/>
        </w:rPr>
        <w:t xml:space="preserve"> for transporting people or goods (such as home-delivered meals).</w:t>
      </w:r>
    </w:p>
    <w:p w14:paraId="73312316" w14:textId="77777777" w:rsidR="00AF4F3B" w:rsidRPr="007B68F5" w:rsidRDefault="00AF4F3B" w:rsidP="007339EC">
      <w:pPr>
        <w:numPr>
          <w:ilvl w:val="0"/>
          <w:numId w:val="3"/>
        </w:numPr>
        <w:spacing w:after="0" w:line="240" w:lineRule="auto"/>
        <w:contextualSpacing/>
        <w:rPr>
          <w:rFonts w:ascii="Arial" w:eastAsia="Times New Roman" w:hAnsi="Arial" w:cs="Arial"/>
          <w:sz w:val="21"/>
          <w:szCs w:val="21"/>
        </w:rPr>
      </w:pPr>
      <w:r w:rsidRPr="007B68F5">
        <w:rPr>
          <w:rFonts w:ascii="Arial" w:eastAsia="Times New Roman" w:hAnsi="Arial" w:cs="Arial"/>
          <w:sz w:val="21"/>
          <w:szCs w:val="21"/>
        </w:rPr>
        <w:t>At least 50% of vehicles in a fleet must be accessible for persons with disabilities.</w:t>
      </w:r>
      <w:r w:rsidR="007339EC" w:rsidRPr="007B68F5">
        <w:rPr>
          <w:rFonts w:ascii="Arial" w:eastAsia="Times New Roman" w:hAnsi="Arial" w:cs="Arial"/>
          <w:sz w:val="21"/>
          <w:szCs w:val="21"/>
        </w:rPr>
        <w:t xml:space="preserve"> (excluding meal delivery vehicles)</w:t>
      </w:r>
    </w:p>
    <w:p w14:paraId="49B36FC7" w14:textId="77777777" w:rsidR="00DA3852" w:rsidRPr="007B68F5" w:rsidRDefault="00AF4F3B" w:rsidP="00851A40">
      <w:pPr>
        <w:numPr>
          <w:ilvl w:val="0"/>
          <w:numId w:val="3"/>
        </w:numPr>
        <w:spacing w:after="0" w:line="240" w:lineRule="auto"/>
        <w:contextualSpacing/>
        <w:rPr>
          <w:rFonts w:ascii="Arial" w:eastAsia="Times New Roman" w:hAnsi="Arial" w:cs="Arial"/>
          <w:sz w:val="21"/>
          <w:szCs w:val="21"/>
        </w:rPr>
      </w:pPr>
      <w:r w:rsidRPr="007B68F5">
        <w:rPr>
          <w:rFonts w:ascii="Arial" w:eastAsia="Times New Roman" w:hAnsi="Arial" w:cs="Arial"/>
          <w:sz w:val="21"/>
          <w:szCs w:val="21"/>
        </w:rPr>
        <w:t xml:space="preserve">All applications must identify any requested vehicle(s) that replace an existing vehicle(s) on </w:t>
      </w:r>
      <w:r w:rsidR="00016317" w:rsidRPr="007B68F5">
        <w:rPr>
          <w:rFonts w:ascii="Arial" w:eastAsia="Times New Roman" w:hAnsi="Arial" w:cs="Arial"/>
          <w:sz w:val="21"/>
          <w:szCs w:val="21"/>
        </w:rPr>
        <w:t>the Asset Management Form for Vehicle Inventory Listing</w:t>
      </w:r>
      <w:r w:rsidR="00DA3852" w:rsidRPr="007B68F5">
        <w:rPr>
          <w:rFonts w:ascii="Arial" w:eastAsia="Times New Roman" w:hAnsi="Arial" w:cs="Arial"/>
          <w:sz w:val="21"/>
          <w:szCs w:val="21"/>
        </w:rPr>
        <w:t xml:space="preserve">, </w:t>
      </w:r>
      <w:r w:rsidR="00016317" w:rsidRPr="007B68F5">
        <w:rPr>
          <w:rFonts w:ascii="Arial" w:eastAsia="Times New Roman" w:hAnsi="Arial" w:cs="Arial"/>
          <w:sz w:val="21"/>
          <w:szCs w:val="21"/>
        </w:rPr>
        <w:t>which</w:t>
      </w:r>
      <w:r w:rsidRPr="007B68F5">
        <w:rPr>
          <w:rFonts w:ascii="Arial" w:eastAsia="Times New Roman" w:hAnsi="Arial" w:cs="Arial"/>
          <w:sz w:val="21"/>
          <w:szCs w:val="21"/>
        </w:rPr>
        <w:t xml:space="preserve"> include</w:t>
      </w:r>
      <w:r w:rsidR="00016317" w:rsidRPr="007B68F5">
        <w:rPr>
          <w:rFonts w:ascii="Arial" w:eastAsia="Times New Roman" w:hAnsi="Arial" w:cs="Arial"/>
          <w:sz w:val="21"/>
          <w:szCs w:val="21"/>
        </w:rPr>
        <w:t>s</w:t>
      </w:r>
      <w:r w:rsidRPr="007B68F5">
        <w:rPr>
          <w:rFonts w:ascii="Arial" w:eastAsia="Times New Roman" w:hAnsi="Arial" w:cs="Arial"/>
          <w:sz w:val="21"/>
          <w:szCs w:val="21"/>
        </w:rPr>
        <w:t xml:space="preserve"> a Vehicle Condition Inspection Check List</w:t>
      </w:r>
      <w:r w:rsidR="00016317" w:rsidRPr="007B68F5">
        <w:rPr>
          <w:rFonts w:ascii="Arial" w:eastAsia="Times New Roman" w:hAnsi="Arial" w:cs="Arial"/>
          <w:sz w:val="21"/>
          <w:szCs w:val="21"/>
        </w:rPr>
        <w:t>.</w:t>
      </w:r>
      <w:r w:rsidR="0087773E" w:rsidRPr="007B68F5">
        <w:rPr>
          <w:rFonts w:ascii="Arial" w:eastAsia="Times New Roman" w:hAnsi="Arial" w:cs="Arial"/>
          <w:sz w:val="21"/>
          <w:szCs w:val="21"/>
        </w:rPr>
        <w:t xml:space="preserve"> </w:t>
      </w:r>
      <w:r w:rsidR="0087773E" w:rsidRPr="007B68F5">
        <w:rPr>
          <w:rFonts w:ascii="Arial" w:eastAsia="Times New Roman" w:hAnsi="Arial" w:cs="Arial"/>
          <w:b/>
          <w:sz w:val="21"/>
          <w:szCs w:val="21"/>
        </w:rPr>
        <w:t xml:space="preserve">Vehicles must have over 100,000 miles and be more than </w:t>
      </w:r>
      <w:r w:rsidR="00B60F01" w:rsidRPr="007B68F5">
        <w:rPr>
          <w:rFonts w:ascii="Arial" w:eastAsia="Times New Roman" w:hAnsi="Arial" w:cs="Arial"/>
          <w:b/>
          <w:sz w:val="21"/>
          <w:szCs w:val="21"/>
        </w:rPr>
        <w:t>7-</w:t>
      </w:r>
      <w:r w:rsidR="00016317" w:rsidRPr="007B68F5">
        <w:rPr>
          <w:rFonts w:ascii="Arial" w:eastAsia="Times New Roman" w:hAnsi="Arial" w:cs="Arial"/>
          <w:b/>
          <w:sz w:val="21"/>
          <w:szCs w:val="21"/>
        </w:rPr>
        <w:t>10</w:t>
      </w:r>
      <w:r w:rsidR="007339EC" w:rsidRPr="007B68F5">
        <w:rPr>
          <w:rFonts w:ascii="Arial" w:eastAsia="Times New Roman" w:hAnsi="Arial" w:cs="Arial"/>
          <w:b/>
          <w:sz w:val="21"/>
          <w:szCs w:val="21"/>
        </w:rPr>
        <w:t xml:space="preserve"> years </w:t>
      </w:r>
      <w:r w:rsidR="0072434C" w:rsidRPr="007B68F5">
        <w:rPr>
          <w:rFonts w:ascii="Arial" w:eastAsia="Times New Roman" w:hAnsi="Arial" w:cs="Arial"/>
          <w:b/>
          <w:sz w:val="21"/>
          <w:szCs w:val="21"/>
        </w:rPr>
        <w:t>old</w:t>
      </w:r>
      <w:r w:rsidR="007339EC" w:rsidRPr="007B68F5">
        <w:rPr>
          <w:rFonts w:ascii="Arial" w:eastAsia="Times New Roman" w:hAnsi="Arial" w:cs="Arial"/>
          <w:sz w:val="21"/>
          <w:szCs w:val="21"/>
        </w:rPr>
        <w:t xml:space="preserve"> or </w:t>
      </w:r>
      <w:r w:rsidR="00B60F01" w:rsidRPr="007B68F5">
        <w:rPr>
          <w:rFonts w:ascii="Arial" w:eastAsia="Times New Roman" w:hAnsi="Arial" w:cs="Arial"/>
          <w:sz w:val="21"/>
          <w:szCs w:val="21"/>
        </w:rPr>
        <w:t xml:space="preserve">provide </w:t>
      </w:r>
      <w:r w:rsidR="007339EC" w:rsidRPr="007B68F5">
        <w:rPr>
          <w:rFonts w:ascii="Arial" w:eastAsia="Times New Roman" w:hAnsi="Arial" w:cs="Arial"/>
          <w:sz w:val="21"/>
          <w:szCs w:val="21"/>
        </w:rPr>
        <w:t>do</w:t>
      </w:r>
      <w:r w:rsidR="00B60F01" w:rsidRPr="007B68F5">
        <w:rPr>
          <w:rFonts w:ascii="Arial" w:eastAsia="Times New Roman" w:hAnsi="Arial" w:cs="Arial"/>
          <w:sz w:val="21"/>
          <w:szCs w:val="21"/>
        </w:rPr>
        <w:t>cumented proof that the vehicle</w:t>
      </w:r>
      <w:r w:rsidR="007339EC" w:rsidRPr="007B68F5">
        <w:rPr>
          <w:rFonts w:ascii="Arial" w:eastAsia="Times New Roman" w:hAnsi="Arial" w:cs="Arial"/>
          <w:sz w:val="21"/>
          <w:szCs w:val="21"/>
        </w:rPr>
        <w:t xml:space="preserve"> requires extensive repairs or no longer meets the needs of the center.</w:t>
      </w:r>
    </w:p>
    <w:p w14:paraId="397094E3" w14:textId="77777777" w:rsidR="002B3776" w:rsidRPr="007B68F5" w:rsidRDefault="002B3776" w:rsidP="00851A40">
      <w:pPr>
        <w:numPr>
          <w:ilvl w:val="0"/>
          <w:numId w:val="3"/>
        </w:numPr>
        <w:spacing w:after="0" w:line="240" w:lineRule="auto"/>
        <w:contextualSpacing/>
        <w:rPr>
          <w:rFonts w:ascii="Arial" w:eastAsia="Times New Roman" w:hAnsi="Arial" w:cs="Arial"/>
          <w:sz w:val="21"/>
          <w:szCs w:val="21"/>
        </w:rPr>
      </w:pPr>
      <w:r w:rsidRPr="007B68F5">
        <w:rPr>
          <w:rFonts w:ascii="Arial" w:eastAsia="Times New Roman" w:hAnsi="Arial" w:cs="Arial"/>
          <w:sz w:val="21"/>
          <w:szCs w:val="21"/>
        </w:rPr>
        <w:t>Vehicles whose designated use is specifically for “administrative” purposes will not be considered.</w:t>
      </w:r>
    </w:p>
    <w:p w14:paraId="3CF2D8B6" w14:textId="77777777" w:rsidR="00D90963" w:rsidRPr="007B68F5" w:rsidRDefault="00D90963" w:rsidP="00851A40">
      <w:pPr>
        <w:spacing w:after="0" w:line="240" w:lineRule="auto"/>
        <w:contextualSpacing/>
        <w:rPr>
          <w:rFonts w:ascii="Arial" w:eastAsia="Times New Roman" w:hAnsi="Arial" w:cs="Arial"/>
          <w:b/>
          <w:sz w:val="21"/>
          <w:szCs w:val="21"/>
        </w:rPr>
      </w:pPr>
    </w:p>
    <w:p w14:paraId="5922DB5D" w14:textId="77777777" w:rsidR="007903A0" w:rsidRPr="007B68F5" w:rsidRDefault="00CC05B9" w:rsidP="007903A0">
      <w:pPr>
        <w:spacing w:line="240" w:lineRule="auto"/>
        <w:contextualSpacing/>
        <w:jc w:val="both"/>
        <w:rPr>
          <w:rFonts w:ascii="Arial" w:eastAsia="Times New Roman" w:hAnsi="Arial" w:cs="Arial"/>
          <w:sz w:val="21"/>
          <w:szCs w:val="21"/>
        </w:rPr>
      </w:pPr>
      <w:r w:rsidRPr="007B68F5">
        <w:rPr>
          <w:rFonts w:ascii="Arial" w:eastAsia="Times New Roman" w:hAnsi="Arial" w:cs="Arial"/>
          <w:b/>
          <w:sz w:val="21"/>
          <w:szCs w:val="21"/>
        </w:rPr>
        <w:t>A-5</w:t>
      </w:r>
      <w:r w:rsidR="00DA3852" w:rsidRPr="007B68F5">
        <w:rPr>
          <w:rFonts w:ascii="Arial" w:eastAsia="Times New Roman" w:hAnsi="Arial" w:cs="Arial"/>
          <w:b/>
          <w:sz w:val="21"/>
          <w:szCs w:val="21"/>
        </w:rPr>
        <w:t xml:space="preserve"> </w:t>
      </w:r>
      <w:r w:rsidR="007903A0" w:rsidRPr="007B68F5">
        <w:rPr>
          <w:rFonts w:ascii="Arial" w:eastAsia="Times New Roman" w:hAnsi="Arial" w:cs="Arial"/>
          <w:b/>
          <w:sz w:val="21"/>
          <w:szCs w:val="21"/>
        </w:rPr>
        <w:t>New Construction/Major Addition:</w:t>
      </w:r>
      <w:r w:rsidR="007903A0" w:rsidRPr="007B68F5">
        <w:rPr>
          <w:rFonts w:ascii="Arial" w:eastAsia="Times New Roman" w:hAnsi="Arial" w:cs="Arial"/>
          <w:sz w:val="21"/>
          <w:szCs w:val="21"/>
        </w:rPr>
        <w:t xml:space="preserve"> Building a new structure, increasing the size of a structure by more than 35 percent of its footprint, demolishing or reconstructing more than 35 percent of the exterior walls or structural members of a building. New construction or major addition requests must include estimated costs for equipment and furnishings. Equipment and furnishings cannot be separated and requested on other forms.</w:t>
      </w:r>
    </w:p>
    <w:p w14:paraId="40968397" w14:textId="77777777" w:rsidR="007903A0" w:rsidRPr="007B68F5" w:rsidRDefault="007903A0" w:rsidP="007903A0">
      <w:pPr>
        <w:numPr>
          <w:ilvl w:val="0"/>
          <w:numId w:val="2"/>
        </w:numPr>
        <w:spacing w:after="0" w:line="240" w:lineRule="auto"/>
        <w:contextualSpacing/>
        <w:jc w:val="both"/>
        <w:rPr>
          <w:rFonts w:ascii="Arial" w:eastAsia="Times New Roman" w:hAnsi="Arial" w:cs="Arial"/>
          <w:sz w:val="21"/>
          <w:szCs w:val="21"/>
        </w:rPr>
      </w:pPr>
      <w:r w:rsidRPr="007B68F5">
        <w:rPr>
          <w:rFonts w:ascii="Arial" w:eastAsia="Times New Roman" w:hAnsi="Arial" w:cs="Arial"/>
          <w:sz w:val="21"/>
          <w:szCs w:val="21"/>
        </w:rPr>
        <w:t>Projects for enlarging a facility or completing construction of a center, estimated at $200,000 or more, must be documented as “new construction/major addition”.</w:t>
      </w:r>
    </w:p>
    <w:p w14:paraId="5FB714E8" w14:textId="77777777" w:rsidR="007903A0" w:rsidRPr="007B68F5" w:rsidRDefault="007903A0" w:rsidP="007903A0">
      <w:pPr>
        <w:numPr>
          <w:ilvl w:val="0"/>
          <w:numId w:val="2"/>
        </w:numPr>
        <w:spacing w:after="0" w:line="240" w:lineRule="auto"/>
        <w:contextualSpacing/>
        <w:jc w:val="both"/>
        <w:rPr>
          <w:rFonts w:ascii="Arial" w:eastAsia="Times New Roman" w:hAnsi="Arial" w:cs="Arial"/>
          <w:sz w:val="21"/>
          <w:szCs w:val="21"/>
        </w:rPr>
      </w:pPr>
      <w:r w:rsidRPr="007B68F5">
        <w:rPr>
          <w:rFonts w:ascii="Arial" w:eastAsia="Times New Roman" w:hAnsi="Arial" w:cs="Arial"/>
          <w:sz w:val="21"/>
          <w:szCs w:val="21"/>
        </w:rPr>
        <w:t>Parking lots and landscaping must be included in the plans for new construction/major addition projects.</w:t>
      </w:r>
    </w:p>
    <w:p w14:paraId="0FB78278" w14:textId="77777777" w:rsidR="002A6A77" w:rsidRPr="007B68F5" w:rsidRDefault="002A6A77" w:rsidP="002A6A77">
      <w:pPr>
        <w:spacing w:after="0" w:line="240" w:lineRule="auto"/>
        <w:ind w:left="360"/>
        <w:contextualSpacing/>
        <w:jc w:val="both"/>
        <w:rPr>
          <w:rFonts w:ascii="Arial" w:eastAsia="Times New Roman" w:hAnsi="Arial" w:cs="Arial"/>
          <w:sz w:val="21"/>
          <w:szCs w:val="21"/>
        </w:rPr>
      </w:pPr>
    </w:p>
    <w:p w14:paraId="65CD208F" w14:textId="77777777" w:rsidR="002D394F" w:rsidRDefault="00CC05B9" w:rsidP="00567F70">
      <w:pPr>
        <w:spacing w:after="0" w:line="240" w:lineRule="auto"/>
        <w:contextualSpacing/>
        <w:rPr>
          <w:rFonts w:ascii="Arial" w:eastAsia="Times New Roman" w:hAnsi="Arial" w:cs="Arial"/>
          <w:sz w:val="21"/>
          <w:szCs w:val="21"/>
        </w:rPr>
      </w:pPr>
      <w:r w:rsidRPr="007B68F5">
        <w:rPr>
          <w:rFonts w:ascii="Arial" w:eastAsia="Times New Roman" w:hAnsi="Arial" w:cs="Arial"/>
          <w:b/>
          <w:sz w:val="21"/>
          <w:szCs w:val="21"/>
        </w:rPr>
        <w:t>A-6</w:t>
      </w:r>
      <w:r w:rsidR="007903A0" w:rsidRPr="007B68F5">
        <w:rPr>
          <w:rFonts w:ascii="Arial" w:eastAsia="Times New Roman" w:hAnsi="Arial" w:cs="Arial"/>
          <w:b/>
          <w:sz w:val="21"/>
          <w:szCs w:val="21"/>
        </w:rPr>
        <w:t xml:space="preserve"> </w:t>
      </w:r>
      <w:r w:rsidR="00DA3852" w:rsidRPr="007B68F5">
        <w:rPr>
          <w:rFonts w:ascii="Arial" w:eastAsia="Times New Roman" w:hAnsi="Arial" w:cs="Arial"/>
          <w:b/>
          <w:sz w:val="21"/>
          <w:szCs w:val="21"/>
        </w:rPr>
        <w:t>Plan and Design Form</w:t>
      </w:r>
      <w:r w:rsidR="00DA3852" w:rsidRPr="007B68F5">
        <w:rPr>
          <w:rFonts w:ascii="Arial" w:eastAsia="Times New Roman" w:hAnsi="Arial" w:cs="Arial"/>
          <w:sz w:val="21"/>
          <w:szCs w:val="21"/>
        </w:rPr>
        <w:t xml:space="preserve"> – </w:t>
      </w:r>
      <w:r w:rsidR="007339EC" w:rsidRPr="007B68F5">
        <w:rPr>
          <w:rFonts w:ascii="Arial" w:eastAsia="Times New Roman" w:hAnsi="Arial" w:cs="Arial"/>
          <w:sz w:val="21"/>
          <w:szCs w:val="21"/>
        </w:rPr>
        <w:t xml:space="preserve">a plan, blueprint or drawing made to scale to show the look and function or workings of a building or other object before </w:t>
      </w:r>
      <w:r w:rsidR="008D6CB5" w:rsidRPr="007B68F5">
        <w:rPr>
          <w:rFonts w:ascii="Arial" w:eastAsia="Times New Roman" w:hAnsi="Arial" w:cs="Arial"/>
          <w:sz w:val="21"/>
          <w:szCs w:val="21"/>
        </w:rPr>
        <w:t>it’s</w:t>
      </w:r>
      <w:r w:rsidR="007339EC" w:rsidRPr="007B68F5">
        <w:rPr>
          <w:rFonts w:ascii="Arial" w:eastAsia="Times New Roman" w:hAnsi="Arial" w:cs="Arial"/>
          <w:sz w:val="21"/>
          <w:szCs w:val="21"/>
        </w:rPr>
        <w:t xml:space="preserve"> made</w:t>
      </w:r>
      <w:r w:rsidR="00DA3852" w:rsidRPr="007B68F5">
        <w:rPr>
          <w:rFonts w:ascii="Arial" w:eastAsia="Times New Roman" w:hAnsi="Arial" w:cs="Arial"/>
          <w:sz w:val="21"/>
          <w:szCs w:val="21"/>
        </w:rPr>
        <w:t>, and all other steps incident to creating a plan for a final p</w:t>
      </w:r>
      <w:r w:rsidR="002D394F" w:rsidRPr="007B68F5">
        <w:rPr>
          <w:rFonts w:ascii="Arial" w:eastAsia="Times New Roman" w:hAnsi="Arial" w:cs="Arial"/>
          <w:sz w:val="21"/>
          <w:szCs w:val="21"/>
        </w:rPr>
        <w:t>roduct.</w:t>
      </w:r>
    </w:p>
    <w:p w14:paraId="1FC39945" w14:textId="77777777" w:rsidR="001B45D0" w:rsidRDefault="001B45D0" w:rsidP="00567F70">
      <w:pPr>
        <w:spacing w:after="0" w:line="240" w:lineRule="auto"/>
        <w:contextualSpacing/>
        <w:rPr>
          <w:rFonts w:ascii="Arial" w:eastAsia="Times New Roman" w:hAnsi="Arial" w:cs="Arial"/>
          <w:sz w:val="21"/>
          <w:szCs w:val="21"/>
        </w:rPr>
      </w:pPr>
    </w:p>
    <w:p w14:paraId="0562CB0E" w14:textId="77777777" w:rsidR="00F46814" w:rsidRDefault="00F46814" w:rsidP="00567F70">
      <w:pPr>
        <w:spacing w:after="0" w:line="240" w:lineRule="auto"/>
        <w:contextualSpacing/>
        <w:rPr>
          <w:rFonts w:ascii="Arial" w:eastAsia="Times New Roman" w:hAnsi="Arial" w:cs="Arial"/>
          <w:sz w:val="21"/>
          <w:szCs w:val="21"/>
        </w:rPr>
      </w:pPr>
    </w:p>
    <w:p w14:paraId="34CE0A41" w14:textId="77777777" w:rsidR="00F46814" w:rsidRDefault="00F46814" w:rsidP="00567F70">
      <w:pPr>
        <w:spacing w:after="0" w:line="240" w:lineRule="auto"/>
        <w:contextualSpacing/>
        <w:rPr>
          <w:rFonts w:ascii="Arial" w:eastAsia="Times New Roman" w:hAnsi="Arial" w:cs="Arial"/>
          <w:sz w:val="21"/>
          <w:szCs w:val="21"/>
        </w:rPr>
      </w:pPr>
    </w:p>
    <w:p w14:paraId="62EBF3C5" w14:textId="77777777" w:rsidR="00F46814" w:rsidRDefault="00F46814" w:rsidP="00567F70">
      <w:pPr>
        <w:spacing w:after="0" w:line="240" w:lineRule="auto"/>
        <w:contextualSpacing/>
        <w:rPr>
          <w:rFonts w:ascii="Arial" w:eastAsia="Times New Roman" w:hAnsi="Arial" w:cs="Arial"/>
          <w:sz w:val="21"/>
          <w:szCs w:val="21"/>
        </w:rPr>
      </w:pPr>
    </w:p>
    <w:p w14:paraId="6D98A12B" w14:textId="77777777" w:rsidR="007B3611" w:rsidRDefault="007B3611" w:rsidP="00567F70">
      <w:pPr>
        <w:spacing w:after="0" w:line="240" w:lineRule="auto"/>
        <w:contextualSpacing/>
        <w:rPr>
          <w:rFonts w:ascii="Arial" w:eastAsia="Times New Roman" w:hAnsi="Arial" w:cs="Arial"/>
          <w:sz w:val="21"/>
          <w:szCs w:val="21"/>
        </w:rPr>
      </w:pPr>
    </w:p>
    <w:p w14:paraId="2946DB82" w14:textId="77777777" w:rsidR="00F46814" w:rsidRDefault="00F46814" w:rsidP="00567F70">
      <w:pPr>
        <w:spacing w:after="0" w:line="240" w:lineRule="auto"/>
        <w:contextualSpacing/>
        <w:rPr>
          <w:rFonts w:ascii="Arial" w:eastAsia="Times New Roman" w:hAnsi="Arial" w:cs="Arial"/>
          <w:sz w:val="21"/>
          <w:szCs w:val="21"/>
        </w:rPr>
      </w:pPr>
    </w:p>
    <w:p w14:paraId="5997CC1D" w14:textId="77777777" w:rsidR="00F46814" w:rsidRPr="007B68F5" w:rsidRDefault="00F46814" w:rsidP="00567F70">
      <w:pPr>
        <w:spacing w:after="0" w:line="240" w:lineRule="auto"/>
        <w:contextualSpacing/>
        <w:rPr>
          <w:rFonts w:ascii="Arial" w:eastAsia="Times New Roman" w:hAnsi="Arial" w:cs="Arial"/>
          <w:sz w:val="21"/>
          <w:szCs w:val="21"/>
        </w:rPr>
      </w:pPr>
    </w:p>
    <w:tbl>
      <w:tblPr>
        <w:tblStyle w:val="TableGrid"/>
        <w:tblpPr w:leftFromText="180" w:rightFromText="180" w:vertAnchor="text" w:horzAnchor="margin" w:tblpY="163"/>
        <w:tblW w:w="10640" w:type="dxa"/>
        <w:tblLook w:val="04A0" w:firstRow="1" w:lastRow="0" w:firstColumn="1" w:lastColumn="0" w:noHBand="0" w:noVBand="1"/>
      </w:tblPr>
      <w:tblGrid>
        <w:gridCol w:w="1511"/>
        <w:gridCol w:w="9129"/>
      </w:tblGrid>
      <w:tr w:rsidR="002D394F" w:rsidRPr="007B68F5" w14:paraId="63A6AB57" w14:textId="77777777" w:rsidTr="5FB4EF50">
        <w:trPr>
          <w:trHeight w:val="240"/>
        </w:trPr>
        <w:tc>
          <w:tcPr>
            <w:tcW w:w="1511" w:type="dxa"/>
            <w:shd w:val="clear" w:color="auto" w:fill="D9D9D9" w:themeFill="background1" w:themeFillShade="D9"/>
          </w:tcPr>
          <w:p w14:paraId="491072FA" w14:textId="77777777" w:rsidR="002D394F" w:rsidRPr="007B68F5" w:rsidRDefault="002D394F" w:rsidP="00967AA7">
            <w:pPr>
              <w:contextualSpacing/>
              <w:rPr>
                <w:rFonts w:ascii="Arial" w:hAnsi="Arial"/>
                <w:b/>
                <w:sz w:val="21"/>
                <w:szCs w:val="21"/>
              </w:rPr>
            </w:pPr>
            <w:r w:rsidRPr="007B68F5">
              <w:rPr>
                <w:rFonts w:ascii="Arial" w:hAnsi="Arial"/>
                <w:sz w:val="21"/>
                <w:szCs w:val="21"/>
              </w:rPr>
              <w:br w:type="page"/>
            </w:r>
            <w:r w:rsidRPr="007B68F5">
              <w:rPr>
                <w:rFonts w:ascii="Arial" w:hAnsi="Arial"/>
                <w:b/>
                <w:sz w:val="21"/>
                <w:szCs w:val="21"/>
              </w:rPr>
              <w:t>Date</w:t>
            </w:r>
          </w:p>
        </w:tc>
        <w:tc>
          <w:tcPr>
            <w:tcW w:w="9129" w:type="dxa"/>
            <w:shd w:val="clear" w:color="auto" w:fill="D9D9D9" w:themeFill="background1" w:themeFillShade="D9"/>
          </w:tcPr>
          <w:p w14:paraId="6D74BACD" w14:textId="77777777" w:rsidR="002D394F" w:rsidRPr="007B68F5" w:rsidRDefault="001B45D0" w:rsidP="007A15A3">
            <w:pPr>
              <w:contextualSpacing/>
              <w:rPr>
                <w:rFonts w:ascii="Arial" w:hAnsi="Arial"/>
                <w:b/>
                <w:sz w:val="21"/>
                <w:szCs w:val="21"/>
              </w:rPr>
            </w:pPr>
            <w:r>
              <w:rPr>
                <w:rFonts w:ascii="Arial" w:hAnsi="Arial"/>
                <w:b/>
                <w:sz w:val="21"/>
                <w:szCs w:val="21"/>
              </w:rPr>
              <w:t>202</w:t>
            </w:r>
            <w:r w:rsidR="007A15A3">
              <w:rPr>
                <w:rFonts w:ascii="Arial" w:hAnsi="Arial"/>
                <w:b/>
                <w:sz w:val="21"/>
                <w:szCs w:val="21"/>
              </w:rPr>
              <w:t>2</w:t>
            </w:r>
            <w:r w:rsidR="0066418A">
              <w:rPr>
                <w:rFonts w:ascii="Arial" w:hAnsi="Arial"/>
                <w:b/>
                <w:sz w:val="21"/>
                <w:szCs w:val="21"/>
              </w:rPr>
              <w:t xml:space="preserve"> </w:t>
            </w:r>
            <w:r w:rsidR="002D394F" w:rsidRPr="007B68F5">
              <w:rPr>
                <w:rFonts w:ascii="Arial" w:hAnsi="Arial"/>
                <w:b/>
                <w:sz w:val="21"/>
                <w:szCs w:val="21"/>
              </w:rPr>
              <w:t>Capital Outlay Request Application – Timeline</w:t>
            </w:r>
          </w:p>
        </w:tc>
      </w:tr>
      <w:tr w:rsidR="002D394F" w:rsidRPr="007B68F5" w14:paraId="74CB9EF4" w14:textId="77777777" w:rsidTr="5FB4EF50">
        <w:trPr>
          <w:trHeight w:val="240"/>
        </w:trPr>
        <w:tc>
          <w:tcPr>
            <w:tcW w:w="1511" w:type="dxa"/>
          </w:tcPr>
          <w:p w14:paraId="3338C071" w14:textId="77777777" w:rsidR="002D394F" w:rsidRPr="00317298" w:rsidRDefault="007A15A3" w:rsidP="00CC05B9">
            <w:pPr>
              <w:contextualSpacing/>
              <w:jc w:val="both"/>
              <w:rPr>
                <w:rFonts w:ascii="Arial" w:hAnsi="Arial"/>
                <w:sz w:val="20"/>
              </w:rPr>
            </w:pPr>
            <w:r>
              <w:rPr>
                <w:rFonts w:ascii="Arial" w:hAnsi="Arial"/>
                <w:sz w:val="20"/>
              </w:rPr>
              <w:t>March 2021</w:t>
            </w:r>
          </w:p>
        </w:tc>
        <w:tc>
          <w:tcPr>
            <w:tcW w:w="9129" w:type="dxa"/>
          </w:tcPr>
          <w:p w14:paraId="750EC21D" w14:textId="77777777" w:rsidR="002D394F" w:rsidRPr="007B68F5" w:rsidRDefault="002D394F" w:rsidP="00967AA7">
            <w:pPr>
              <w:contextualSpacing/>
              <w:jc w:val="both"/>
              <w:rPr>
                <w:rFonts w:ascii="Arial" w:hAnsi="Arial"/>
                <w:sz w:val="21"/>
                <w:szCs w:val="21"/>
              </w:rPr>
            </w:pPr>
            <w:r w:rsidRPr="007B68F5">
              <w:rPr>
                <w:rFonts w:ascii="Arial" w:hAnsi="Arial"/>
                <w:sz w:val="21"/>
                <w:szCs w:val="21"/>
              </w:rPr>
              <w:t xml:space="preserve">Application available on-line at </w:t>
            </w:r>
            <w:hyperlink r:id="rId14" w:history="1">
              <w:r w:rsidRPr="007A15A3">
                <w:rPr>
                  <w:rFonts w:ascii="Arial" w:hAnsi="Arial"/>
                  <w:color w:val="FF0000"/>
                  <w:sz w:val="21"/>
                  <w:szCs w:val="21"/>
                  <w:u w:val="single"/>
                </w:rPr>
                <w:t>http://www.nmaging.state.nm.us/capital-outlay.aspx</w:t>
              </w:r>
            </w:hyperlink>
            <w:r w:rsidRPr="007A15A3">
              <w:rPr>
                <w:rFonts w:ascii="Arial" w:hAnsi="Arial"/>
                <w:color w:val="FF0000"/>
                <w:sz w:val="21"/>
                <w:szCs w:val="21"/>
              </w:rPr>
              <w:t xml:space="preserve"> </w:t>
            </w:r>
          </w:p>
        </w:tc>
      </w:tr>
      <w:tr w:rsidR="002D394F" w:rsidRPr="007B68F5" w14:paraId="280BAAD9" w14:textId="77777777" w:rsidTr="5FB4EF50">
        <w:trPr>
          <w:trHeight w:val="240"/>
        </w:trPr>
        <w:tc>
          <w:tcPr>
            <w:tcW w:w="1511" w:type="dxa"/>
          </w:tcPr>
          <w:p w14:paraId="44D5DA74" w14:textId="0BC554D2" w:rsidR="002D394F" w:rsidRPr="007B68F5" w:rsidRDefault="0066418A" w:rsidP="47038E0D">
            <w:pPr>
              <w:contextualSpacing/>
              <w:jc w:val="both"/>
              <w:rPr>
                <w:rFonts w:ascii="Arial" w:hAnsi="Arial"/>
                <w:b/>
                <w:bCs/>
                <w:sz w:val="21"/>
                <w:szCs w:val="21"/>
              </w:rPr>
            </w:pPr>
            <w:r w:rsidRPr="47038E0D">
              <w:rPr>
                <w:rFonts w:ascii="Arial" w:hAnsi="Arial"/>
                <w:b/>
                <w:bCs/>
                <w:sz w:val="21"/>
                <w:szCs w:val="21"/>
              </w:rPr>
              <w:t>05/</w:t>
            </w:r>
            <w:r w:rsidR="269B86BF" w:rsidRPr="47038E0D">
              <w:rPr>
                <w:rFonts w:ascii="Arial" w:hAnsi="Arial"/>
                <w:b/>
                <w:bCs/>
                <w:sz w:val="21"/>
                <w:szCs w:val="21"/>
              </w:rPr>
              <w:t>28</w:t>
            </w:r>
            <w:r w:rsidRPr="47038E0D">
              <w:rPr>
                <w:rFonts w:ascii="Arial" w:hAnsi="Arial"/>
                <w:b/>
                <w:bCs/>
                <w:sz w:val="21"/>
                <w:szCs w:val="21"/>
              </w:rPr>
              <w:t>/</w:t>
            </w:r>
            <w:r w:rsidR="007A15A3" w:rsidRPr="47038E0D">
              <w:rPr>
                <w:rFonts w:ascii="Arial" w:hAnsi="Arial"/>
                <w:b/>
                <w:bCs/>
                <w:sz w:val="21"/>
                <w:szCs w:val="21"/>
              </w:rPr>
              <w:t>2021</w:t>
            </w:r>
          </w:p>
        </w:tc>
        <w:tc>
          <w:tcPr>
            <w:tcW w:w="9129" w:type="dxa"/>
          </w:tcPr>
          <w:p w14:paraId="551C3CE8" w14:textId="77777777" w:rsidR="002D394F" w:rsidRPr="007A15A3" w:rsidRDefault="002D394F" w:rsidP="007A15A3">
            <w:pPr>
              <w:contextualSpacing/>
              <w:jc w:val="both"/>
              <w:rPr>
                <w:rFonts w:ascii="Arial" w:hAnsi="Arial"/>
                <w:b/>
                <w:sz w:val="21"/>
                <w:szCs w:val="21"/>
              </w:rPr>
            </w:pPr>
            <w:r w:rsidRPr="007A15A3">
              <w:rPr>
                <w:rFonts w:ascii="Arial" w:hAnsi="Arial"/>
                <w:b/>
                <w:sz w:val="21"/>
                <w:szCs w:val="21"/>
              </w:rPr>
              <w:t>D</w:t>
            </w:r>
            <w:r w:rsidR="00317298" w:rsidRPr="007A15A3">
              <w:rPr>
                <w:rFonts w:ascii="Arial" w:hAnsi="Arial"/>
                <w:b/>
                <w:sz w:val="21"/>
                <w:szCs w:val="21"/>
              </w:rPr>
              <w:t>eadline to submit 202</w:t>
            </w:r>
            <w:r w:rsidR="007A15A3" w:rsidRPr="007A15A3">
              <w:rPr>
                <w:rFonts w:ascii="Arial" w:hAnsi="Arial"/>
                <w:b/>
                <w:sz w:val="21"/>
                <w:szCs w:val="21"/>
              </w:rPr>
              <w:t>2</w:t>
            </w:r>
            <w:r w:rsidRPr="007A15A3">
              <w:rPr>
                <w:rFonts w:ascii="Arial" w:hAnsi="Arial"/>
                <w:b/>
                <w:sz w:val="21"/>
                <w:szCs w:val="21"/>
              </w:rPr>
              <w:t xml:space="preserve"> Capital Outlay Application to ALTSD </w:t>
            </w:r>
            <w:r w:rsidR="007A15A3" w:rsidRPr="007A15A3">
              <w:rPr>
                <w:rFonts w:ascii="Arial" w:hAnsi="Arial"/>
                <w:b/>
                <w:sz w:val="21"/>
                <w:szCs w:val="21"/>
              </w:rPr>
              <w:t>using the application database</w:t>
            </w:r>
          </w:p>
        </w:tc>
      </w:tr>
      <w:tr w:rsidR="002D394F" w:rsidRPr="007B68F5" w14:paraId="077F0C1D" w14:textId="77777777" w:rsidTr="5FB4EF50">
        <w:trPr>
          <w:trHeight w:val="236"/>
        </w:trPr>
        <w:tc>
          <w:tcPr>
            <w:tcW w:w="1511" w:type="dxa"/>
            <w:shd w:val="clear" w:color="auto" w:fill="auto"/>
          </w:tcPr>
          <w:p w14:paraId="20D4AA92" w14:textId="0EBAD31B" w:rsidR="00C511EF" w:rsidRPr="00310002" w:rsidRDefault="04391193" w:rsidP="5FB4EF50">
            <w:pPr>
              <w:contextualSpacing/>
              <w:jc w:val="both"/>
              <w:rPr>
                <w:rFonts w:ascii="Arial" w:hAnsi="Arial"/>
                <w:sz w:val="20"/>
              </w:rPr>
            </w:pPr>
            <w:r w:rsidRPr="5FB4EF50">
              <w:rPr>
                <w:rFonts w:ascii="Arial" w:hAnsi="Arial"/>
                <w:sz w:val="20"/>
              </w:rPr>
              <w:t>06/01</w:t>
            </w:r>
            <w:r w:rsidR="007A15A3" w:rsidRPr="5FB4EF50">
              <w:rPr>
                <w:rFonts w:ascii="Arial" w:hAnsi="Arial"/>
                <w:sz w:val="20"/>
              </w:rPr>
              <w:t>/2021</w:t>
            </w:r>
          </w:p>
          <w:p w14:paraId="0FDF306A" w14:textId="6514B3FF" w:rsidR="002D394F" w:rsidRPr="00310002" w:rsidRDefault="007A15A3" w:rsidP="5FB4EF50">
            <w:pPr>
              <w:contextualSpacing/>
              <w:jc w:val="both"/>
              <w:rPr>
                <w:rFonts w:ascii="Arial" w:hAnsi="Arial"/>
                <w:sz w:val="20"/>
              </w:rPr>
            </w:pPr>
            <w:r w:rsidRPr="5FB4EF50">
              <w:rPr>
                <w:rFonts w:ascii="Arial" w:hAnsi="Arial"/>
                <w:sz w:val="20"/>
              </w:rPr>
              <w:t>06/</w:t>
            </w:r>
            <w:r w:rsidR="0397A712" w:rsidRPr="5FB4EF50">
              <w:rPr>
                <w:rFonts w:ascii="Arial" w:hAnsi="Arial"/>
                <w:sz w:val="20"/>
              </w:rPr>
              <w:t>30</w:t>
            </w:r>
            <w:r w:rsidRPr="5FB4EF50">
              <w:rPr>
                <w:rFonts w:ascii="Arial" w:hAnsi="Arial"/>
                <w:sz w:val="20"/>
              </w:rPr>
              <w:t>/</w:t>
            </w:r>
            <w:r w:rsidR="00386A03" w:rsidRPr="5FB4EF50">
              <w:rPr>
                <w:rFonts w:ascii="Arial" w:hAnsi="Arial"/>
                <w:sz w:val="20"/>
              </w:rPr>
              <w:t>20</w:t>
            </w:r>
            <w:r w:rsidR="00C511EF" w:rsidRPr="5FB4EF50">
              <w:rPr>
                <w:rFonts w:ascii="Arial" w:hAnsi="Arial"/>
                <w:sz w:val="20"/>
              </w:rPr>
              <w:t>2</w:t>
            </w:r>
            <w:r w:rsidRPr="5FB4EF50">
              <w:rPr>
                <w:rFonts w:ascii="Arial" w:hAnsi="Arial"/>
                <w:sz w:val="20"/>
              </w:rPr>
              <w:t>1</w:t>
            </w:r>
          </w:p>
        </w:tc>
        <w:tc>
          <w:tcPr>
            <w:tcW w:w="9129" w:type="dxa"/>
          </w:tcPr>
          <w:p w14:paraId="51E947AD" w14:textId="77777777" w:rsidR="002D394F" w:rsidRPr="007B68F5" w:rsidRDefault="002D394F" w:rsidP="00967AA7">
            <w:pPr>
              <w:contextualSpacing/>
              <w:jc w:val="both"/>
              <w:rPr>
                <w:rFonts w:ascii="Arial" w:hAnsi="Arial"/>
                <w:sz w:val="21"/>
                <w:szCs w:val="21"/>
              </w:rPr>
            </w:pPr>
            <w:r w:rsidRPr="007B68F5">
              <w:rPr>
                <w:rFonts w:ascii="Arial" w:hAnsi="Arial"/>
                <w:sz w:val="21"/>
                <w:szCs w:val="21"/>
              </w:rPr>
              <w:t>Project Review Team review and score proposed project applications</w:t>
            </w:r>
          </w:p>
        </w:tc>
      </w:tr>
      <w:tr w:rsidR="002D394F" w:rsidRPr="007B68F5" w14:paraId="048A84C6" w14:textId="77777777" w:rsidTr="5FB4EF50">
        <w:trPr>
          <w:trHeight w:val="240"/>
        </w:trPr>
        <w:tc>
          <w:tcPr>
            <w:tcW w:w="1511" w:type="dxa"/>
            <w:shd w:val="clear" w:color="auto" w:fill="auto"/>
          </w:tcPr>
          <w:p w14:paraId="345FA6AC" w14:textId="77777777" w:rsidR="002D394F" w:rsidRPr="00310002" w:rsidRDefault="00C511EF" w:rsidP="007A15A3">
            <w:pPr>
              <w:contextualSpacing/>
              <w:jc w:val="both"/>
              <w:rPr>
                <w:rFonts w:ascii="Arial" w:hAnsi="Arial"/>
                <w:sz w:val="21"/>
                <w:szCs w:val="21"/>
              </w:rPr>
            </w:pPr>
            <w:r w:rsidRPr="00310002">
              <w:rPr>
                <w:rFonts w:ascii="Arial" w:hAnsi="Arial"/>
                <w:sz w:val="21"/>
                <w:szCs w:val="21"/>
              </w:rPr>
              <w:t>6/30</w:t>
            </w:r>
            <w:r w:rsidR="00386A03" w:rsidRPr="00310002">
              <w:rPr>
                <w:rFonts w:ascii="Arial" w:hAnsi="Arial"/>
                <w:sz w:val="21"/>
                <w:szCs w:val="21"/>
              </w:rPr>
              <w:t>/202</w:t>
            </w:r>
            <w:r w:rsidR="007A15A3">
              <w:rPr>
                <w:rFonts w:ascii="Arial" w:hAnsi="Arial"/>
                <w:sz w:val="21"/>
                <w:szCs w:val="21"/>
              </w:rPr>
              <w:t>1</w:t>
            </w:r>
          </w:p>
        </w:tc>
        <w:tc>
          <w:tcPr>
            <w:tcW w:w="9129" w:type="dxa"/>
          </w:tcPr>
          <w:p w14:paraId="3CA8E338" w14:textId="77777777" w:rsidR="002D394F" w:rsidRPr="007B68F5" w:rsidRDefault="002D394F" w:rsidP="00967AA7">
            <w:pPr>
              <w:contextualSpacing/>
              <w:jc w:val="both"/>
              <w:rPr>
                <w:rFonts w:ascii="Arial" w:hAnsi="Arial"/>
                <w:sz w:val="21"/>
                <w:szCs w:val="21"/>
              </w:rPr>
            </w:pPr>
            <w:r w:rsidRPr="007B68F5">
              <w:rPr>
                <w:rFonts w:ascii="Arial" w:hAnsi="Arial"/>
                <w:sz w:val="21"/>
                <w:szCs w:val="21"/>
              </w:rPr>
              <w:t>ALTSD deadline for final recommendation to NM Department of Finance &amp; Administration for inclusion in the State Agency Infrastructure Capital Improvement Plan</w:t>
            </w:r>
          </w:p>
        </w:tc>
      </w:tr>
    </w:tbl>
    <w:p w14:paraId="110FFD37" w14:textId="77777777" w:rsidR="00567F70" w:rsidRPr="007B68F5" w:rsidRDefault="00567F70" w:rsidP="002D394F">
      <w:pPr>
        <w:spacing w:after="0" w:line="240" w:lineRule="auto"/>
        <w:rPr>
          <w:rFonts w:ascii="Arial" w:eastAsia="Times New Roman" w:hAnsi="Arial" w:cs="Arial"/>
          <w:b/>
          <w:smallCaps/>
          <w:sz w:val="21"/>
          <w:szCs w:val="21"/>
        </w:rPr>
      </w:pPr>
    </w:p>
    <w:p w14:paraId="32E1BFAF" w14:textId="77777777" w:rsidR="00AF4F3B" w:rsidRPr="00FE2946" w:rsidRDefault="00AF4F3B" w:rsidP="00851A40">
      <w:pPr>
        <w:spacing w:after="0" w:line="240" w:lineRule="auto"/>
        <w:jc w:val="center"/>
        <w:rPr>
          <w:rFonts w:ascii="Arial" w:eastAsia="Times New Roman" w:hAnsi="Arial" w:cs="Arial"/>
          <w:b/>
          <w:smallCaps/>
        </w:rPr>
      </w:pPr>
      <w:r w:rsidRPr="00FE2946">
        <w:rPr>
          <w:rFonts w:ascii="Arial" w:eastAsia="Times New Roman" w:hAnsi="Arial" w:cs="Arial"/>
          <w:b/>
          <w:smallCaps/>
        </w:rPr>
        <w:t>Definitions</w:t>
      </w:r>
    </w:p>
    <w:p w14:paraId="11A2EFAB" w14:textId="77777777" w:rsidR="000C0B64" w:rsidRPr="007B68F5" w:rsidRDefault="00883924" w:rsidP="00592E0F">
      <w:pPr>
        <w:spacing w:after="120" w:line="240" w:lineRule="auto"/>
        <w:ind w:left="-274"/>
        <w:rPr>
          <w:rFonts w:ascii="Arial" w:eastAsia="Times New Roman" w:hAnsi="Arial" w:cs="Arial"/>
          <w:sz w:val="21"/>
          <w:szCs w:val="21"/>
        </w:rPr>
      </w:pPr>
      <w:r w:rsidRPr="007B68F5">
        <w:rPr>
          <w:rFonts w:ascii="Arial" w:eastAsia="Times New Roman" w:hAnsi="Arial" w:cs="Arial"/>
          <w:b/>
          <w:sz w:val="21"/>
          <w:szCs w:val="21"/>
        </w:rPr>
        <w:t>Agreement (</w:t>
      </w:r>
      <w:r w:rsidR="000C0B64" w:rsidRPr="007B68F5">
        <w:rPr>
          <w:rFonts w:ascii="Arial" w:eastAsia="Times New Roman" w:hAnsi="Arial" w:cs="Arial"/>
          <w:b/>
          <w:sz w:val="21"/>
          <w:szCs w:val="21"/>
        </w:rPr>
        <w:t>Operating</w:t>
      </w:r>
      <w:r w:rsidRPr="007B68F5">
        <w:rPr>
          <w:rFonts w:ascii="Arial" w:eastAsia="Times New Roman" w:hAnsi="Arial" w:cs="Arial"/>
          <w:b/>
          <w:sz w:val="21"/>
          <w:szCs w:val="21"/>
        </w:rPr>
        <w:t xml:space="preserve"> and Use</w:t>
      </w:r>
      <w:r w:rsidR="000C0B64" w:rsidRPr="007B68F5">
        <w:rPr>
          <w:rFonts w:ascii="Arial" w:eastAsia="Times New Roman" w:hAnsi="Arial" w:cs="Arial"/>
          <w:b/>
          <w:sz w:val="21"/>
          <w:szCs w:val="21"/>
        </w:rPr>
        <w:t>)</w:t>
      </w:r>
      <w:r w:rsidR="00C0499A">
        <w:rPr>
          <w:rFonts w:ascii="Arial" w:eastAsia="Times New Roman" w:hAnsi="Arial" w:cs="Arial"/>
          <w:b/>
          <w:sz w:val="21"/>
          <w:szCs w:val="21"/>
        </w:rPr>
        <w:t xml:space="preserve"> </w:t>
      </w:r>
      <w:r w:rsidR="000C0B64" w:rsidRPr="007B68F5">
        <w:rPr>
          <w:rFonts w:ascii="Arial" w:eastAsia="Times New Roman" w:hAnsi="Arial" w:cs="Arial"/>
          <w:sz w:val="21"/>
          <w:szCs w:val="21"/>
        </w:rPr>
        <w:t>—</w:t>
      </w:r>
      <w:r w:rsidR="00C0499A">
        <w:rPr>
          <w:rFonts w:ascii="Arial" w:eastAsia="Times New Roman" w:hAnsi="Arial" w:cs="Arial"/>
          <w:sz w:val="21"/>
          <w:szCs w:val="21"/>
        </w:rPr>
        <w:t xml:space="preserve"> </w:t>
      </w:r>
      <w:r w:rsidR="000C0B64" w:rsidRPr="007B68F5">
        <w:rPr>
          <w:rFonts w:ascii="Arial" w:eastAsia="Times New Roman" w:hAnsi="Arial" w:cs="Arial"/>
          <w:sz w:val="21"/>
          <w:szCs w:val="21"/>
        </w:rPr>
        <w:t>a</w:t>
      </w:r>
      <w:r w:rsidR="00547189">
        <w:rPr>
          <w:rFonts w:ascii="Arial" w:eastAsia="Times New Roman" w:hAnsi="Arial" w:cs="Arial"/>
          <w:sz w:val="21"/>
          <w:szCs w:val="21"/>
        </w:rPr>
        <w:t xml:space="preserve"> binding contract</w:t>
      </w:r>
      <w:r w:rsidR="000C0B64" w:rsidRPr="007B68F5">
        <w:rPr>
          <w:rFonts w:ascii="Arial" w:eastAsia="Times New Roman" w:hAnsi="Arial" w:cs="Arial"/>
          <w:sz w:val="21"/>
          <w:szCs w:val="21"/>
        </w:rPr>
        <w:t xml:space="preserve"> between the local government and the non-profit providers that </w:t>
      </w:r>
      <w:r w:rsidR="00547189">
        <w:rPr>
          <w:rFonts w:ascii="Arial" w:eastAsia="Times New Roman" w:hAnsi="Arial" w:cs="Arial"/>
          <w:sz w:val="21"/>
          <w:szCs w:val="21"/>
        </w:rPr>
        <w:t xml:space="preserve">ensures </w:t>
      </w:r>
      <w:r w:rsidR="000C0B64" w:rsidRPr="007B68F5">
        <w:rPr>
          <w:rFonts w:ascii="Arial" w:eastAsia="Times New Roman" w:hAnsi="Arial" w:cs="Arial"/>
          <w:sz w:val="21"/>
          <w:szCs w:val="21"/>
        </w:rPr>
        <w:t>fair market value for exchange of services (Anti-donation Clause of NM Constitution, Art. IX, Sec.14).</w:t>
      </w:r>
      <w:r w:rsidR="00547189">
        <w:rPr>
          <w:rFonts w:ascii="Arial" w:eastAsia="Times New Roman" w:hAnsi="Arial" w:cs="Arial"/>
          <w:sz w:val="21"/>
          <w:szCs w:val="21"/>
        </w:rPr>
        <w:t xml:space="preserve">  If services are provided in lieu of rent, the agreement shall establish services provided, credit generated per service, and reporting method.</w:t>
      </w:r>
    </w:p>
    <w:p w14:paraId="60B1A19A" w14:textId="77777777" w:rsidR="00AF4F3B" w:rsidRPr="007B68F5" w:rsidRDefault="00AF4F3B" w:rsidP="00592E0F">
      <w:pPr>
        <w:spacing w:after="120" w:line="240" w:lineRule="auto"/>
        <w:ind w:left="-274"/>
        <w:rPr>
          <w:rFonts w:ascii="Arial" w:eastAsia="Times New Roman" w:hAnsi="Arial" w:cs="Arial"/>
          <w:sz w:val="21"/>
          <w:szCs w:val="21"/>
        </w:rPr>
      </w:pPr>
      <w:r w:rsidRPr="007B68F5">
        <w:rPr>
          <w:rFonts w:ascii="Arial" w:eastAsia="Times New Roman" w:hAnsi="Arial" w:cs="Arial"/>
          <w:b/>
          <w:sz w:val="21"/>
          <w:szCs w:val="21"/>
        </w:rPr>
        <w:t>Appropriation</w:t>
      </w:r>
      <w:r w:rsidR="00C0499A">
        <w:rPr>
          <w:rFonts w:ascii="Arial" w:eastAsia="Times New Roman" w:hAnsi="Arial" w:cs="Arial"/>
          <w:b/>
          <w:sz w:val="21"/>
          <w:szCs w:val="21"/>
        </w:rPr>
        <w:t xml:space="preserve"> </w:t>
      </w:r>
      <w:r w:rsidRPr="007B68F5">
        <w:rPr>
          <w:rFonts w:ascii="Arial" w:eastAsia="Times New Roman" w:hAnsi="Arial" w:cs="Arial"/>
          <w:sz w:val="21"/>
          <w:szCs w:val="21"/>
        </w:rPr>
        <w:t>—</w:t>
      </w:r>
      <w:r w:rsidR="00C0499A">
        <w:rPr>
          <w:rFonts w:ascii="Arial" w:eastAsia="Times New Roman" w:hAnsi="Arial" w:cs="Arial"/>
          <w:sz w:val="21"/>
          <w:szCs w:val="21"/>
        </w:rPr>
        <w:t xml:space="preserve"> </w:t>
      </w:r>
      <w:r w:rsidRPr="007B68F5">
        <w:rPr>
          <w:rFonts w:ascii="Arial" w:eastAsia="Times New Roman" w:hAnsi="Arial" w:cs="Arial"/>
          <w:sz w:val="21"/>
          <w:szCs w:val="21"/>
        </w:rPr>
        <w:t>a statutory authorization enacted by the legislature to make expenditures and incur obligations for specific purposes.</w:t>
      </w:r>
    </w:p>
    <w:p w14:paraId="70C4128C" w14:textId="77777777" w:rsidR="00AF4F3B" w:rsidRPr="007B68F5" w:rsidRDefault="00AF4F3B" w:rsidP="00592E0F">
      <w:pPr>
        <w:spacing w:after="120" w:line="240" w:lineRule="auto"/>
        <w:ind w:left="-274"/>
        <w:rPr>
          <w:rFonts w:ascii="Arial" w:eastAsia="Times New Roman" w:hAnsi="Arial" w:cs="Arial"/>
          <w:sz w:val="21"/>
          <w:szCs w:val="21"/>
        </w:rPr>
      </w:pPr>
      <w:r w:rsidRPr="007B68F5">
        <w:rPr>
          <w:rFonts w:ascii="Arial" w:eastAsia="Times New Roman" w:hAnsi="Arial" w:cs="Arial"/>
          <w:b/>
          <w:sz w:val="21"/>
          <w:szCs w:val="21"/>
        </w:rPr>
        <w:t xml:space="preserve">Asset Management </w:t>
      </w:r>
      <w:r w:rsidR="00B60F01" w:rsidRPr="007B68F5">
        <w:rPr>
          <w:rFonts w:ascii="Arial" w:eastAsia="Times New Roman" w:hAnsi="Arial" w:cs="Arial"/>
          <w:b/>
          <w:sz w:val="21"/>
          <w:szCs w:val="21"/>
        </w:rPr>
        <w:t>Listings</w:t>
      </w:r>
      <w:r w:rsidRPr="007B68F5">
        <w:rPr>
          <w:rFonts w:ascii="Arial" w:eastAsia="Times New Roman" w:hAnsi="Arial" w:cs="Arial"/>
          <w:sz w:val="21"/>
          <w:szCs w:val="21"/>
        </w:rPr>
        <w:t>—</w:t>
      </w:r>
      <w:r w:rsidR="00B60F01" w:rsidRPr="007B68F5">
        <w:rPr>
          <w:rFonts w:ascii="Arial" w:eastAsia="Times New Roman" w:hAnsi="Arial" w:cs="Arial"/>
          <w:sz w:val="21"/>
          <w:szCs w:val="21"/>
        </w:rPr>
        <w:t xml:space="preserve">Forms required with the application; </w:t>
      </w:r>
      <w:r w:rsidRPr="007B68F5">
        <w:rPr>
          <w:rFonts w:ascii="Arial" w:eastAsia="Times New Roman" w:hAnsi="Arial" w:cs="Arial"/>
          <w:sz w:val="21"/>
          <w:szCs w:val="21"/>
        </w:rPr>
        <w:t>a systematic process of maintaining, upgrading</w:t>
      </w:r>
      <w:r w:rsidR="00B60F01" w:rsidRPr="007B68F5">
        <w:rPr>
          <w:rFonts w:ascii="Arial" w:eastAsia="Times New Roman" w:hAnsi="Arial" w:cs="Arial"/>
          <w:sz w:val="21"/>
          <w:szCs w:val="21"/>
        </w:rPr>
        <w:t xml:space="preserve"> </w:t>
      </w:r>
      <w:r w:rsidRPr="007B68F5">
        <w:rPr>
          <w:rFonts w:ascii="Arial" w:eastAsia="Times New Roman" w:hAnsi="Arial" w:cs="Arial"/>
          <w:sz w:val="21"/>
          <w:szCs w:val="21"/>
        </w:rPr>
        <w:t xml:space="preserve">and operating physical assets </w:t>
      </w:r>
      <w:r w:rsidR="00AD599B" w:rsidRPr="007B68F5">
        <w:rPr>
          <w:rFonts w:ascii="Arial" w:eastAsia="Times New Roman" w:hAnsi="Arial" w:cs="Arial"/>
          <w:sz w:val="21"/>
          <w:szCs w:val="21"/>
        </w:rPr>
        <w:t>e</w:t>
      </w:r>
      <w:r w:rsidRPr="007B68F5">
        <w:rPr>
          <w:rFonts w:ascii="Arial" w:eastAsia="Times New Roman" w:hAnsi="Arial" w:cs="Arial"/>
          <w:sz w:val="21"/>
          <w:szCs w:val="21"/>
        </w:rPr>
        <w:t>ffectively. Combining sound business practices and economic theory, it provides tools to facilitate an organized, logical approach to decision making. It ensures the most value from each asset with a plan to rehabilitate and/or replace each when necessary. An accurate and up-to-date asset management plan helps communities comply with Government Accounting Standards Board Statement #34 (GASB 34)</w:t>
      </w:r>
      <w:r w:rsidR="000C0B64" w:rsidRPr="007B68F5">
        <w:rPr>
          <w:rFonts w:ascii="Arial" w:eastAsia="Times New Roman" w:hAnsi="Arial" w:cs="Arial"/>
          <w:sz w:val="21"/>
          <w:szCs w:val="21"/>
        </w:rPr>
        <w:t>,</w:t>
      </w:r>
      <w:r w:rsidRPr="007B68F5">
        <w:rPr>
          <w:rFonts w:ascii="Arial" w:eastAsia="Times New Roman" w:hAnsi="Arial" w:cs="Arial"/>
          <w:sz w:val="21"/>
          <w:szCs w:val="21"/>
        </w:rPr>
        <w:t xml:space="preserve"> an accounting standard for publicly owned assets.</w:t>
      </w:r>
    </w:p>
    <w:p w14:paraId="3FD5E7F0" w14:textId="77777777" w:rsidR="006D167B" w:rsidRDefault="00AF4F3B" w:rsidP="006D167B">
      <w:pPr>
        <w:spacing w:after="120" w:line="240" w:lineRule="auto"/>
        <w:ind w:left="-274"/>
        <w:rPr>
          <w:rFonts w:ascii="Arial" w:eastAsia="Times New Roman" w:hAnsi="Arial" w:cs="Arial"/>
          <w:sz w:val="21"/>
          <w:szCs w:val="21"/>
        </w:rPr>
      </w:pPr>
      <w:r w:rsidRPr="007B68F5">
        <w:rPr>
          <w:rFonts w:ascii="Arial" w:eastAsia="Times New Roman" w:hAnsi="Arial" w:cs="Arial"/>
          <w:b/>
          <w:sz w:val="21"/>
          <w:szCs w:val="21"/>
        </w:rPr>
        <w:t>Audit</w:t>
      </w:r>
      <w:r w:rsidR="00C0499A">
        <w:rPr>
          <w:rFonts w:ascii="Arial" w:eastAsia="Times New Roman" w:hAnsi="Arial" w:cs="Arial"/>
          <w:b/>
          <w:sz w:val="21"/>
          <w:szCs w:val="21"/>
        </w:rPr>
        <w:t xml:space="preserve"> </w:t>
      </w:r>
      <w:r w:rsidR="00547189">
        <w:rPr>
          <w:rFonts w:ascii="Arial" w:eastAsia="Times New Roman" w:hAnsi="Arial" w:cs="Arial"/>
          <w:sz w:val="21"/>
          <w:szCs w:val="21"/>
        </w:rPr>
        <w:t>—</w:t>
      </w:r>
      <w:r w:rsidR="00C0499A">
        <w:rPr>
          <w:rFonts w:ascii="Arial" w:eastAsia="Times New Roman" w:hAnsi="Arial" w:cs="Arial"/>
          <w:sz w:val="21"/>
          <w:szCs w:val="21"/>
        </w:rPr>
        <w:t xml:space="preserve"> </w:t>
      </w:r>
      <w:r w:rsidR="00547189">
        <w:rPr>
          <w:rFonts w:ascii="Arial" w:eastAsia="Times New Roman" w:hAnsi="Arial" w:cs="Arial"/>
          <w:sz w:val="21"/>
          <w:szCs w:val="21"/>
        </w:rPr>
        <w:t>an official inspection of an individuals or organizations accounts typically by an independent</w:t>
      </w:r>
      <w:r w:rsidRPr="007B68F5">
        <w:rPr>
          <w:rFonts w:ascii="Arial" w:eastAsia="Times New Roman" w:hAnsi="Arial" w:cs="Arial"/>
          <w:sz w:val="21"/>
          <w:szCs w:val="21"/>
        </w:rPr>
        <w:t xml:space="preserve"> qualified accounting </w:t>
      </w:r>
      <w:r w:rsidR="006D167B">
        <w:rPr>
          <w:rFonts w:ascii="Arial" w:eastAsia="Times New Roman" w:hAnsi="Arial" w:cs="Arial"/>
          <w:sz w:val="21"/>
          <w:szCs w:val="21"/>
        </w:rPr>
        <w:t xml:space="preserve">specialist, </w:t>
      </w:r>
      <w:r w:rsidRPr="007B68F5">
        <w:rPr>
          <w:rFonts w:ascii="Arial" w:eastAsia="Times New Roman" w:hAnsi="Arial" w:cs="Arial"/>
          <w:sz w:val="21"/>
          <w:szCs w:val="21"/>
        </w:rPr>
        <w:t xml:space="preserve">to determine adequacy and compliance with established fiscal procedures and accounting principles; includes a systematic and independent examination of data, statements, records, operations and financial performance. </w:t>
      </w:r>
    </w:p>
    <w:p w14:paraId="2F845496" w14:textId="77777777" w:rsidR="006D167B" w:rsidRPr="006D167B" w:rsidRDefault="00AF4F3B" w:rsidP="006D167B">
      <w:pPr>
        <w:spacing w:after="120" w:line="240" w:lineRule="auto"/>
        <w:ind w:left="-274"/>
        <w:rPr>
          <w:rFonts w:ascii="Arial" w:eastAsia="Times New Roman" w:hAnsi="Arial" w:cs="Arial"/>
          <w:sz w:val="21"/>
          <w:szCs w:val="21"/>
        </w:rPr>
      </w:pPr>
      <w:r w:rsidRPr="007B68F5">
        <w:rPr>
          <w:rFonts w:ascii="Arial" w:eastAsia="Times New Roman" w:hAnsi="Arial" w:cs="Arial"/>
          <w:b/>
          <w:sz w:val="21"/>
          <w:szCs w:val="21"/>
        </w:rPr>
        <w:t xml:space="preserve">Capital </w:t>
      </w:r>
      <w:r w:rsidRPr="006D167B">
        <w:rPr>
          <w:rFonts w:ascii="Arial" w:eastAsia="Times New Roman" w:hAnsi="Arial" w:cs="Arial"/>
          <w:b/>
          <w:sz w:val="21"/>
          <w:szCs w:val="21"/>
        </w:rPr>
        <w:t>Outlay</w:t>
      </w:r>
      <w:r w:rsidR="006D167B">
        <w:rPr>
          <w:rFonts w:ascii="Arial" w:eastAsia="Times New Roman" w:hAnsi="Arial" w:cs="Arial"/>
          <w:sz w:val="21"/>
          <w:szCs w:val="21"/>
        </w:rPr>
        <w:t xml:space="preserve"> </w:t>
      </w:r>
      <w:r w:rsidRPr="007B68F5">
        <w:rPr>
          <w:rFonts w:ascii="Arial" w:eastAsia="Times New Roman" w:hAnsi="Arial" w:cs="Arial"/>
          <w:sz w:val="21"/>
          <w:szCs w:val="21"/>
        </w:rPr>
        <w:t>—</w:t>
      </w:r>
      <w:r w:rsidR="006D167B">
        <w:rPr>
          <w:rFonts w:ascii="Arial" w:eastAsia="Times New Roman" w:hAnsi="Arial" w:cs="Arial"/>
          <w:sz w:val="21"/>
          <w:szCs w:val="21"/>
        </w:rPr>
        <w:t xml:space="preserve"> </w:t>
      </w:r>
      <w:r w:rsidR="006011E1">
        <w:rPr>
          <w:rFonts w:ascii="Arial" w:eastAsia="Times New Roman" w:hAnsi="Arial" w:cs="Arial"/>
          <w:sz w:val="21"/>
          <w:szCs w:val="21"/>
        </w:rPr>
        <w:t>State f</w:t>
      </w:r>
      <w:r w:rsidR="006D167B" w:rsidRPr="006D167B">
        <w:rPr>
          <w:rFonts w:ascii="Arial" w:eastAsia="Times New Roman" w:hAnsi="Arial" w:cs="Arial"/>
          <w:sz w:val="21"/>
          <w:szCs w:val="21"/>
        </w:rPr>
        <w:t>inancing for the purchase of fixed assets, such as existing buildings, construction, renovation and improvement of facilities to extend its useful life, retrofitting for energy</w:t>
      </w:r>
      <w:r w:rsidR="006D167B">
        <w:t xml:space="preserve"> conservation or ADA compliance, and equipment, vehicles and other large tangible goods. </w:t>
      </w:r>
    </w:p>
    <w:p w14:paraId="358EC5D6" w14:textId="77777777" w:rsidR="002B3776" w:rsidRPr="007B68F5" w:rsidRDefault="002B3776" w:rsidP="00592E0F">
      <w:pPr>
        <w:spacing w:after="120" w:line="240" w:lineRule="auto"/>
        <w:ind w:left="-274"/>
        <w:rPr>
          <w:rFonts w:ascii="Arial" w:eastAsia="Times New Roman" w:hAnsi="Arial" w:cs="Arial"/>
          <w:sz w:val="21"/>
          <w:szCs w:val="21"/>
        </w:rPr>
      </w:pPr>
      <w:r w:rsidRPr="007B68F5">
        <w:rPr>
          <w:rFonts w:ascii="Arial" w:eastAsia="Times New Roman" w:hAnsi="Arial" w:cs="Arial"/>
          <w:b/>
          <w:sz w:val="21"/>
          <w:szCs w:val="21"/>
        </w:rPr>
        <w:t xml:space="preserve">CDBG (Community Development Block Grant) - </w:t>
      </w:r>
      <w:r w:rsidRPr="007B68F5">
        <w:rPr>
          <w:rFonts w:ascii="Arial" w:eastAsia="Times New Roman" w:hAnsi="Arial" w:cs="Arial"/>
          <w:sz w:val="21"/>
          <w:szCs w:val="21"/>
        </w:rPr>
        <w:t>The Community Development Block Grant (CDBG)</w:t>
      </w:r>
      <w:r w:rsidR="006011E1">
        <w:rPr>
          <w:rFonts w:ascii="Arial" w:eastAsia="Times New Roman" w:hAnsi="Arial" w:cs="Arial"/>
          <w:sz w:val="21"/>
          <w:szCs w:val="21"/>
        </w:rPr>
        <w:t>, the U.S. Department of Housing and Urban Development</w:t>
      </w:r>
      <w:r w:rsidRPr="007B68F5">
        <w:rPr>
          <w:rFonts w:ascii="Arial" w:eastAsia="Times New Roman" w:hAnsi="Arial" w:cs="Arial"/>
          <w:sz w:val="21"/>
          <w:szCs w:val="21"/>
        </w:rPr>
        <w:t xml:space="preserve"> program that provides communities with resources to address a wide range of unique community development needs.</w:t>
      </w:r>
    </w:p>
    <w:p w14:paraId="4965E17C" w14:textId="77777777" w:rsidR="00AF4F3B" w:rsidRPr="007B68F5" w:rsidRDefault="00AF4F3B" w:rsidP="00592E0F">
      <w:pPr>
        <w:spacing w:after="120" w:line="240" w:lineRule="auto"/>
        <w:ind w:left="-274"/>
        <w:rPr>
          <w:rFonts w:ascii="Arial" w:eastAsia="Times New Roman" w:hAnsi="Arial" w:cs="Arial"/>
          <w:sz w:val="21"/>
          <w:szCs w:val="21"/>
        </w:rPr>
      </w:pPr>
      <w:r w:rsidRPr="007B68F5">
        <w:rPr>
          <w:rFonts w:ascii="Arial" w:eastAsia="Times New Roman" w:hAnsi="Arial" w:cs="Arial"/>
          <w:b/>
          <w:sz w:val="21"/>
          <w:szCs w:val="21"/>
        </w:rPr>
        <w:t>Certification of Application</w:t>
      </w:r>
      <w:r w:rsidRPr="007B68F5">
        <w:rPr>
          <w:rFonts w:ascii="Arial" w:eastAsia="Times New Roman" w:hAnsi="Arial" w:cs="Arial"/>
          <w:sz w:val="21"/>
          <w:szCs w:val="21"/>
        </w:rPr>
        <w:t>—states that the governing body of a</w:t>
      </w:r>
      <w:r w:rsidR="006011E1">
        <w:rPr>
          <w:rFonts w:ascii="Arial" w:eastAsia="Times New Roman" w:hAnsi="Arial" w:cs="Arial"/>
          <w:sz w:val="21"/>
          <w:szCs w:val="21"/>
        </w:rPr>
        <w:t xml:space="preserve"> local or tribal government</w:t>
      </w:r>
      <w:r w:rsidRPr="007B68F5">
        <w:rPr>
          <w:rFonts w:ascii="Arial" w:eastAsia="Times New Roman" w:hAnsi="Arial" w:cs="Arial"/>
          <w:sz w:val="21"/>
          <w:szCs w:val="21"/>
        </w:rPr>
        <w:t xml:space="preserve"> applicant has authorized the submittal of an ALTSD capital outlay application for assistance from the State of New Mexico, and states that a governmental entity will serve as fiscal agent for the project.</w:t>
      </w:r>
    </w:p>
    <w:p w14:paraId="168CB546" w14:textId="77777777" w:rsidR="00217DBC" w:rsidRPr="007B68F5" w:rsidRDefault="00AF4F3B" w:rsidP="00592E0F">
      <w:pPr>
        <w:spacing w:after="120" w:line="240" w:lineRule="auto"/>
        <w:ind w:left="-274"/>
        <w:rPr>
          <w:rFonts w:ascii="Arial" w:eastAsia="Times New Roman" w:hAnsi="Arial" w:cs="Arial"/>
          <w:sz w:val="21"/>
          <w:szCs w:val="21"/>
        </w:rPr>
      </w:pPr>
      <w:r w:rsidRPr="007B68F5">
        <w:rPr>
          <w:rFonts w:ascii="Arial" w:eastAsia="Times New Roman" w:hAnsi="Arial" w:cs="Arial"/>
          <w:b/>
          <w:sz w:val="21"/>
          <w:szCs w:val="21"/>
        </w:rPr>
        <w:t>Construct</w:t>
      </w:r>
      <w:r w:rsidRPr="007B68F5">
        <w:rPr>
          <w:rFonts w:ascii="Arial" w:eastAsia="Times New Roman" w:hAnsi="Arial" w:cs="Arial"/>
          <w:b/>
          <w:bCs/>
          <w:sz w:val="21"/>
          <w:szCs w:val="21"/>
        </w:rPr>
        <w:t xml:space="preserve"> </w:t>
      </w:r>
      <w:r w:rsidRPr="00B0328B">
        <w:rPr>
          <w:rFonts w:ascii="Arial" w:eastAsia="Times New Roman" w:hAnsi="Arial" w:cs="Arial"/>
          <w:bCs/>
          <w:sz w:val="21"/>
          <w:szCs w:val="21"/>
        </w:rPr>
        <w:t>–</w:t>
      </w:r>
      <w:r w:rsidRPr="007B68F5">
        <w:rPr>
          <w:rFonts w:ascii="Arial" w:eastAsia="Times New Roman" w:hAnsi="Arial" w:cs="Arial"/>
          <w:b/>
          <w:bCs/>
          <w:sz w:val="21"/>
          <w:szCs w:val="21"/>
        </w:rPr>
        <w:t xml:space="preserve"> </w:t>
      </w:r>
      <w:r w:rsidRPr="007B68F5">
        <w:rPr>
          <w:rFonts w:ascii="Arial" w:eastAsia="Times New Roman" w:hAnsi="Arial" w:cs="Arial"/>
          <w:sz w:val="21"/>
          <w:szCs w:val="21"/>
        </w:rPr>
        <w:t>used interchangeably with “build”; to build a structure or space, including fixtures and other built-ins, but not including furnishings or moveable equipment; may include demolition, design and planning , but does not include acquisition of underlying land.</w:t>
      </w:r>
    </w:p>
    <w:p w14:paraId="1A37F169" w14:textId="77777777" w:rsidR="006011E1" w:rsidRDefault="000C0B64" w:rsidP="00592E0F">
      <w:pPr>
        <w:spacing w:after="120" w:line="240" w:lineRule="auto"/>
        <w:ind w:left="-274"/>
        <w:rPr>
          <w:rFonts w:ascii="Arial" w:eastAsia="Times New Roman" w:hAnsi="Arial" w:cs="Arial"/>
          <w:sz w:val="21"/>
          <w:szCs w:val="21"/>
        </w:rPr>
      </w:pPr>
      <w:r w:rsidRPr="007B68F5">
        <w:rPr>
          <w:rFonts w:ascii="Arial" w:eastAsia="Times New Roman" w:hAnsi="Arial" w:cs="Arial"/>
          <w:b/>
          <w:sz w:val="21"/>
          <w:szCs w:val="21"/>
        </w:rPr>
        <w:t>Cost Estimate/Quotes</w:t>
      </w:r>
      <w:r w:rsidR="00BB2038" w:rsidRPr="007B68F5">
        <w:rPr>
          <w:rFonts w:ascii="Arial" w:eastAsia="Times New Roman" w:hAnsi="Arial" w:cs="Arial"/>
          <w:sz w:val="21"/>
          <w:szCs w:val="21"/>
        </w:rPr>
        <w:t xml:space="preserve"> – An approximation of </w:t>
      </w:r>
      <w:r w:rsidR="006011E1">
        <w:rPr>
          <w:rFonts w:ascii="Arial" w:eastAsia="Times New Roman" w:hAnsi="Arial" w:cs="Arial"/>
          <w:sz w:val="21"/>
          <w:szCs w:val="21"/>
        </w:rPr>
        <w:t>how much money is needed to complete a project</w:t>
      </w:r>
      <w:r w:rsidR="00ED0934">
        <w:rPr>
          <w:rFonts w:ascii="Arial" w:eastAsia="Times New Roman" w:hAnsi="Arial" w:cs="Arial"/>
          <w:sz w:val="21"/>
          <w:szCs w:val="21"/>
        </w:rPr>
        <w:t xml:space="preserve">. </w:t>
      </w:r>
      <w:r w:rsidR="00BB2038" w:rsidRPr="007B68F5">
        <w:rPr>
          <w:rFonts w:ascii="Arial" w:eastAsia="Times New Roman" w:hAnsi="Arial" w:cs="Arial"/>
          <w:sz w:val="21"/>
          <w:szCs w:val="21"/>
        </w:rPr>
        <w:t xml:space="preserve">The cost estimate/quote is the product of the cost estimating process. </w:t>
      </w:r>
    </w:p>
    <w:p w14:paraId="7872AD9F" w14:textId="77777777" w:rsidR="00C95A65" w:rsidRPr="007B68F5" w:rsidRDefault="00C95A65" w:rsidP="00592E0F">
      <w:pPr>
        <w:spacing w:after="120" w:line="240" w:lineRule="auto"/>
        <w:ind w:left="-274"/>
        <w:rPr>
          <w:rFonts w:ascii="Arial" w:hAnsi="Arial"/>
          <w:sz w:val="21"/>
          <w:szCs w:val="21"/>
        </w:rPr>
      </w:pPr>
      <w:r w:rsidRPr="007B68F5">
        <w:rPr>
          <w:rFonts w:ascii="Arial" w:eastAsia="Times New Roman" w:hAnsi="Arial" w:cs="Arial"/>
          <w:b/>
          <w:sz w:val="21"/>
          <w:szCs w:val="21"/>
        </w:rPr>
        <w:t xml:space="preserve">Criticality of Need </w:t>
      </w:r>
      <w:r w:rsidRPr="007B68F5">
        <w:rPr>
          <w:rFonts w:ascii="Arial" w:eastAsia="Times New Roman" w:hAnsi="Arial" w:cs="Arial"/>
          <w:sz w:val="21"/>
          <w:szCs w:val="21"/>
        </w:rPr>
        <w:t xml:space="preserve">– proposed project addresses </w:t>
      </w:r>
      <w:r w:rsidRPr="007B68F5">
        <w:rPr>
          <w:rFonts w:ascii="Arial" w:hAnsi="Arial"/>
          <w:sz w:val="21"/>
          <w:szCs w:val="21"/>
        </w:rPr>
        <w:t>specific health, safety</w:t>
      </w:r>
      <w:r w:rsidR="00E77018" w:rsidRPr="007B68F5">
        <w:rPr>
          <w:rFonts w:ascii="Arial" w:hAnsi="Arial"/>
          <w:sz w:val="21"/>
          <w:szCs w:val="21"/>
        </w:rPr>
        <w:t xml:space="preserve">, </w:t>
      </w:r>
      <w:r w:rsidRPr="007B68F5">
        <w:rPr>
          <w:rFonts w:ascii="Arial" w:hAnsi="Arial"/>
          <w:sz w:val="21"/>
          <w:szCs w:val="21"/>
        </w:rPr>
        <w:t>welfare</w:t>
      </w:r>
      <w:r w:rsidR="00E77018" w:rsidRPr="007B68F5">
        <w:rPr>
          <w:rFonts w:ascii="Arial" w:hAnsi="Arial"/>
          <w:sz w:val="21"/>
          <w:szCs w:val="21"/>
        </w:rPr>
        <w:t>, risk or hazard</w:t>
      </w:r>
      <w:r w:rsidRPr="007B68F5">
        <w:rPr>
          <w:rFonts w:ascii="Arial" w:hAnsi="Arial"/>
          <w:sz w:val="21"/>
          <w:szCs w:val="21"/>
        </w:rPr>
        <w:t xml:space="preserve"> issues as documented by a subject expert. The project must eliminate a risk or hazard to public health and/or address safety issue(s) that immediately endangers occupants of the premises.  Corrective action must be urgent and unavoidable.</w:t>
      </w:r>
    </w:p>
    <w:p w14:paraId="6835D79C" w14:textId="77777777" w:rsidR="00DA66A3" w:rsidRDefault="00DA66A3" w:rsidP="00D51903">
      <w:pPr>
        <w:spacing w:after="120" w:line="240" w:lineRule="auto"/>
        <w:ind w:left="-270"/>
        <w:rPr>
          <w:rFonts w:ascii="Arial" w:eastAsia="Times New Roman" w:hAnsi="Arial" w:cs="Arial"/>
          <w:bCs/>
          <w:sz w:val="21"/>
          <w:szCs w:val="21"/>
        </w:rPr>
      </w:pPr>
      <w:r w:rsidRPr="007B68F5">
        <w:rPr>
          <w:rFonts w:ascii="Arial" w:eastAsia="Times New Roman" w:hAnsi="Arial" w:cs="Arial"/>
          <w:b/>
          <w:bCs/>
          <w:sz w:val="21"/>
          <w:szCs w:val="21"/>
        </w:rPr>
        <w:t>Emergency Repairs</w:t>
      </w:r>
      <w:r w:rsidR="00B0328B">
        <w:rPr>
          <w:rFonts w:ascii="Arial" w:eastAsia="Times New Roman" w:hAnsi="Arial" w:cs="Arial"/>
          <w:b/>
          <w:bCs/>
          <w:sz w:val="21"/>
          <w:szCs w:val="21"/>
        </w:rPr>
        <w:t xml:space="preserve"> </w:t>
      </w:r>
      <w:r w:rsidRPr="00B0328B">
        <w:rPr>
          <w:rFonts w:ascii="Arial" w:eastAsia="Times New Roman" w:hAnsi="Arial" w:cs="Arial"/>
          <w:bCs/>
          <w:sz w:val="21"/>
          <w:szCs w:val="21"/>
        </w:rPr>
        <w:t>—</w:t>
      </w:r>
      <w:r w:rsidR="00B0328B">
        <w:rPr>
          <w:rFonts w:ascii="Arial" w:eastAsia="Times New Roman" w:hAnsi="Arial" w:cs="Arial"/>
          <w:b/>
          <w:bCs/>
          <w:sz w:val="21"/>
          <w:szCs w:val="21"/>
        </w:rPr>
        <w:t xml:space="preserve"> </w:t>
      </w:r>
      <w:r w:rsidRPr="007B68F5">
        <w:rPr>
          <w:rFonts w:ascii="Arial" w:eastAsia="Times New Roman" w:hAnsi="Arial" w:cs="Arial"/>
          <w:bCs/>
          <w:sz w:val="21"/>
          <w:szCs w:val="21"/>
        </w:rPr>
        <w:t>to alleviate</w:t>
      </w:r>
      <w:r w:rsidR="000F6814" w:rsidRPr="007B68F5">
        <w:rPr>
          <w:rFonts w:ascii="Arial" w:eastAsia="Times New Roman" w:hAnsi="Arial" w:cs="Arial"/>
          <w:bCs/>
          <w:sz w:val="21"/>
          <w:szCs w:val="21"/>
        </w:rPr>
        <w:t>,</w:t>
      </w:r>
      <w:r w:rsidRPr="007B68F5">
        <w:rPr>
          <w:rFonts w:ascii="Arial" w:eastAsia="Times New Roman" w:hAnsi="Arial" w:cs="Arial"/>
          <w:bCs/>
          <w:sz w:val="21"/>
          <w:szCs w:val="21"/>
        </w:rPr>
        <w:t xml:space="preserve"> safety</w:t>
      </w:r>
      <w:r w:rsidR="000F6814" w:rsidRPr="007B68F5">
        <w:rPr>
          <w:rFonts w:ascii="Arial" w:eastAsia="Times New Roman" w:hAnsi="Arial" w:cs="Arial"/>
          <w:bCs/>
          <w:sz w:val="21"/>
          <w:szCs w:val="21"/>
        </w:rPr>
        <w:t>,</w:t>
      </w:r>
      <w:r w:rsidRPr="007B68F5">
        <w:rPr>
          <w:rFonts w:ascii="Arial" w:eastAsia="Times New Roman" w:hAnsi="Arial" w:cs="Arial"/>
          <w:bCs/>
          <w:sz w:val="21"/>
          <w:szCs w:val="21"/>
        </w:rPr>
        <w:t xml:space="preserve"> or health concerns.</w:t>
      </w:r>
      <w:r w:rsidR="000954F1" w:rsidRPr="007B68F5">
        <w:rPr>
          <w:rFonts w:ascii="Arial" w:eastAsia="Times New Roman" w:hAnsi="Arial" w:cs="Arial"/>
          <w:b/>
          <w:bCs/>
          <w:sz w:val="21"/>
          <w:szCs w:val="21"/>
        </w:rPr>
        <w:t xml:space="preserve"> </w:t>
      </w:r>
      <w:r w:rsidRPr="007B68F5">
        <w:rPr>
          <w:rFonts w:ascii="Arial" w:eastAsia="Times New Roman" w:hAnsi="Arial" w:cs="Arial"/>
          <w:bCs/>
          <w:sz w:val="21"/>
          <w:szCs w:val="21"/>
        </w:rPr>
        <w:t xml:space="preserve"> Examples of emergency repairs are</w:t>
      </w:r>
      <w:r w:rsidR="00B0328B">
        <w:rPr>
          <w:rFonts w:ascii="Arial" w:eastAsia="Times New Roman" w:hAnsi="Arial" w:cs="Arial"/>
          <w:bCs/>
          <w:sz w:val="21"/>
          <w:szCs w:val="21"/>
        </w:rPr>
        <w:t xml:space="preserve"> </w:t>
      </w:r>
      <w:r w:rsidRPr="007B68F5">
        <w:rPr>
          <w:rFonts w:ascii="Arial" w:eastAsia="Times New Roman" w:hAnsi="Arial" w:cs="Arial"/>
          <w:bCs/>
          <w:sz w:val="21"/>
          <w:szCs w:val="21"/>
        </w:rPr>
        <w:t>—</w:t>
      </w:r>
      <w:r w:rsidR="00B0328B">
        <w:rPr>
          <w:rFonts w:ascii="Arial" w:eastAsia="Times New Roman" w:hAnsi="Arial" w:cs="Arial"/>
          <w:bCs/>
          <w:sz w:val="21"/>
          <w:szCs w:val="21"/>
        </w:rPr>
        <w:t xml:space="preserve"> </w:t>
      </w:r>
      <w:r w:rsidRPr="007B68F5">
        <w:rPr>
          <w:rFonts w:ascii="Arial" w:eastAsia="Times New Roman" w:hAnsi="Arial" w:cs="Arial"/>
          <w:bCs/>
          <w:sz w:val="21"/>
          <w:szCs w:val="21"/>
        </w:rPr>
        <w:t xml:space="preserve">(1) vandalism, (2) accidents, (3) flood, lightening or wind damage, (3) fire damage. Emergency Repair does not apply to real property that has worn out or reached the end of its normal life expectancy. </w:t>
      </w:r>
    </w:p>
    <w:p w14:paraId="396C7ECE" w14:textId="77777777" w:rsidR="00D96252" w:rsidRPr="007B68F5" w:rsidRDefault="00D96252" w:rsidP="00D51903">
      <w:pPr>
        <w:spacing w:after="120" w:line="240" w:lineRule="auto"/>
        <w:ind w:left="-270"/>
        <w:rPr>
          <w:rFonts w:ascii="Arial" w:eastAsia="Times New Roman" w:hAnsi="Arial" w:cs="Arial"/>
          <w:bCs/>
          <w:sz w:val="21"/>
          <w:szCs w:val="21"/>
        </w:rPr>
      </w:pPr>
      <w:r>
        <w:rPr>
          <w:rFonts w:ascii="Arial" w:eastAsia="Times New Roman" w:hAnsi="Arial" w:cs="Arial"/>
          <w:b/>
          <w:bCs/>
          <w:sz w:val="21"/>
          <w:szCs w:val="21"/>
        </w:rPr>
        <w:t xml:space="preserve">Energy Efficiency </w:t>
      </w:r>
      <w:r w:rsidRPr="00D96252">
        <w:rPr>
          <w:rFonts w:ascii="Arial" w:eastAsia="Times New Roman" w:hAnsi="Arial" w:cs="Arial"/>
          <w:bCs/>
          <w:sz w:val="21"/>
          <w:szCs w:val="21"/>
        </w:rPr>
        <w:t>-</w:t>
      </w:r>
      <w:r>
        <w:rPr>
          <w:rFonts w:ascii="Arial" w:eastAsia="Times New Roman" w:hAnsi="Arial" w:cs="Arial"/>
          <w:bCs/>
          <w:sz w:val="21"/>
          <w:szCs w:val="21"/>
        </w:rPr>
        <w:t xml:space="preserve"> </w:t>
      </w:r>
      <w:r w:rsidR="00E8647E">
        <w:rPr>
          <w:rStyle w:val="st1"/>
          <w:rFonts w:ascii="Arial" w:hAnsi="Arial" w:cs="Arial"/>
          <w:color w:val="3C4043"/>
          <w:sz w:val="21"/>
          <w:szCs w:val="21"/>
          <w:lang w:val="en"/>
        </w:rPr>
        <w:t xml:space="preserve">using less </w:t>
      </w:r>
      <w:r w:rsidR="00E8647E">
        <w:rPr>
          <w:rStyle w:val="Emphasis"/>
          <w:rFonts w:ascii="Arial" w:hAnsi="Arial" w:cs="Arial"/>
          <w:color w:val="3C4043"/>
          <w:sz w:val="21"/>
          <w:szCs w:val="21"/>
          <w:lang w:val="en"/>
        </w:rPr>
        <w:t>energy</w:t>
      </w:r>
      <w:r w:rsidR="00E8647E">
        <w:rPr>
          <w:rStyle w:val="st1"/>
          <w:rFonts w:ascii="Arial" w:hAnsi="Arial" w:cs="Arial"/>
          <w:color w:val="3C4043"/>
          <w:sz w:val="21"/>
          <w:szCs w:val="21"/>
          <w:lang w:val="en"/>
        </w:rPr>
        <w:t xml:space="preserve"> to provide the same service.</w:t>
      </w:r>
    </w:p>
    <w:p w14:paraId="204D8DD8" w14:textId="77777777" w:rsidR="00AF4F3B" w:rsidRPr="007B68F5" w:rsidRDefault="00AF4F3B" w:rsidP="00D51903">
      <w:pPr>
        <w:spacing w:after="120" w:line="240" w:lineRule="auto"/>
        <w:ind w:left="-270"/>
        <w:rPr>
          <w:rFonts w:ascii="Arial" w:eastAsia="Times New Roman" w:hAnsi="Arial" w:cs="Arial"/>
          <w:sz w:val="21"/>
          <w:szCs w:val="21"/>
        </w:rPr>
      </w:pPr>
      <w:r w:rsidRPr="007B68F5">
        <w:rPr>
          <w:rFonts w:ascii="Arial" w:eastAsia="Times New Roman" w:hAnsi="Arial" w:cs="Arial"/>
          <w:b/>
          <w:bCs/>
          <w:sz w:val="21"/>
          <w:szCs w:val="21"/>
        </w:rPr>
        <w:lastRenderedPageBreak/>
        <w:t xml:space="preserve">Equipment </w:t>
      </w:r>
      <w:r w:rsidRPr="00C0499A">
        <w:rPr>
          <w:rFonts w:ascii="Arial" w:eastAsia="Times New Roman" w:hAnsi="Arial" w:cs="Arial"/>
          <w:bCs/>
          <w:sz w:val="21"/>
          <w:szCs w:val="21"/>
        </w:rPr>
        <w:t>-</w:t>
      </w:r>
      <w:r w:rsidRPr="007B68F5">
        <w:rPr>
          <w:rFonts w:ascii="Arial" w:eastAsia="Times New Roman" w:hAnsi="Arial" w:cs="Arial"/>
          <w:sz w:val="21"/>
          <w:szCs w:val="21"/>
        </w:rPr>
        <w:t xml:space="preserve"> </w:t>
      </w:r>
      <w:r w:rsidRPr="007B68F5">
        <w:rPr>
          <w:rFonts w:ascii="Arial" w:eastAsia="Times New Roman" w:hAnsi="Arial" w:cs="Arial"/>
          <w:color w:val="000000"/>
          <w:sz w:val="21"/>
          <w:szCs w:val="21"/>
        </w:rPr>
        <w:t>items</w:t>
      </w:r>
      <w:r w:rsidRPr="007B68F5">
        <w:rPr>
          <w:rFonts w:ascii="Arial" w:eastAsia="Times New Roman" w:hAnsi="Arial" w:cs="Arial"/>
          <w:color w:val="000000"/>
          <w:sz w:val="21"/>
          <w:szCs w:val="21"/>
          <w:lang w:val="x-none"/>
        </w:rPr>
        <w:t xml:space="preserve"> that becom</w:t>
      </w:r>
      <w:r w:rsidRPr="007B68F5">
        <w:rPr>
          <w:rFonts w:ascii="Arial" w:eastAsia="Times New Roman" w:hAnsi="Arial" w:cs="Arial"/>
          <w:color w:val="000000"/>
          <w:sz w:val="21"/>
          <w:szCs w:val="21"/>
        </w:rPr>
        <w:t>e</w:t>
      </w:r>
      <w:r w:rsidRPr="007B68F5">
        <w:rPr>
          <w:rFonts w:ascii="Arial" w:eastAsia="Times New Roman" w:hAnsi="Arial" w:cs="Arial"/>
          <w:color w:val="000000"/>
          <w:sz w:val="21"/>
          <w:szCs w:val="21"/>
          <w:lang w:val="x-none"/>
        </w:rPr>
        <w:t xml:space="preserve"> a permanent </w:t>
      </w:r>
      <w:r w:rsidR="00401CE3" w:rsidRPr="007B68F5">
        <w:rPr>
          <w:rFonts w:ascii="Arial" w:eastAsia="Times New Roman" w:hAnsi="Arial" w:cs="Arial"/>
          <w:color w:val="000000"/>
          <w:sz w:val="21"/>
          <w:szCs w:val="21"/>
        </w:rPr>
        <w:t>or</w:t>
      </w:r>
      <w:r w:rsidRPr="007B68F5">
        <w:rPr>
          <w:rFonts w:ascii="Arial" w:eastAsia="Times New Roman" w:hAnsi="Arial" w:cs="Arial"/>
          <w:color w:val="000000"/>
          <w:sz w:val="21"/>
          <w:szCs w:val="21"/>
        </w:rPr>
        <w:t xml:space="preserve"> part </w:t>
      </w:r>
      <w:r w:rsidRPr="007B68F5">
        <w:rPr>
          <w:rFonts w:ascii="Arial" w:eastAsia="Times New Roman" w:hAnsi="Arial" w:cs="Arial"/>
          <w:color w:val="000000"/>
          <w:sz w:val="21"/>
          <w:szCs w:val="21"/>
          <w:lang w:val="x-none"/>
        </w:rPr>
        <w:t xml:space="preserve">of </w:t>
      </w:r>
      <w:r w:rsidRPr="007B68F5">
        <w:rPr>
          <w:rFonts w:ascii="Arial" w:eastAsia="Times New Roman" w:hAnsi="Arial" w:cs="Arial"/>
          <w:color w:val="000000"/>
          <w:sz w:val="21"/>
          <w:szCs w:val="21"/>
        </w:rPr>
        <w:t>a</w:t>
      </w:r>
      <w:r w:rsidRPr="007B68F5">
        <w:rPr>
          <w:rFonts w:ascii="Arial" w:eastAsia="Times New Roman" w:hAnsi="Arial" w:cs="Arial"/>
          <w:color w:val="000000"/>
          <w:sz w:val="21"/>
          <w:szCs w:val="21"/>
          <w:lang w:val="x-none"/>
        </w:rPr>
        <w:t xml:space="preserve"> project paid for with Severance Tax Bond </w:t>
      </w:r>
      <w:r w:rsidRPr="007B68F5">
        <w:rPr>
          <w:rFonts w:ascii="Arial" w:eastAsia="Times New Roman" w:hAnsi="Arial" w:cs="Arial"/>
          <w:color w:val="000000"/>
          <w:sz w:val="21"/>
          <w:szCs w:val="21"/>
        </w:rPr>
        <w:t xml:space="preserve">or General Obligation Bond </w:t>
      </w:r>
      <w:r w:rsidRPr="007B68F5">
        <w:rPr>
          <w:rFonts w:ascii="Arial" w:eastAsia="Times New Roman" w:hAnsi="Arial" w:cs="Arial"/>
          <w:color w:val="000000"/>
          <w:sz w:val="21"/>
          <w:szCs w:val="21"/>
          <w:lang w:val="x-none"/>
        </w:rPr>
        <w:t>proceeds</w:t>
      </w:r>
      <w:r w:rsidRPr="007B68F5">
        <w:rPr>
          <w:rFonts w:ascii="Arial" w:eastAsia="Times New Roman" w:hAnsi="Arial" w:cs="Arial"/>
          <w:color w:val="000000"/>
          <w:sz w:val="21"/>
          <w:szCs w:val="21"/>
        </w:rPr>
        <w:t>. Items</w:t>
      </w:r>
      <w:r w:rsidR="001F0377">
        <w:rPr>
          <w:rFonts w:ascii="Arial" w:eastAsia="Times New Roman" w:hAnsi="Arial" w:cs="Arial"/>
          <w:color w:val="000000"/>
          <w:sz w:val="21"/>
          <w:szCs w:val="21"/>
          <w:lang w:val="x-none"/>
        </w:rPr>
        <w:t xml:space="preserve"> of a deplea</w:t>
      </w:r>
      <w:r w:rsidRPr="007B68F5">
        <w:rPr>
          <w:rFonts w:ascii="Arial" w:eastAsia="Times New Roman" w:hAnsi="Arial" w:cs="Arial"/>
          <w:color w:val="000000"/>
          <w:sz w:val="21"/>
          <w:szCs w:val="21"/>
          <w:lang w:val="x-none"/>
        </w:rPr>
        <w:t>table nature</w:t>
      </w:r>
      <w:r w:rsidRPr="007B68F5">
        <w:rPr>
          <w:rFonts w:ascii="Arial" w:eastAsia="Times New Roman" w:hAnsi="Arial" w:cs="Arial"/>
          <w:color w:val="000000"/>
          <w:sz w:val="21"/>
          <w:szCs w:val="21"/>
        </w:rPr>
        <w:t>,</w:t>
      </w:r>
      <w:r w:rsidRPr="007B68F5">
        <w:rPr>
          <w:rFonts w:ascii="Arial" w:eastAsia="Times New Roman" w:hAnsi="Arial" w:cs="Arial"/>
          <w:color w:val="000000"/>
          <w:sz w:val="21"/>
          <w:szCs w:val="21"/>
          <w:lang w:val="x-none"/>
        </w:rPr>
        <w:t xml:space="preserve"> or </w:t>
      </w:r>
      <w:r w:rsidRPr="007B68F5">
        <w:rPr>
          <w:rFonts w:ascii="Arial" w:eastAsia="Times New Roman" w:hAnsi="Arial" w:cs="Arial"/>
          <w:color w:val="000000"/>
          <w:sz w:val="21"/>
          <w:szCs w:val="21"/>
        </w:rPr>
        <w:t xml:space="preserve">those that </w:t>
      </w:r>
      <w:r w:rsidRPr="007B68F5">
        <w:rPr>
          <w:rFonts w:ascii="Arial" w:eastAsia="Times New Roman" w:hAnsi="Arial" w:cs="Arial"/>
          <w:color w:val="000000"/>
          <w:sz w:val="21"/>
          <w:szCs w:val="21"/>
          <w:lang w:val="x-none"/>
        </w:rPr>
        <w:t>can be used for another project</w:t>
      </w:r>
      <w:r w:rsidR="007B3611">
        <w:rPr>
          <w:rFonts w:ascii="Arial" w:eastAsia="Times New Roman" w:hAnsi="Arial" w:cs="Arial"/>
          <w:color w:val="000000"/>
          <w:sz w:val="21"/>
          <w:szCs w:val="21"/>
        </w:rPr>
        <w:t xml:space="preserve">, </w:t>
      </w:r>
      <w:r w:rsidRPr="007B68F5">
        <w:rPr>
          <w:rFonts w:ascii="Arial" w:eastAsia="Times New Roman" w:hAnsi="Arial" w:cs="Arial"/>
          <w:color w:val="000000"/>
          <w:sz w:val="21"/>
          <w:szCs w:val="21"/>
        </w:rPr>
        <w:t>defined as</w:t>
      </w:r>
      <w:r w:rsidRPr="007B68F5">
        <w:rPr>
          <w:rFonts w:ascii="Arial" w:eastAsia="Times New Roman" w:hAnsi="Arial" w:cs="Arial"/>
          <w:color w:val="000000"/>
          <w:sz w:val="21"/>
          <w:szCs w:val="21"/>
          <w:lang w:val="x-none"/>
        </w:rPr>
        <w:t xml:space="preserve"> “asset</w:t>
      </w:r>
      <w:r w:rsidRPr="007B68F5">
        <w:rPr>
          <w:rFonts w:ascii="Arial" w:eastAsia="Times New Roman" w:hAnsi="Arial" w:cs="Arial"/>
          <w:color w:val="000000"/>
          <w:sz w:val="21"/>
          <w:szCs w:val="21"/>
        </w:rPr>
        <w:t>s</w:t>
      </w:r>
      <w:r w:rsidRPr="007B68F5">
        <w:rPr>
          <w:rFonts w:ascii="Arial" w:eastAsia="Times New Roman" w:hAnsi="Arial" w:cs="Arial"/>
          <w:color w:val="000000"/>
          <w:sz w:val="21"/>
          <w:szCs w:val="21"/>
          <w:lang w:val="x-none"/>
        </w:rPr>
        <w:t xml:space="preserve">”, </w:t>
      </w:r>
      <w:r w:rsidRPr="007B68F5">
        <w:rPr>
          <w:rFonts w:ascii="Arial" w:eastAsia="Times New Roman" w:hAnsi="Arial" w:cs="Arial"/>
          <w:color w:val="000000"/>
          <w:sz w:val="21"/>
          <w:szCs w:val="21"/>
        </w:rPr>
        <w:t>and are not an allowable expense.</w:t>
      </w:r>
    </w:p>
    <w:p w14:paraId="03DE05D8" w14:textId="77777777" w:rsidR="00AF4F3B" w:rsidRPr="007B68F5" w:rsidRDefault="00AF4F3B" w:rsidP="00D51903">
      <w:pPr>
        <w:spacing w:after="120" w:line="240" w:lineRule="auto"/>
        <w:ind w:left="-270"/>
        <w:rPr>
          <w:rFonts w:ascii="Arial" w:eastAsia="Times New Roman" w:hAnsi="Arial" w:cs="Arial"/>
          <w:sz w:val="21"/>
          <w:szCs w:val="21"/>
        </w:rPr>
      </w:pPr>
      <w:r w:rsidRPr="007B68F5">
        <w:rPr>
          <w:rFonts w:ascii="Arial" w:eastAsia="Times New Roman" w:hAnsi="Arial" w:cs="Arial"/>
          <w:b/>
          <w:sz w:val="21"/>
          <w:szCs w:val="21"/>
        </w:rPr>
        <w:t>Executive Order 2013-006</w:t>
      </w:r>
      <w:r w:rsidR="00B0328B">
        <w:rPr>
          <w:rFonts w:ascii="Arial" w:eastAsia="Times New Roman" w:hAnsi="Arial" w:cs="Arial"/>
          <w:b/>
          <w:sz w:val="21"/>
          <w:szCs w:val="21"/>
        </w:rPr>
        <w:t xml:space="preserve"> </w:t>
      </w:r>
      <w:r w:rsidRPr="007B68F5">
        <w:rPr>
          <w:rFonts w:ascii="Arial" w:eastAsia="Times New Roman" w:hAnsi="Arial" w:cs="Arial"/>
          <w:sz w:val="21"/>
          <w:szCs w:val="21"/>
        </w:rPr>
        <w:t>—</w:t>
      </w:r>
      <w:r w:rsidR="00B0328B">
        <w:rPr>
          <w:rFonts w:ascii="Arial" w:eastAsia="Times New Roman" w:hAnsi="Arial" w:cs="Arial"/>
          <w:sz w:val="21"/>
          <w:szCs w:val="21"/>
        </w:rPr>
        <w:t xml:space="preserve"> </w:t>
      </w:r>
      <w:r w:rsidRPr="007B68F5">
        <w:rPr>
          <w:rFonts w:ascii="Arial" w:eastAsia="Times New Roman" w:hAnsi="Arial" w:cs="Arial"/>
          <w:sz w:val="21"/>
          <w:szCs w:val="21"/>
        </w:rPr>
        <w:t>requires state agencies to determine whether a grantee has adequate accounting methods and procedures to expend and account for state grant funds in accordance with applicable law and to safeguard assets acquired by grant funds.</w:t>
      </w:r>
    </w:p>
    <w:p w14:paraId="4BF52ED5" w14:textId="77777777" w:rsidR="00E94016" w:rsidRPr="007B68F5" w:rsidRDefault="00E94016" w:rsidP="00D51903">
      <w:pPr>
        <w:spacing w:after="120" w:line="240" w:lineRule="auto"/>
        <w:ind w:left="-270"/>
        <w:rPr>
          <w:rFonts w:ascii="Arial" w:eastAsia="Times New Roman" w:hAnsi="Arial" w:cs="Arial"/>
          <w:sz w:val="21"/>
          <w:szCs w:val="21"/>
        </w:rPr>
      </w:pPr>
      <w:r w:rsidRPr="007B68F5">
        <w:rPr>
          <w:rFonts w:ascii="Arial" w:eastAsia="Times New Roman" w:hAnsi="Arial" w:cs="Arial"/>
          <w:b/>
          <w:sz w:val="21"/>
          <w:szCs w:val="21"/>
        </w:rPr>
        <w:t>Feasibility of Project</w:t>
      </w:r>
      <w:r w:rsidR="00D90963" w:rsidRPr="007B68F5">
        <w:rPr>
          <w:rFonts w:ascii="Arial" w:eastAsia="Times New Roman" w:hAnsi="Arial" w:cs="Arial"/>
          <w:b/>
          <w:sz w:val="21"/>
          <w:szCs w:val="21"/>
        </w:rPr>
        <w:t xml:space="preserve"> </w:t>
      </w:r>
      <w:r w:rsidR="00D90963" w:rsidRPr="007B68F5">
        <w:rPr>
          <w:rFonts w:ascii="Arial" w:eastAsia="Times New Roman" w:hAnsi="Arial" w:cs="Arial"/>
          <w:sz w:val="21"/>
          <w:szCs w:val="21"/>
        </w:rPr>
        <w:t>– an analysis of the ability to complete a project successfully, taking into account legal, economic, technological, scheduling</w:t>
      </w:r>
      <w:r w:rsidR="000F6814" w:rsidRPr="007B68F5">
        <w:rPr>
          <w:rFonts w:ascii="Arial" w:eastAsia="Times New Roman" w:hAnsi="Arial" w:cs="Arial"/>
          <w:sz w:val="21"/>
          <w:szCs w:val="21"/>
        </w:rPr>
        <w:t>,</w:t>
      </w:r>
      <w:r w:rsidR="00D90963" w:rsidRPr="007B68F5">
        <w:rPr>
          <w:rFonts w:ascii="Arial" w:eastAsia="Times New Roman" w:hAnsi="Arial" w:cs="Arial"/>
          <w:sz w:val="21"/>
          <w:szCs w:val="21"/>
        </w:rPr>
        <w:t xml:space="preserve"> and other factors.</w:t>
      </w:r>
    </w:p>
    <w:p w14:paraId="73237E88" w14:textId="77777777" w:rsidR="00AF4F3B" w:rsidRPr="007B68F5" w:rsidRDefault="00AF4F3B" w:rsidP="00D51903">
      <w:pPr>
        <w:spacing w:after="120" w:line="240" w:lineRule="auto"/>
        <w:ind w:left="-270"/>
        <w:rPr>
          <w:rFonts w:ascii="Arial" w:eastAsia="Times New Roman" w:hAnsi="Arial" w:cs="Arial"/>
          <w:sz w:val="21"/>
          <w:szCs w:val="21"/>
        </w:rPr>
      </w:pPr>
      <w:r w:rsidRPr="007B68F5">
        <w:rPr>
          <w:rFonts w:ascii="Arial" w:eastAsia="Times New Roman" w:hAnsi="Arial" w:cs="Arial"/>
          <w:b/>
          <w:sz w:val="21"/>
          <w:szCs w:val="21"/>
        </w:rPr>
        <w:t>Fiscal Agent</w:t>
      </w:r>
      <w:r w:rsidR="00D90963" w:rsidRPr="007B68F5">
        <w:rPr>
          <w:rFonts w:ascii="Arial" w:eastAsia="Times New Roman" w:hAnsi="Arial" w:cs="Arial"/>
          <w:b/>
          <w:sz w:val="21"/>
          <w:szCs w:val="21"/>
        </w:rPr>
        <w:t xml:space="preserve"> </w:t>
      </w:r>
      <w:r w:rsidRPr="007B68F5">
        <w:rPr>
          <w:rFonts w:ascii="Arial" w:eastAsia="Times New Roman" w:hAnsi="Arial" w:cs="Arial"/>
          <w:sz w:val="21"/>
          <w:szCs w:val="21"/>
        </w:rPr>
        <w:t>—</w:t>
      </w:r>
      <w:r w:rsidR="00D90963" w:rsidRPr="007B68F5">
        <w:rPr>
          <w:rFonts w:ascii="Arial" w:eastAsia="Times New Roman" w:hAnsi="Arial" w:cs="Arial"/>
          <w:sz w:val="21"/>
          <w:szCs w:val="21"/>
        </w:rPr>
        <w:t xml:space="preserve"> </w:t>
      </w:r>
      <w:r w:rsidRPr="007B68F5">
        <w:rPr>
          <w:rFonts w:ascii="Arial" w:eastAsia="Times New Roman" w:hAnsi="Arial" w:cs="Arial"/>
          <w:sz w:val="21"/>
          <w:szCs w:val="21"/>
        </w:rPr>
        <w:t>an entity that is responsible for administration of the grant, including compliance with procurement, monitoring the project progress, reporting expenditures and repayment of the funds.</w:t>
      </w:r>
    </w:p>
    <w:p w14:paraId="40DE20E3" w14:textId="77777777" w:rsidR="00883924" w:rsidRPr="007B68F5" w:rsidRDefault="00883924" w:rsidP="00883924">
      <w:pPr>
        <w:spacing w:after="120" w:line="240" w:lineRule="auto"/>
        <w:ind w:left="-270"/>
        <w:rPr>
          <w:rFonts w:ascii="Arial" w:eastAsia="Times New Roman" w:hAnsi="Arial" w:cs="Arial"/>
          <w:sz w:val="21"/>
          <w:szCs w:val="21"/>
        </w:rPr>
      </w:pPr>
      <w:r w:rsidRPr="007B68F5">
        <w:rPr>
          <w:rFonts w:ascii="Arial" w:eastAsia="Times New Roman" w:hAnsi="Arial" w:cs="Arial"/>
          <w:b/>
          <w:sz w:val="21"/>
          <w:szCs w:val="21"/>
        </w:rPr>
        <w:t>Fully Functional Phase</w:t>
      </w:r>
      <w:r w:rsidRPr="007B68F5">
        <w:rPr>
          <w:rFonts w:ascii="Arial" w:eastAsia="Times New Roman" w:hAnsi="Arial" w:cs="Arial"/>
          <w:sz w:val="21"/>
          <w:szCs w:val="21"/>
        </w:rPr>
        <w:t xml:space="preserve"> – examples include: 1) a usable phase where the plan/design is sufficient enough to prepare construction documents and proceed to bidding process; 2) a constructed phase that can be utilized or inhabited for its intended use upon completion of the project; or 3) upon completion of the equipment/vehicle purchase, it can be put into use for its intended purpose.</w:t>
      </w:r>
    </w:p>
    <w:p w14:paraId="1558B0CE" w14:textId="77777777" w:rsidR="00016317" w:rsidRPr="007B68F5" w:rsidRDefault="00016317" w:rsidP="00D51903">
      <w:pPr>
        <w:spacing w:after="120" w:line="240" w:lineRule="auto"/>
        <w:ind w:left="-270"/>
        <w:rPr>
          <w:rFonts w:ascii="Arial" w:eastAsia="Times New Roman" w:hAnsi="Arial" w:cs="Arial"/>
          <w:sz w:val="21"/>
          <w:szCs w:val="21"/>
        </w:rPr>
      </w:pPr>
      <w:r w:rsidRPr="007B68F5">
        <w:rPr>
          <w:rFonts w:ascii="Arial" w:eastAsia="Times New Roman" w:hAnsi="Arial" w:cs="Arial"/>
          <w:b/>
          <w:sz w:val="21"/>
          <w:szCs w:val="21"/>
        </w:rPr>
        <w:t>Funds Committed</w:t>
      </w:r>
      <w:r w:rsidR="00E94016" w:rsidRPr="007B68F5">
        <w:rPr>
          <w:rFonts w:ascii="Arial" w:eastAsia="Times New Roman" w:hAnsi="Arial" w:cs="Arial"/>
          <w:b/>
          <w:sz w:val="21"/>
          <w:szCs w:val="21"/>
        </w:rPr>
        <w:t xml:space="preserve"> </w:t>
      </w:r>
      <w:r w:rsidRPr="007B68F5">
        <w:rPr>
          <w:rFonts w:ascii="Arial" w:eastAsia="Times New Roman" w:hAnsi="Arial" w:cs="Arial"/>
          <w:sz w:val="21"/>
          <w:szCs w:val="21"/>
        </w:rPr>
        <w:t xml:space="preserve">– </w:t>
      </w:r>
      <w:r w:rsidR="004236B2" w:rsidRPr="007B68F5">
        <w:rPr>
          <w:rFonts w:ascii="Arial" w:eastAsia="Times New Roman" w:hAnsi="Arial" w:cs="Arial"/>
          <w:sz w:val="21"/>
          <w:szCs w:val="21"/>
        </w:rPr>
        <w:t xml:space="preserve">these funds </w:t>
      </w:r>
      <w:r w:rsidR="006521D2" w:rsidRPr="007B68F5">
        <w:rPr>
          <w:rFonts w:ascii="Arial" w:eastAsia="Times New Roman" w:hAnsi="Arial" w:cs="Arial"/>
          <w:sz w:val="21"/>
          <w:szCs w:val="21"/>
        </w:rPr>
        <w:t>may</w:t>
      </w:r>
      <w:r w:rsidR="004236B2" w:rsidRPr="007B68F5">
        <w:rPr>
          <w:rFonts w:ascii="Arial" w:eastAsia="Times New Roman" w:hAnsi="Arial" w:cs="Arial"/>
          <w:sz w:val="21"/>
          <w:szCs w:val="21"/>
        </w:rPr>
        <w:t xml:space="preserve"> be local government contributions to the project, other grant sources, </w:t>
      </w:r>
      <w:r w:rsidR="006521D2" w:rsidRPr="007B68F5">
        <w:rPr>
          <w:rFonts w:ascii="Arial" w:eastAsia="Times New Roman" w:hAnsi="Arial" w:cs="Arial"/>
          <w:sz w:val="21"/>
          <w:szCs w:val="21"/>
        </w:rPr>
        <w:t>and/or in-kind services</w:t>
      </w:r>
      <w:r w:rsidR="004236B2" w:rsidRPr="007B68F5">
        <w:rPr>
          <w:rFonts w:ascii="Arial" w:eastAsia="Times New Roman" w:hAnsi="Arial" w:cs="Arial"/>
          <w:sz w:val="21"/>
          <w:szCs w:val="21"/>
        </w:rPr>
        <w:t>.  (P</w:t>
      </w:r>
      <w:r w:rsidRPr="007B68F5">
        <w:rPr>
          <w:rFonts w:ascii="Arial" w:eastAsia="Times New Roman" w:hAnsi="Arial" w:cs="Arial"/>
          <w:sz w:val="21"/>
          <w:szCs w:val="21"/>
        </w:rPr>
        <w:t xml:space="preserve">rojects with a high percentage of matching funds </w:t>
      </w:r>
      <w:r w:rsidR="00E94016" w:rsidRPr="007B68F5">
        <w:rPr>
          <w:rFonts w:ascii="Arial" w:eastAsia="Times New Roman" w:hAnsi="Arial" w:cs="Arial"/>
          <w:sz w:val="21"/>
          <w:szCs w:val="21"/>
        </w:rPr>
        <w:t xml:space="preserve">or leveraged funds, </w:t>
      </w:r>
      <w:r w:rsidRPr="007B68F5">
        <w:rPr>
          <w:rFonts w:ascii="Arial" w:eastAsia="Times New Roman" w:hAnsi="Arial" w:cs="Arial"/>
          <w:sz w:val="21"/>
          <w:szCs w:val="21"/>
        </w:rPr>
        <w:t>in relation to the amount of the funding requested for the proposed project</w:t>
      </w:r>
      <w:r w:rsidR="006521D2" w:rsidRPr="007B68F5">
        <w:rPr>
          <w:rFonts w:ascii="Arial" w:eastAsia="Times New Roman" w:hAnsi="Arial" w:cs="Arial"/>
          <w:sz w:val="21"/>
          <w:szCs w:val="21"/>
        </w:rPr>
        <w:t>,</w:t>
      </w:r>
      <w:r w:rsidRPr="007B68F5">
        <w:rPr>
          <w:rFonts w:ascii="Arial" w:eastAsia="Times New Roman" w:hAnsi="Arial" w:cs="Arial"/>
          <w:sz w:val="21"/>
          <w:szCs w:val="21"/>
        </w:rPr>
        <w:t xml:space="preserve"> are given incre</w:t>
      </w:r>
      <w:r w:rsidR="004236B2" w:rsidRPr="007B68F5">
        <w:rPr>
          <w:rFonts w:ascii="Arial" w:eastAsia="Times New Roman" w:hAnsi="Arial" w:cs="Arial"/>
          <w:sz w:val="21"/>
          <w:szCs w:val="21"/>
        </w:rPr>
        <w:t>ased consideration for funding.)</w:t>
      </w:r>
      <w:r w:rsidRPr="007B68F5">
        <w:rPr>
          <w:rFonts w:ascii="Arial" w:eastAsia="Times New Roman" w:hAnsi="Arial" w:cs="Arial"/>
          <w:sz w:val="21"/>
          <w:szCs w:val="21"/>
        </w:rPr>
        <w:t xml:space="preserve"> </w:t>
      </w:r>
    </w:p>
    <w:p w14:paraId="4D92CF6A" w14:textId="77777777" w:rsidR="003B3AFD" w:rsidRPr="007B68F5" w:rsidRDefault="00AF4F3B" w:rsidP="003B3AFD">
      <w:pPr>
        <w:spacing w:after="120" w:line="240" w:lineRule="auto"/>
        <w:ind w:left="-270"/>
        <w:rPr>
          <w:rFonts w:ascii="Arial" w:eastAsia="Times New Roman" w:hAnsi="Arial" w:cs="Arial"/>
          <w:sz w:val="21"/>
          <w:szCs w:val="21"/>
        </w:rPr>
      </w:pPr>
      <w:r w:rsidRPr="007B68F5">
        <w:rPr>
          <w:rFonts w:ascii="Arial" w:eastAsia="Times New Roman" w:hAnsi="Arial" w:cs="Arial"/>
          <w:b/>
          <w:sz w:val="21"/>
          <w:szCs w:val="21"/>
        </w:rPr>
        <w:t>Infrastructure Capital Improvement Plan</w:t>
      </w:r>
      <w:r w:rsidR="00011DDB" w:rsidRPr="007B68F5">
        <w:rPr>
          <w:rFonts w:ascii="Arial" w:eastAsia="Times New Roman" w:hAnsi="Arial" w:cs="Arial"/>
          <w:sz w:val="21"/>
          <w:szCs w:val="21"/>
        </w:rPr>
        <w:t xml:space="preserve">– </w:t>
      </w:r>
      <w:r w:rsidR="00616A54" w:rsidRPr="007B68F5">
        <w:rPr>
          <w:rFonts w:ascii="Arial" w:eastAsia="Times New Roman" w:hAnsi="Arial" w:cs="Arial"/>
          <w:sz w:val="21"/>
          <w:szCs w:val="21"/>
        </w:rPr>
        <w:t xml:space="preserve">the State of New Mexico’s infrastructure plan that </w:t>
      </w:r>
      <w:r w:rsidR="00011DDB" w:rsidRPr="007B68F5">
        <w:rPr>
          <w:rFonts w:ascii="Arial" w:eastAsia="Times New Roman" w:hAnsi="Arial" w:cs="Arial"/>
          <w:sz w:val="21"/>
          <w:szCs w:val="21"/>
        </w:rPr>
        <w:t xml:space="preserve">establishes </w:t>
      </w:r>
      <w:r w:rsidRPr="007B68F5">
        <w:rPr>
          <w:rFonts w:ascii="Arial" w:eastAsia="Times New Roman" w:hAnsi="Arial" w:cs="Arial"/>
          <w:sz w:val="21"/>
          <w:szCs w:val="21"/>
        </w:rPr>
        <w:t xml:space="preserve">priorities for anticipated capital projects.  The state-coordinated ICIP process encourages entities to plan for the development of capital improvements so that they do not find themselves in </w:t>
      </w:r>
      <w:r w:rsidR="007B3611" w:rsidRPr="007B68F5">
        <w:rPr>
          <w:rFonts w:ascii="Arial" w:eastAsia="Times New Roman" w:hAnsi="Arial" w:cs="Arial"/>
          <w:sz w:val="21"/>
          <w:szCs w:val="21"/>
        </w:rPr>
        <w:t>emergencies</w:t>
      </w:r>
      <w:r w:rsidRPr="007B68F5">
        <w:rPr>
          <w:rFonts w:ascii="Arial" w:eastAsia="Times New Roman" w:hAnsi="Arial" w:cs="Arial"/>
          <w:sz w:val="21"/>
          <w:szCs w:val="21"/>
        </w:rPr>
        <w:t xml:space="preserve">, but plan for, fund, and develop infrastructure at a pace that sustains their activities.  </w:t>
      </w:r>
    </w:p>
    <w:p w14:paraId="67BB5909" w14:textId="77777777" w:rsidR="0009697C" w:rsidRPr="007B68F5" w:rsidRDefault="0009697C" w:rsidP="003B3AFD">
      <w:pPr>
        <w:spacing w:after="120" w:line="240" w:lineRule="auto"/>
        <w:ind w:left="-270"/>
        <w:rPr>
          <w:rFonts w:ascii="Arial" w:eastAsia="Times New Roman" w:hAnsi="Arial" w:cs="Arial"/>
          <w:sz w:val="21"/>
          <w:szCs w:val="21"/>
        </w:rPr>
      </w:pPr>
      <w:r w:rsidRPr="007B68F5">
        <w:rPr>
          <w:rFonts w:ascii="Arial" w:eastAsia="Times New Roman" w:hAnsi="Arial" w:cs="Arial"/>
          <w:b/>
          <w:sz w:val="21"/>
          <w:szCs w:val="21"/>
        </w:rPr>
        <w:t xml:space="preserve">NMDOT 5310 Program </w:t>
      </w:r>
      <w:r w:rsidRPr="007B68F5">
        <w:rPr>
          <w:rFonts w:ascii="Arial" w:eastAsia="Times New Roman" w:hAnsi="Arial" w:cs="Arial"/>
          <w:sz w:val="21"/>
          <w:szCs w:val="21"/>
        </w:rPr>
        <w:t xml:space="preserve">– a </w:t>
      </w:r>
      <w:r w:rsidR="00682F6B">
        <w:rPr>
          <w:rFonts w:ascii="Arial" w:eastAsia="Times New Roman" w:hAnsi="Arial" w:cs="Arial"/>
          <w:sz w:val="21"/>
          <w:szCs w:val="21"/>
        </w:rPr>
        <w:t xml:space="preserve">USDOT </w:t>
      </w:r>
      <w:r w:rsidR="00C944FE">
        <w:rPr>
          <w:rFonts w:ascii="Arial" w:eastAsia="Times New Roman" w:hAnsi="Arial" w:cs="Arial"/>
          <w:sz w:val="21"/>
          <w:szCs w:val="21"/>
        </w:rPr>
        <w:t xml:space="preserve">Federal Transit Administration </w:t>
      </w:r>
      <w:r w:rsidRPr="007B68F5">
        <w:rPr>
          <w:rFonts w:ascii="Arial" w:eastAsia="Times New Roman" w:hAnsi="Arial" w:cs="Arial"/>
          <w:sz w:val="21"/>
          <w:szCs w:val="21"/>
        </w:rPr>
        <w:t xml:space="preserve">program that </w:t>
      </w:r>
      <w:r w:rsidR="00682F6B">
        <w:rPr>
          <w:rFonts w:ascii="Arial" w:eastAsia="Times New Roman" w:hAnsi="Arial" w:cs="Arial"/>
          <w:sz w:val="21"/>
          <w:szCs w:val="21"/>
        </w:rPr>
        <w:t xml:space="preserve">enhances mobility for seniors and persons with disabilities by providing funds to </w:t>
      </w:r>
      <w:r w:rsidRPr="007B68F5">
        <w:rPr>
          <w:rFonts w:ascii="Arial" w:eastAsia="Times New Roman" w:hAnsi="Arial" w:cs="Arial"/>
          <w:sz w:val="21"/>
          <w:szCs w:val="21"/>
        </w:rPr>
        <w:t xml:space="preserve">organizations to serve </w:t>
      </w:r>
      <w:r w:rsidR="00682F6B">
        <w:rPr>
          <w:rFonts w:ascii="Arial" w:eastAsia="Times New Roman" w:hAnsi="Arial" w:cs="Arial"/>
          <w:sz w:val="21"/>
          <w:szCs w:val="21"/>
        </w:rPr>
        <w:t xml:space="preserve">transit-dependent populations beyond traditional public </w:t>
      </w:r>
      <w:r w:rsidRPr="007B68F5">
        <w:rPr>
          <w:rFonts w:ascii="Arial" w:eastAsia="Times New Roman" w:hAnsi="Arial" w:cs="Arial"/>
          <w:sz w:val="21"/>
          <w:szCs w:val="21"/>
        </w:rPr>
        <w:t>transportation</w:t>
      </w:r>
      <w:r w:rsidR="00682F6B">
        <w:rPr>
          <w:rFonts w:ascii="Arial" w:eastAsia="Times New Roman" w:hAnsi="Arial" w:cs="Arial"/>
          <w:sz w:val="21"/>
          <w:szCs w:val="21"/>
        </w:rPr>
        <w:t xml:space="preserve"> services</w:t>
      </w:r>
      <w:r w:rsidRPr="007B68F5">
        <w:rPr>
          <w:rFonts w:ascii="Arial" w:eastAsia="Times New Roman" w:hAnsi="Arial" w:cs="Arial"/>
          <w:sz w:val="21"/>
          <w:szCs w:val="21"/>
        </w:rPr>
        <w:t>.</w:t>
      </w:r>
      <w:r w:rsidR="00682F6B">
        <w:rPr>
          <w:rFonts w:ascii="Arial" w:eastAsia="Times New Roman" w:hAnsi="Arial" w:cs="Arial"/>
          <w:sz w:val="21"/>
          <w:szCs w:val="21"/>
        </w:rPr>
        <w:t xml:space="preserve">  A 20/80 percent match is required.</w:t>
      </w:r>
    </w:p>
    <w:p w14:paraId="0085EE52" w14:textId="77777777" w:rsidR="0009697C" w:rsidRPr="007B68F5" w:rsidRDefault="0009697C" w:rsidP="003B3AFD">
      <w:pPr>
        <w:spacing w:after="120" w:line="240" w:lineRule="auto"/>
        <w:ind w:left="-270"/>
        <w:rPr>
          <w:rFonts w:ascii="Arial" w:eastAsia="Times New Roman" w:hAnsi="Arial" w:cs="Arial"/>
          <w:sz w:val="21"/>
          <w:szCs w:val="21"/>
        </w:rPr>
      </w:pPr>
      <w:r w:rsidRPr="007B68F5">
        <w:rPr>
          <w:rFonts w:ascii="Arial" w:eastAsia="Times New Roman" w:hAnsi="Arial" w:cs="Arial"/>
          <w:b/>
          <w:sz w:val="21"/>
          <w:szCs w:val="21"/>
        </w:rPr>
        <w:t>NMFA (New Mexico Finance Authority)</w:t>
      </w:r>
      <w:r w:rsidRPr="007B68F5">
        <w:rPr>
          <w:rFonts w:ascii="Arial" w:eastAsia="Times New Roman" w:hAnsi="Arial" w:cs="Arial"/>
          <w:sz w:val="21"/>
          <w:szCs w:val="21"/>
        </w:rPr>
        <w:t xml:space="preserve"> – a program created by the New Mexico State Legislature in 1992 to finance infrastructure projects for the state’s counties and cities</w:t>
      </w:r>
      <w:r w:rsidR="006266F9">
        <w:rPr>
          <w:rFonts w:ascii="Arial" w:eastAsia="Times New Roman" w:hAnsi="Arial" w:cs="Arial"/>
          <w:sz w:val="21"/>
          <w:szCs w:val="21"/>
        </w:rPr>
        <w:t xml:space="preserve"> by providing low cost financing programs</w:t>
      </w:r>
      <w:r w:rsidRPr="007B68F5">
        <w:rPr>
          <w:rFonts w:ascii="Arial" w:eastAsia="Times New Roman" w:hAnsi="Arial" w:cs="Arial"/>
          <w:sz w:val="21"/>
          <w:szCs w:val="21"/>
        </w:rPr>
        <w:t>.</w:t>
      </w:r>
    </w:p>
    <w:p w14:paraId="4B643EAB" w14:textId="77777777" w:rsidR="006266F9" w:rsidRDefault="00EE7A95" w:rsidP="003B3AFD">
      <w:pPr>
        <w:spacing w:after="120" w:line="240" w:lineRule="auto"/>
        <w:ind w:left="-270"/>
        <w:rPr>
          <w:rFonts w:ascii="Arial" w:eastAsia="Times New Roman" w:hAnsi="Arial" w:cs="Arial"/>
          <w:sz w:val="21"/>
          <w:szCs w:val="21"/>
        </w:rPr>
      </w:pPr>
      <w:r w:rsidRPr="007B68F5">
        <w:rPr>
          <w:rFonts w:ascii="Arial" w:hAnsi="Arial"/>
          <w:b/>
          <w:sz w:val="21"/>
          <w:szCs w:val="21"/>
        </w:rPr>
        <w:t>Older Americans Act</w:t>
      </w:r>
      <w:r w:rsidRPr="007B68F5">
        <w:rPr>
          <w:rFonts w:ascii="Arial" w:hAnsi="Arial"/>
          <w:sz w:val="21"/>
          <w:szCs w:val="21"/>
        </w:rPr>
        <w:t xml:space="preserve"> </w:t>
      </w:r>
      <w:r w:rsidR="006266F9">
        <w:rPr>
          <w:rFonts w:ascii="Arial" w:hAnsi="Arial"/>
          <w:sz w:val="21"/>
          <w:szCs w:val="21"/>
        </w:rPr>
        <w:t>–</w:t>
      </w:r>
      <w:r w:rsidRPr="007B68F5">
        <w:rPr>
          <w:rFonts w:ascii="Arial" w:hAnsi="Arial"/>
          <w:sz w:val="21"/>
          <w:szCs w:val="21"/>
        </w:rPr>
        <w:t xml:space="preserve"> </w:t>
      </w:r>
      <w:r w:rsidR="006266F9">
        <w:rPr>
          <w:rFonts w:ascii="Arial" w:hAnsi="Arial"/>
          <w:sz w:val="21"/>
          <w:szCs w:val="21"/>
        </w:rPr>
        <w:t xml:space="preserve">provides funds for critical services like meals, job training, senior centers, caregiver support, transportation, and health promotion </w:t>
      </w:r>
      <w:r w:rsidR="001321D9" w:rsidRPr="007B68F5">
        <w:rPr>
          <w:rFonts w:ascii="Arial" w:eastAsia="Times New Roman" w:hAnsi="Arial" w:cs="Arial"/>
          <w:sz w:val="21"/>
          <w:szCs w:val="21"/>
        </w:rPr>
        <w:t xml:space="preserve">to individuals who are age </w:t>
      </w:r>
      <w:r w:rsidR="001321D9" w:rsidRPr="006266F9">
        <w:rPr>
          <w:rFonts w:ascii="Arial" w:eastAsia="Times New Roman" w:hAnsi="Arial" w:cs="Arial"/>
          <w:sz w:val="21"/>
          <w:szCs w:val="21"/>
        </w:rPr>
        <w:t>60 and older</w:t>
      </w:r>
      <w:r w:rsidR="001321D9" w:rsidRPr="007B68F5">
        <w:rPr>
          <w:rFonts w:ascii="Arial" w:eastAsia="Times New Roman" w:hAnsi="Arial" w:cs="Arial"/>
          <w:sz w:val="21"/>
          <w:szCs w:val="21"/>
        </w:rPr>
        <w:t xml:space="preserve">. </w:t>
      </w:r>
    </w:p>
    <w:p w14:paraId="74CEEC17" w14:textId="77777777" w:rsidR="00310002" w:rsidRPr="007B68F5" w:rsidRDefault="00310002" w:rsidP="00310002">
      <w:pPr>
        <w:spacing w:after="120" w:line="240" w:lineRule="auto"/>
        <w:ind w:left="-270"/>
        <w:rPr>
          <w:rFonts w:ascii="Arial" w:eastAsia="Times New Roman" w:hAnsi="Arial" w:cs="Arial"/>
          <w:b/>
          <w:sz w:val="21"/>
          <w:szCs w:val="21"/>
        </w:rPr>
      </w:pPr>
      <w:r w:rsidRPr="007B3611">
        <w:rPr>
          <w:rFonts w:ascii="Arial" w:eastAsia="Times New Roman" w:hAnsi="Arial" w:cs="Arial"/>
          <w:b/>
          <w:sz w:val="21"/>
          <w:szCs w:val="21"/>
        </w:rPr>
        <w:t>Project Evaluation Subject Matter Expert Certification</w:t>
      </w:r>
      <w:r w:rsidRPr="007B68F5">
        <w:rPr>
          <w:rFonts w:ascii="Arial" w:eastAsia="Times New Roman" w:hAnsi="Arial" w:cs="Arial"/>
          <w:b/>
          <w:sz w:val="21"/>
          <w:szCs w:val="21"/>
        </w:rPr>
        <w:t xml:space="preserve"> – </w:t>
      </w:r>
      <w:r w:rsidRPr="007B68F5">
        <w:rPr>
          <w:rFonts w:ascii="Arial" w:eastAsia="Times New Roman" w:hAnsi="Arial" w:cs="Arial"/>
          <w:sz w:val="21"/>
          <w:szCs w:val="21"/>
        </w:rPr>
        <w:t>a document signed by a licensed qualified expert in the field who has evaluated the proposed project, documented the criticality of need for the proposed project and provided an accurate cost estimate to remediate the issue.  The subject matter expert may be public works staff, a vendor or contractor serving in a particular skilled trade such as an architect, engineer, plumber, roofer, etc.</w:t>
      </w:r>
    </w:p>
    <w:p w14:paraId="74873749" w14:textId="77777777" w:rsidR="001E284C" w:rsidRPr="007B68F5" w:rsidRDefault="001E284C" w:rsidP="003B3AFD">
      <w:pPr>
        <w:spacing w:after="120" w:line="240" w:lineRule="auto"/>
        <w:ind w:left="-270"/>
        <w:rPr>
          <w:rFonts w:ascii="Arial" w:hAnsi="Arial"/>
          <w:sz w:val="21"/>
          <w:szCs w:val="21"/>
        </w:rPr>
      </w:pPr>
      <w:r w:rsidRPr="007B68F5">
        <w:rPr>
          <w:rFonts w:ascii="Arial" w:hAnsi="Arial"/>
          <w:b/>
          <w:sz w:val="21"/>
          <w:szCs w:val="21"/>
        </w:rPr>
        <w:t xml:space="preserve">Project Oversight </w:t>
      </w:r>
      <w:r w:rsidR="00401CE3" w:rsidRPr="007B68F5">
        <w:rPr>
          <w:rFonts w:ascii="Arial" w:hAnsi="Arial"/>
          <w:b/>
          <w:sz w:val="21"/>
          <w:szCs w:val="21"/>
        </w:rPr>
        <w:t xml:space="preserve">and Timeline </w:t>
      </w:r>
      <w:r w:rsidRPr="007B68F5">
        <w:rPr>
          <w:rFonts w:ascii="Arial" w:hAnsi="Arial"/>
          <w:sz w:val="21"/>
          <w:szCs w:val="21"/>
        </w:rPr>
        <w:t>–</w:t>
      </w:r>
      <w:r w:rsidR="00011DDB" w:rsidRPr="007B68F5">
        <w:rPr>
          <w:rFonts w:ascii="Arial" w:hAnsi="Arial"/>
          <w:sz w:val="21"/>
          <w:szCs w:val="21"/>
        </w:rPr>
        <w:t xml:space="preserve"> built in management </w:t>
      </w:r>
      <w:r w:rsidRPr="007B68F5">
        <w:rPr>
          <w:rFonts w:ascii="Arial" w:hAnsi="Arial"/>
          <w:sz w:val="21"/>
          <w:szCs w:val="21"/>
        </w:rPr>
        <w:t>oversight mechanisms that w</w:t>
      </w:r>
      <w:r w:rsidR="00011DDB" w:rsidRPr="007B68F5">
        <w:rPr>
          <w:rFonts w:ascii="Arial" w:hAnsi="Arial"/>
          <w:sz w:val="21"/>
          <w:szCs w:val="21"/>
        </w:rPr>
        <w:t>ill</w:t>
      </w:r>
      <w:r w:rsidRPr="007B68F5">
        <w:rPr>
          <w:rFonts w:ascii="Arial" w:hAnsi="Arial"/>
          <w:sz w:val="21"/>
          <w:szCs w:val="21"/>
        </w:rPr>
        <w:t xml:space="preserve"> ensure timely constructio</w:t>
      </w:r>
      <w:r w:rsidR="00011DDB" w:rsidRPr="007B68F5">
        <w:rPr>
          <w:rFonts w:ascii="Arial" w:hAnsi="Arial"/>
          <w:sz w:val="21"/>
          <w:szCs w:val="21"/>
        </w:rPr>
        <w:t xml:space="preserve">n and completion of the project, </w:t>
      </w:r>
      <w:r w:rsidRPr="007B68F5">
        <w:rPr>
          <w:rFonts w:ascii="Arial" w:hAnsi="Arial"/>
          <w:sz w:val="21"/>
          <w:szCs w:val="21"/>
        </w:rPr>
        <w:t>on budget</w:t>
      </w:r>
      <w:r w:rsidR="00011DDB" w:rsidRPr="007B68F5">
        <w:rPr>
          <w:rFonts w:ascii="Arial" w:hAnsi="Arial"/>
          <w:sz w:val="21"/>
          <w:szCs w:val="21"/>
        </w:rPr>
        <w:t>.</w:t>
      </w:r>
      <w:r w:rsidRPr="007B68F5">
        <w:rPr>
          <w:rFonts w:ascii="Arial" w:hAnsi="Arial"/>
          <w:sz w:val="21"/>
          <w:szCs w:val="21"/>
        </w:rPr>
        <w:t xml:space="preserve">  </w:t>
      </w:r>
      <w:r w:rsidR="00592E0F" w:rsidRPr="007B68F5">
        <w:rPr>
          <w:rFonts w:ascii="Arial" w:hAnsi="Arial"/>
          <w:sz w:val="21"/>
          <w:szCs w:val="21"/>
        </w:rPr>
        <w:t>The a</w:t>
      </w:r>
      <w:r w:rsidRPr="007B68F5">
        <w:rPr>
          <w:rFonts w:ascii="Arial" w:hAnsi="Arial"/>
          <w:sz w:val="21"/>
          <w:szCs w:val="21"/>
        </w:rPr>
        <w:t xml:space="preserve">pplication must provide details about the project </w:t>
      </w:r>
      <w:r w:rsidR="00CC05B9" w:rsidRPr="007B68F5">
        <w:rPr>
          <w:rFonts w:ascii="Arial" w:hAnsi="Arial"/>
          <w:sz w:val="21"/>
          <w:szCs w:val="21"/>
        </w:rPr>
        <w:t xml:space="preserve">oversight </w:t>
      </w:r>
      <w:r w:rsidRPr="007B68F5">
        <w:rPr>
          <w:rFonts w:ascii="Arial" w:hAnsi="Arial"/>
          <w:sz w:val="21"/>
          <w:szCs w:val="21"/>
        </w:rPr>
        <w:t xml:space="preserve">plan and </w:t>
      </w:r>
      <w:r w:rsidR="00CC05B9" w:rsidRPr="007B68F5">
        <w:rPr>
          <w:rFonts w:ascii="Arial" w:hAnsi="Arial"/>
          <w:sz w:val="21"/>
          <w:szCs w:val="21"/>
        </w:rPr>
        <w:t>the responsible staff person to who will complete tasks</w:t>
      </w:r>
      <w:r w:rsidRPr="007B68F5">
        <w:rPr>
          <w:rFonts w:ascii="Arial" w:hAnsi="Arial"/>
          <w:sz w:val="21"/>
          <w:szCs w:val="21"/>
        </w:rPr>
        <w:t xml:space="preserve">, </w:t>
      </w:r>
      <w:r w:rsidR="00B0328B">
        <w:rPr>
          <w:rFonts w:ascii="Arial" w:hAnsi="Arial"/>
          <w:sz w:val="21"/>
          <w:szCs w:val="21"/>
        </w:rPr>
        <w:t xml:space="preserve">such as: </w:t>
      </w:r>
      <w:r w:rsidR="00F74A62" w:rsidRPr="007B68F5">
        <w:rPr>
          <w:rFonts w:ascii="Arial" w:hAnsi="Arial"/>
          <w:sz w:val="21"/>
          <w:szCs w:val="21"/>
        </w:rPr>
        <w:t>securing price quotes</w:t>
      </w:r>
      <w:r w:rsidR="00CC05B9" w:rsidRPr="007B68F5">
        <w:rPr>
          <w:rFonts w:ascii="Arial" w:hAnsi="Arial"/>
          <w:sz w:val="21"/>
          <w:szCs w:val="21"/>
        </w:rPr>
        <w:t>; purchase order issuance</w:t>
      </w:r>
      <w:r w:rsidRPr="007B68F5">
        <w:rPr>
          <w:rFonts w:ascii="Arial" w:hAnsi="Arial"/>
          <w:sz w:val="21"/>
          <w:szCs w:val="21"/>
        </w:rPr>
        <w:t xml:space="preserve">; </w:t>
      </w:r>
      <w:r w:rsidR="00CC05B9" w:rsidRPr="007B68F5">
        <w:rPr>
          <w:rFonts w:ascii="Arial" w:hAnsi="Arial"/>
          <w:sz w:val="21"/>
          <w:szCs w:val="21"/>
        </w:rPr>
        <w:t xml:space="preserve">oversight of </w:t>
      </w:r>
      <w:r w:rsidRPr="007B68F5">
        <w:rPr>
          <w:rFonts w:ascii="Arial" w:hAnsi="Arial"/>
          <w:sz w:val="21"/>
          <w:szCs w:val="21"/>
        </w:rPr>
        <w:t>deliverable dates; request for Not</w:t>
      </w:r>
      <w:r w:rsidR="002A3F66" w:rsidRPr="007B68F5">
        <w:rPr>
          <w:rFonts w:ascii="Arial" w:hAnsi="Arial"/>
          <w:sz w:val="21"/>
          <w:szCs w:val="21"/>
        </w:rPr>
        <w:t>ice of Obligation</w:t>
      </w:r>
      <w:r w:rsidRPr="007B68F5">
        <w:rPr>
          <w:rFonts w:ascii="Arial" w:hAnsi="Arial"/>
          <w:sz w:val="21"/>
          <w:szCs w:val="21"/>
        </w:rPr>
        <w:t xml:space="preserve">; submission of monthly paper </w:t>
      </w:r>
      <w:r w:rsidR="00F74A62" w:rsidRPr="007B68F5">
        <w:rPr>
          <w:rFonts w:ascii="Arial" w:hAnsi="Arial"/>
          <w:sz w:val="21"/>
          <w:szCs w:val="21"/>
        </w:rPr>
        <w:t>repo</w:t>
      </w:r>
      <w:r w:rsidRPr="007B68F5">
        <w:rPr>
          <w:rFonts w:ascii="Arial" w:hAnsi="Arial"/>
          <w:sz w:val="21"/>
          <w:szCs w:val="21"/>
        </w:rPr>
        <w:t>rt to</w:t>
      </w:r>
      <w:r w:rsidR="00F74A62" w:rsidRPr="007B68F5">
        <w:rPr>
          <w:rFonts w:ascii="Arial" w:hAnsi="Arial"/>
          <w:sz w:val="21"/>
          <w:szCs w:val="21"/>
        </w:rPr>
        <w:t xml:space="preserve"> and </w:t>
      </w:r>
      <w:r w:rsidRPr="007B68F5">
        <w:rPr>
          <w:rFonts w:ascii="Arial" w:hAnsi="Arial"/>
          <w:sz w:val="21"/>
          <w:szCs w:val="21"/>
        </w:rPr>
        <w:t xml:space="preserve">entry of project status </w:t>
      </w:r>
      <w:r w:rsidR="00F74A62" w:rsidRPr="007B68F5">
        <w:rPr>
          <w:rFonts w:ascii="Arial" w:hAnsi="Arial"/>
          <w:sz w:val="21"/>
          <w:szCs w:val="21"/>
        </w:rPr>
        <w:t>i</w:t>
      </w:r>
      <w:r w:rsidRPr="007B68F5">
        <w:rPr>
          <w:rFonts w:ascii="Arial" w:hAnsi="Arial"/>
          <w:sz w:val="21"/>
          <w:szCs w:val="21"/>
        </w:rPr>
        <w:t>n CPMS; submission of request for payment timely or within the quarter that the expenditure was made, etc.</w:t>
      </w:r>
      <w:r w:rsidR="00AC7A55" w:rsidRPr="007B68F5">
        <w:rPr>
          <w:rFonts w:ascii="Arial" w:hAnsi="Arial"/>
          <w:sz w:val="21"/>
          <w:szCs w:val="21"/>
        </w:rPr>
        <w:t xml:space="preserve">  </w:t>
      </w:r>
      <w:r w:rsidR="00A8634E" w:rsidRPr="007B68F5">
        <w:rPr>
          <w:rFonts w:ascii="Arial" w:hAnsi="Arial"/>
          <w:sz w:val="21"/>
          <w:szCs w:val="21"/>
        </w:rPr>
        <w:t>If a third party contractor will be providing the project oversight, please note it in the application budget.</w:t>
      </w:r>
    </w:p>
    <w:p w14:paraId="53603643" w14:textId="77777777" w:rsidR="003B3AFD" w:rsidRPr="007B68F5" w:rsidRDefault="00011DDB" w:rsidP="003B3AFD">
      <w:pPr>
        <w:spacing w:after="120" w:line="240" w:lineRule="auto"/>
        <w:ind w:left="-270"/>
        <w:rPr>
          <w:rFonts w:ascii="Arial" w:eastAsia="Times New Roman" w:hAnsi="Arial" w:cs="Arial"/>
          <w:sz w:val="21"/>
          <w:szCs w:val="21"/>
        </w:rPr>
      </w:pPr>
      <w:r w:rsidRPr="007B68F5">
        <w:rPr>
          <w:rFonts w:ascii="Arial" w:hAnsi="Arial"/>
          <w:b/>
          <w:sz w:val="21"/>
          <w:szCs w:val="21"/>
        </w:rPr>
        <w:t xml:space="preserve">Readiness to Proceed </w:t>
      </w:r>
      <w:r w:rsidRPr="007B68F5">
        <w:rPr>
          <w:rFonts w:ascii="Arial" w:hAnsi="Arial"/>
          <w:sz w:val="21"/>
          <w:szCs w:val="21"/>
        </w:rPr>
        <w:t xml:space="preserve">– extent </w:t>
      </w:r>
      <w:r w:rsidR="003B3AFD" w:rsidRPr="007B68F5">
        <w:rPr>
          <w:rFonts w:ascii="Arial" w:hAnsi="Arial"/>
          <w:sz w:val="21"/>
          <w:szCs w:val="21"/>
        </w:rPr>
        <w:t>to which the project is technically and economically feasible and ready to be implemented; must indicate the anticipated proposed project start, performance and completion dates; identify executable tasks to be completed within given periods of the project.</w:t>
      </w:r>
      <w:r w:rsidR="003B3AFD" w:rsidRPr="007B68F5">
        <w:rPr>
          <w:rFonts w:ascii="Arial" w:hAnsi="Arial"/>
          <w:b/>
          <w:sz w:val="21"/>
          <w:szCs w:val="21"/>
        </w:rPr>
        <w:t xml:space="preserve"> </w:t>
      </w:r>
    </w:p>
    <w:p w14:paraId="5513D2DC" w14:textId="77777777" w:rsidR="00AF4F3B" w:rsidRPr="007B68F5" w:rsidRDefault="00AF4F3B" w:rsidP="00D51903">
      <w:pPr>
        <w:spacing w:after="120" w:line="240" w:lineRule="auto"/>
        <w:ind w:left="-270"/>
        <w:rPr>
          <w:rFonts w:ascii="Arial" w:eastAsia="Times New Roman" w:hAnsi="Arial" w:cs="Arial"/>
          <w:sz w:val="21"/>
          <w:szCs w:val="21"/>
        </w:rPr>
      </w:pPr>
      <w:r w:rsidRPr="007B68F5">
        <w:rPr>
          <w:rFonts w:ascii="Arial" w:eastAsia="Times New Roman" w:hAnsi="Arial" w:cs="Arial"/>
          <w:b/>
          <w:sz w:val="21"/>
          <w:szCs w:val="21"/>
        </w:rPr>
        <w:t>Renovations</w:t>
      </w:r>
      <w:r w:rsidRPr="007B68F5">
        <w:rPr>
          <w:rFonts w:ascii="Arial" w:eastAsia="Times New Roman" w:hAnsi="Arial" w:cs="Arial"/>
          <w:sz w:val="21"/>
          <w:szCs w:val="21"/>
        </w:rPr>
        <w:t xml:space="preserve">—used interchangeably with “improvements”; includes repair or replacement of </w:t>
      </w:r>
      <w:r w:rsidR="004236B2" w:rsidRPr="007B68F5">
        <w:rPr>
          <w:rFonts w:ascii="Arial" w:eastAsia="Times New Roman" w:hAnsi="Arial" w:cs="Arial"/>
          <w:sz w:val="21"/>
          <w:szCs w:val="21"/>
        </w:rPr>
        <w:t xml:space="preserve">something in existence such as </w:t>
      </w:r>
      <w:r w:rsidRPr="007B68F5">
        <w:rPr>
          <w:rFonts w:ascii="Arial" w:eastAsia="Times New Roman" w:hAnsi="Arial" w:cs="Arial"/>
          <w:sz w:val="21"/>
          <w:szCs w:val="21"/>
        </w:rPr>
        <w:t>windows, doors, roofs, walls, flooring, parking lots, electrical, plumbing, gutters, and HVAC systems; renovation to comply with ADA; installation of security fencing/lighting; and landscaping.</w:t>
      </w:r>
    </w:p>
    <w:p w14:paraId="012AF634" w14:textId="77777777" w:rsidR="0009697C" w:rsidRPr="007B68F5" w:rsidRDefault="0009697C" w:rsidP="00D51903">
      <w:pPr>
        <w:spacing w:after="120" w:line="240" w:lineRule="auto"/>
        <w:ind w:left="-270"/>
        <w:rPr>
          <w:rFonts w:ascii="Arial" w:eastAsia="Times New Roman" w:hAnsi="Arial" w:cs="Arial"/>
          <w:sz w:val="21"/>
          <w:szCs w:val="21"/>
        </w:rPr>
      </w:pPr>
      <w:r w:rsidRPr="007B68F5">
        <w:rPr>
          <w:rFonts w:ascii="Arial" w:eastAsia="Times New Roman" w:hAnsi="Arial" w:cs="Arial"/>
          <w:b/>
          <w:sz w:val="21"/>
          <w:szCs w:val="21"/>
        </w:rPr>
        <w:t xml:space="preserve">TIF (Tribal Infrastructure Fund) </w:t>
      </w:r>
      <w:r w:rsidR="008E62CE" w:rsidRPr="007B68F5">
        <w:rPr>
          <w:rFonts w:ascii="Arial" w:eastAsia="Times New Roman" w:hAnsi="Arial" w:cs="Arial"/>
          <w:sz w:val="21"/>
          <w:szCs w:val="21"/>
        </w:rPr>
        <w:t xml:space="preserve">– a program created by the New Mexico Legislature in 2005 to provide grants for </w:t>
      </w:r>
      <w:r w:rsidR="006266F9">
        <w:rPr>
          <w:rFonts w:ascii="Arial" w:eastAsia="Times New Roman" w:hAnsi="Arial" w:cs="Arial"/>
          <w:sz w:val="21"/>
          <w:szCs w:val="21"/>
        </w:rPr>
        <w:t xml:space="preserve">NM tribal communities that lack basic infrastructure such as water and wastewater systems, roads, electric </w:t>
      </w:r>
      <w:r w:rsidR="00B0328B">
        <w:rPr>
          <w:rFonts w:ascii="Arial" w:eastAsia="Times New Roman" w:hAnsi="Arial" w:cs="Arial"/>
          <w:sz w:val="21"/>
          <w:szCs w:val="21"/>
        </w:rPr>
        <w:t>power lines</w:t>
      </w:r>
      <w:r w:rsidR="006266F9">
        <w:rPr>
          <w:rFonts w:ascii="Arial" w:eastAsia="Times New Roman" w:hAnsi="Arial" w:cs="Arial"/>
          <w:sz w:val="21"/>
          <w:szCs w:val="21"/>
        </w:rPr>
        <w:t xml:space="preserve"> and community facilities.  TIF also provides grants for plan and design projects.  </w:t>
      </w:r>
    </w:p>
    <w:p w14:paraId="3310728C" w14:textId="77777777" w:rsidR="00F74A62" w:rsidRPr="007B68F5" w:rsidRDefault="00AF4F3B" w:rsidP="0013540A">
      <w:pPr>
        <w:spacing w:after="120" w:line="240" w:lineRule="auto"/>
        <w:ind w:left="-270"/>
        <w:rPr>
          <w:rFonts w:ascii="Arial" w:hAnsi="Arial" w:cs="Arial"/>
          <w:color w:val="333333"/>
          <w:sz w:val="21"/>
          <w:szCs w:val="21"/>
        </w:rPr>
      </w:pPr>
      <w:r w:rsidRPr="007B68F5">
        <w:rPr>
          <w:rFonts w:ascii="Arial" w:eastAsia="Times New Roman" w:hAnsi="Arial" w:cs="Arial"/>
          <w:b/>
          <w:sz w:val="21"/>
          <w:szCs w:val="21"/>
        </w:rPr>
        <w:lastRenderedPageBreak/>
        <w:t>Urgent Need</w:t>
      </w:r>
      <w:r w:rsidR="00B0328B">
        <w:rPr>
          <w:rFonts w:ascii="Arial" w:eastAsia="Times New Roman" w:hAnsi="Arial" w:cs="Arial"/>
          <w:b/>
          <w:sz w:val="21"/>
          <w:szCs w:val="21"/>
        </w:rPr>
        <w:t xml:space="preserve"> </w:t>
      </w:r>
      <w:r w:rsidRPr="00B0328B">
        <w:rPr>
          <w:rFonts w:ascii="Arial" w:eastAsia="Times New Roman" w:hAnsi="Arial" w:cs="Arial"/>
          <w:sz w:val="21"/>
          <w:szCs w:val="21"/>
        </w:rPr>
        <w:t>—</w:t>
      </w:r>
      <w:r w:rsidR="00B0328B">
        <w:rPr>
          <w:rFonts w:ascii="Arial" w:eastAsia="Times New Roman" w:hAnsi="Arial" w:cs="Arial"/>
          <w:b/>
          <w:sz w:val="21"/>
          <w:szCs w:val="21"/>
        </w:rPr>
        <w:t xml:space="preserve"> </w:t>
      </w:r>
      <w:r w:rsidRPr="007B68F5">
        <w:rPr>
          <w:rFonts w:ascii="Arial" w:eastAsia="Times New Roman" w:hAnsi="Arial" w:cs="Arial"/>
          <w:sz w:val="21"/>
          <w:szCs w:val="21"/>
        </w:rPr>
        <w:t>community development needs that have a particular urgency</w:t>
      </w:r>
      <w:r w:rsidR="004236B2" w:rsidRPr="007B68F5">
        <w:rPr>
          <w:rFonts w:ascii="Arial" w:eastAsia="Times New Roman" w:hAnsi="Arial" w:cs="Arial"/>
          <w:sz w:val="21"/>
          <w:szCs w:val="21"/>
        </w:rPr>
        <w:t>, require immediate action or attention</w:t>
      </w:r>
      <w:r w:rsidRPr="007B68F5">
        <w:rPr>
          <w:rFonts w:ascii="Arial" w:eastAsia="Times New Roman" w:hAnsi="Arial" w:cs="Arial"/>
          <w:sz w:val="21"/>
          <w:szCs w:val="21"/>
        </w:rPr>
        <w:t>. Written documentation from the relevant tribal or local government verifying the need must be provided.</w:t>
      </w:r>
      <w:r w:rsidR="00F56132" w:rsidRPr="007B68F5">
        <w:rPr>
          <w:rFonts w:ascii="Arial" w:eastAsia="Times New Roman" w:hAnsi="Arial" w:cs="Arial"/>
          <w:sz w:val="21"/>
          <w:szCs w:val="21"/>
        </w:rPr>
        <w:t xml:space="preserve"> </w:t>
      </w:r>
      <w:r w:rsidRPr="007B68F5">
        <w:rPr>
          <w:rFonts w:ascii="Arial" w:eastAsia="Times New Roman" w:hAnsi="Arial" w:cs="Arial"/>
          <w:sz w:val="21"/>
          <w:szCs w:val="21"/>
        </w:rPr>
        <w:t>Urgent needs will be considered</w:t>
      </w:r>
      <w:r w:rsidR="008E62CE" w:rsidRPr="007B68F5">
        <w:rPr>
          <w:rFonts w:ascii="Arial" w:eastAsia="Times New Roman" w:hAnsi="Arial" w:cs="Arial"/>
          <w:sz w:val="21"/>
          <w:szCs w:val="21"/>
        </w:rPr>
        <w:t xml:space="preserve"> only if an applicant certifies: 1) </w:t>
      </w:r>
      <w:r w:rsidRPr="007B68F5">
        <w:rPr>
          <w:rFonts w:ascii="Arial" w:eastAsia="Times New Roman" w:hAnsi="Arial" w:cs="Arial"/>
          <w:sz w:val="21"/>
          <w:szCs w:val="21"/>
        </w:rPr>
        <w:t>that the funding will alleviate an existing condition(s) which poses a serious and immediate threat to the health and welfare of the community served;</w:t>
      </w:r>
      <w:r w:rsidR="008E62CE" w:rsidRPr="007B68F5">
        <w:rPr>
          <w:rFonts w:ascii="Arial" w:eastAsia="Times New Roman" w:hAnsi="Arial" w:cs="Arial"/>
          <w:sz w:val="21"/>
          <w:szCs w:val="21"/>
        </w:rPr>
        <w:t xml:space="preserve"> 2) </w:t>
      </w:r>
      <w:r w:rsidRPr="007B68F5">
        <w:rPr>
          <w:rFonts w:ascii="Arial" w:eastAsia="Times New Roman" w:hAnsi="Arial" w:cs="Arial"/>
          <w:sz w:val="21"/>
          <w:szCs w:val="21"/>
        </w:rPr>
        <w:t>that the condition(s) to be alleviated developed or became critical within 1</w:t>
      </w:r>
      <w:r w:rsidR="00F56132" w:rsidRPr="007B68F5">
        <w:rPr>
          <w:rFonts w:ascii="Arial" w:eastAsia="Times New Roman" w:hAnsi="Arial" w:cs="Arial"/>
          <w:sz w:val="21"/>
          <w:szCs w:val="21"/>
        </w:rPr>
        <w:t>2</w:t>
      </w:r>
      <w:r w:rsidRPr="007B68F5">
        <w:rPr>
          <w:rFonts w:ascii="Arial" w:eastAsia="Times New Roman" w:hAnsi="Arial" w:cs="Arial"/>
          <w:sz w:val="21"/>
          <w:szCs w:val="21"/>
        </w:rPr>
        <w:t xml:space="preserve"> months or less preceding the request;</w:t>
      </w:r>
      <w:r w:rsidR="008E62CE" w:rsidRPr="007B68F5">
        <w:rPr>
          <w:rFonts w:ascii="Arial" w:eastAsia="Times New Roman" w:hAnsi="Arial" w:cs="Arial"/>
          <w:sz w:val="21"/>
          <w:szCs w:val="21"/>
        </w:rPr>
        <w:t xml:space="preserve"> and 3) </w:t>
      </w:r>
      <w:r w:rsidR="00011DDB" w:rsidRPr="007B68F5">
        <w:rPr>
          <w:rFonts w:ascii="Arial" w:eastAsia="Times New Roman" w:hAnsi="Arial" w:cs="Arial"/>
          <w:sz w:val="21"/>
          <w:szCs w:val="21"/>
        </w:rPr>
        <w:t>the local government</w:t>
      </w:r>
      <w:r w:rsidRPr="007B68F5">
        <w:rPr>
          <w:rFonts w:ascii="Arial" w:eastAsia="Times New Roman" w:hAnsi="Arial" w:cs="Arial"/>
          <w:sz w:val="21"/>
          <w:szCs w:val="21"/>
        </w:rPr>
        <w:t xml:space="preserve"> is unable to finance the activity on its own and other sources of </w:t>
      </w:r>
      <w:r w:rsidRPr="007B68F5">
        <w:rPr>
          <w:rFonts w:ascii="Arial" w:hAnsi="Arial" w:cs="Arial"/>
          <w:color w:val="333333"/>
          <w:sz w:val="21"/>
          <w:szCs w:val="21"/>
        </w:rPr>
        <w:t xml:space="preserve">funding are unavailable. </w:t>
      </w:r>
    </w:p>
    <w:p w14:paraId="31FD9A49" w14:textId="77777777" w:rsidR="00AF4F3B" w:rsidRPr="00FE2946" w:rsidRDefault="008111A2" w:rsidP="0013540A">
      <w:pPr>
        <w:spacing w:after="120" w:line="240" w:lineRule="auto"/>
        <w:ind w:left="-270"/>
        <w:rPr>
          <w:rFonts w:ascii="Arial" w:hAnsi="Arial"/>
        </w:rPr>
      </w:pPr>
      <w:r w:rsidRPr="007B68F5">
        <w:rPr>
          <w:rFonts w:ascii="Arial" w:hAnsi="Arial" w:cs="Arial"/>
          <w:b/>
          <w:color w:val="333333"/>
          <w:sz w:val="21"/>
          <w:szCs w:val="21"/>
        </w:rPr>
        <w:t>U</w:t>
      </w:r>
      <w:r w:rsidR="00D90963" w:rsidRPr="007B68F5">
        <w:rPr>
          <w:rFonts w:ascii="Arial" w:hAnsi="Arial" w:cs="Arial"/>
          <w:b/>
          <w:color w:val="333333"/>
          <w:sz w:val="21"/>
          <w:szCs w:val="21"/>
        </w:rPr>
        <w:t>seful Life</w:t>
      </w:r>
      <w:r w:rsidR="00D90963" w:rsidRPr="007B68F5">
        <w:rPr>
          <w:rFonts w:ascii="Arial" w:hAnsi="Arial" w:cs="Arial"/>
          <w:color w:val="333333"/>
          <w:sz w:val="21"/>
          <w:szCs w:val="21"/>
        </w:rPr>
        <w:t xml:space="preserve"> – period during which an asset or property is expected</w:t>
      </w:r>
      <w:r w:rsidR="00D90963" w:rsidRPr="007B68F5">
        <w:rPr>
          <w:rFonts w:ascii="Arial" w:hAnsi="Arial"/>
          <w:sz w:val="21"/>
          <w:szCs w:val="21"/>
        </w:rPr>
        <w:t xml:space="preserve"> to be usable for the purpose it was acquired.  </w:t>
      </w:r>
      <w:r w:rsidR="00011DDB" w:rsidRPr="007B68F5">
        <w:rPr>
          <w:rFonts w:ascii="Arial" w:hAnsi="Arial"/>
          <w:sz w:val="21"/>
          <w:szCs w:val="21"/>
        </w:rPr>
        <w:t xml:space="preserve">For the </w:t>
      </w:r>
      <w:r w:rsidR="00D90963" w:rsidRPr="007B68F5">
        <w:rPr>
          <w:rFonts w:ascii="Arial" w:hAnsi="Arial"/>
          <w:sz w:val="21"/>
          <w:szCs w:val="21"/>
        </w:rPr>
        <w:t>purposes of New Mexico Capital assets</w:t>
      </w:r>
      <w:r w:rsidR="00011DDB" w:rsidRPr="007B68F5">
        <w:rPr>
          <w:rFonts w:ascii="Arial" w:hAnsi="Arial"/>
          <w:sz w:val="21"/>
          <w:szCs w:val="21"/>
        </w:rPr>
        <w:t>, the useful life is reached at</w:t>
      </w:r>
      <w:r w:rsidR="00C13EB1" w:rsidRPr="007B68F5">
        <w:rPr>
          <w:rFonts w:ascii="Arial" w:hAnsi="Arial"/>
          <w:sz w:val="21"/>
          <w:szCs w:val="21"/>
        </w:rPr>
        <w:t xml:space="preserve"> seven</w:t>
      </w:r>
      <w:r w:rsidR="00217DBC" w:rsidRPr="007B68F5">
        <w:rPr>
          <w:rFonts w:ascii="Arial" w:hAnsi="Arial"/>
          <w:sz w:val="21"/>
          <w:szCs w:val="21"/>
        </w:rPr>
        <w:t xml:space="preserve"> (7) </w:t>
      </w:r>
      <w:r w:rsidR="00C13EB1" w:rsidRPr="007B68F5">
        <w:rPr>
          <w:rFonts w:ascii="Arial" w:hAnsi="Arial"/>
          <w:sz w:val="21"/>
          <w:szCs w:val="21"/>
        </w:rPr>
        <w:t>to</w:t>
      </w:r>
      <w:r w:rsidR="00011DDB" w:rsidRPr="007B68F5">
        <w:rPr>
          <w:rFonts w:ascii="Arial" w:hAnsi="Arial"/>
          <w:sz w:val="21"/>
          <w:szCs w:val="21"/>
        </w:rPr>
        <w:t xml:space="preserve"> ten </w:t>
      </w:r>
      <w:r w:rsidR="00217DBC" w:rsidRPr="007B68F5">
        <w:rPr>
          <w:rFonts w:ascii="Arial" w:hAnsi="Arial"/>
          <w:sz w:val="21"/>
          <w:szCs w:val="21"/>
        </w:rPr>
        <w:t xml:space="preserve">(10) </w:t>
      </w:r>
      <w:r w:rsidR="00616A54" w:rsidRPr="007B68F5">
        <w:rPr>
          <w:rFonts w:ascii="Arial" w:hAnsi="Arial"/>
          <w:sz w:val="21"/>
          <w:szCs w:val="21"/>
        </w:rPr>
        <w:t>years</w:t>
      </w:r>
      <w:r w:rsidR="00011DDB" w:rsidRPr="007B68F5">
        <w:rPr>
          <w:rFonts w:ascii="Arial" w:hAnsi="Arial"/>
          <w:sz w:val="21"/>
          <w:szCs w:val="21"/>
        </w:rPr>
        <w:t xml:space="preserve">, or vehicles with 100,000 miles or more.  </w:t>
      </w:r>
      <w:r w:rsidR="00D90963" w:rsidRPr="007B68F5">
        <w:rPr>
          <w:rFonts w:ascii="Arial" w:hAnsi="Arial"/>
          <w:sz w:val="21"/>
          <w:szCs w:val="21"/>
        </w:rPr>
        <w:t xml:space="preserve"> </w:t>
      </w:r>
    </w:p>
    <w:p w14:paraId="103DD9A8" w14:textId="77777777" w:rsidR="008E62CE" w:rsidRPr="00FE2946" w:rsidRDefault="00386A03" w:rsidP="008E62CE">
      <w:pPr>
        <w:spacing w:after="0" w:line="240" w:lineRule="auto"/>
        <w:jc w:val="center"/>
        <w:rPr>
          <w:rFonts w:ascii="Arial" w:eastAsia="Times New Roman" w:hAnsi="Arial" w:cs="Arial"/>
          <w:smallCaps/>
        </w:rPr>
      </w:pPr>
      <w:r>
        <w:rPr>
          <w:rFonts w:ascii="Arial" w:eastAsia="Times New Roman" w:hAnsi="Arial" w:cs="Arial"/>
          <w:b/>
          <w:smallCaps/>
        </w:rPr>
        <w:t>202</w:t>
      </w:r>
      <w:r w:rsidR="007A15A3">
        <w:rPr>
          <w:rFonts w:ascii="Arial" w:eastAsia="Times New Roman" w:hAnsi="Arial" w:cs="Arial"/>
          <w:b/>
          <w:smallCaps/>
        </w:rPr>
        <w:t>2</w:t>
      </w:r>
      <w:r w:rsidR="00AF4F3B" w:rsidRPr="00FE2946">
        <w:rPr>
          <w:rFonts w:ascii="Arial" w:eastAsia="Times New Roman" w:hAnsi="Arial" w:cs="Arial"/>
          <w:b/>
          <w:smallCaps/>
        </w:rPr>
        <w:t xml:space="preserve"> Capital Outlay Project Prioritization Process</w:t>
      </w:r>
    </w:p>
    <w:p w14:paraId="0C308985" w14:textId="77777777" w:rsidR="00386CBC" w:rsidRPr="007B68F5" w:rsidRDefault="00AF4F3B" w:rsidP="008E62CE">
      <w:pPr>
        <w:spacing w:after="0" w:line="240" w:lineRule="auto"/>
        <w:ind w:left="-270"/>
        <w:rPr>
          <w:rFonts w:ascii="Arial" w:eastAsia="Times New Roman" w:hAnsi="Arial" w:cs="Arial"/>
          <w:sz w:val="21"/>
          <w:szCs w:val="21"/>
        </w:rPr>
      </w:pPr>
      <w:r w:rsidRPr="007B68F5">
        <w:rPr>
          <w:rFonts w:ascii="Arial" w:eastAsia="Times New Roman" w:hAnsi="Arial" w:cs="Arial"/>
          <w:sz w:val="21"/>
          <w:szCs w:val="21"/>
        </w:rPr>
        <w:t>The Project Review Team (PRT) will be comprised of staff from the ALTSD Capital Projects Bureau (CPB)</w:t>
      </w:r>
      <w:r w:rsidR="005B401F" w:rsidRPr="007B68F5">
        <w:rPr>
          <w:rFonts w:ascii="Arial" w:eastAsia="Times New Roman" w:hAnsi="Arial" w:cs="Arial"/>
          <w:sz w:val="21"/>
          <w:szCs w:val="21"/>
        </w:rPr>
        <w:t>, Senior Services Bureau (SSB)</w:t>
      </w:r>
      <w:r w:rsidR="0075753D" w:rsidRPr="007B68F5">
        <w:rPr>
          <w:rFonts w:ascii="Arial" w:eastAsia="Times New Roman" w:hAnsi="Arial" w:cs="Arial"/>
          <w:sz w:val="21"/>
          <w:szCs w:val="21"/>
        </w:rPr>
        <w:t xml:space="preserve"> and staff designated from </w:t>
      </w:r>
      <w:r w:rsidR="005B401F" w:rsidRPr="007B68F5">
        <w:rPr>
          <w:rFonts w:ascii="Arial" w:eastAsia="Times New Roman" w:hAnsi="Arial" w:cs="Arial"/>
          <w:sz w:val="21"/>
          <w:szCs w:val="21"/>
        </w:rPr>
        <w:t xml:space="preserve">other </w:t>
      </w:r>
      <w:r w:rsidR="00A01F6F" w:rsidRPr="007B68F5">
        <w:rPr>
          <w:rFonts w:ascii="Arial" w:eastAsia="Times New Roman" w:hAnsi="Arial" w:cs="Arial"/>
          <w:sz w:val="21"/>
          <w:szCs w:val="21"/>
        </w:rPr>
        <w:t xml:space="preserve">State </w:t>
      </w:r>
      <w:r w:rsidR="0075753D" w:rsidRPr="007B68F5">
        <w:rPr>
          <w:rFonts w:ascii="Arial" w:eastAsia="Times New Roman" w:hAnsi="Arial" w:cs="Arial"/>
          <w:sz w:val="21"/>
          <w:szCs w:val="21"/>
        </w:rPr>
        <w:t>agencies</w:t>
      </w:r>
      <w:r w:rsidRPr="007B68F5">
        <w:rPr>
          <w:rFonts w:ascii="Arial" w:eastAsia="Times New Roman" w:hAnsi="Arial" w:cs="Arial"/>
          <w:sz w:val="21"/>
          <w:szCs w:val="21"/>
        </w:rPr>
        <w:t>. The PRT will utilize an established Project Prioritization System to score</w:t>
      </w:r>
      <w:r w:rsidR="00962C7F" w:rsidRPr="007B68F5">
        <w:rPr>
          <w:rFonts w:ascii="Arial" w:eastAsia="Times New Roman" w:hAnsi="Arial" w:cs="Arial"/>
          <w:sz w:val="21"/>
          <w:szCs w:val="21"/>
        </w:rPr>
        <w:t>, rank and prioritize</w:t>
      </w:r>
      <w:r w:rsidRPr="007B68F5">
        <w:rPr>
          <w:rFonts w:ascii="Arial" w:eastAsia="Times New Roman" w:hAnsi="Arial" w:cs="Arial"/>
          <w:sz w:val="21"/>
          <w:szCs w:val="21"/>
        </w:rPr>
        <w:t xml:space="preserve"> each project. The PRT will review applications </w:t>
      </w:r>
      <w:r w:rsidR="00532143" w:rsidRPr="007B68F5">
        <w:rPr>
          <w:rFonts w:ascii="Arial" w:eastAsia="Times New Roman" w:hAnsi="Arial" w:cs="Arial"/>
          <w:sz w:val="21"/>
          <w:szCs w:val="21"/>
        </w:rPr>
        <w:t>according to project</w:t>
      </w:r>
      <w:r w:rsidRPr="007B68F5">
        <w:rPr>
          <w:rFonts w:ascii="Arial" w:eastAsia="Times New Roman" w:hAnsi="Arial" w:cs="Arial"/>
          <w:sz w:val="21"/>
          <w:szCs w:val="21"/>
        </w:rPr>
        <w:t xml:space="preserve"> eligibility, </w:t>
      </w:r>
      <w:r w:rsidR="00532143" w:rsidRPr="007B68F5">
        <w:rPr>
          <w:rFonts w:ascii="Arial" w:eastAsia="Times New Roman" w:hAnsi="Arial" w:cs="Arial"/>
          <w:sz w:val="21"/>
          <w:szCs w:val="21"/>
        </w:rPr>
        <w:t xml:space="preserve">the applicant’s ability to </w:t>
      </w:r>
      <w:r w:rsidRPr="007B68F5">
        <w:rPr>
          <w:rFonts w:ascii="Arial" w:eastAsia="Times New Roman" w:hAnsi="Arial" w:cs="Arial"/>
          <w:sz w:val="21"/>
          <w:szCs w:val="21"/>
        </w:rPr>
        <w:t>complete</w:t>
      </w:r>
      <w:r w:rsidR="00CE56A9" w:rsidRPr="007B68F5">
        <w:rPr>
          <w:rFonts w:ascii="Arial" w:eastAsia="Times New Roman" w:hAnsi="Arial" w:cs="Arial"/>
          <w:sz w:val="21"/>
          <w:szCs w:val="21"/>
        </w:rPr>
        <w:t xml:space="preserve"> </w:t>
      </w:r>
      <w:r w:rsidR="00532143" w:rsidRPr="007B68F5">
        <w:rPr>
          <w:rFonts w:ascii="Arial" w:eastAsia="Times New Roman" w:hAnsi="Arial" w:cs="Arial"/>
          <w:sz w:val="21"/>
          <w:szCs w:val="21"/>
        </w:rPr>
        <w:t>a fully functional phase of the project</w:t>
      </w:r>
      <w:r w:rsidRPr="007B68F5">
        <w:rPr>
          <w:rFonts w:ascii="Arial" w:eastAsia="Times New Roman" w:hAnsi="Arial" w:cs="Arial"/>
          <w:sz w:val="21"/>
          <w:szCs w:val="21"/>
        </w:rPr>
        <w:t xml:space="preserve"> </w:t>
      </w:r>
      <w:r w:rsidR="00532143" w:rsidRPr="007B68F5">
        <w:rPr>
          <w:rFonts w:ascii="Arial" w:eastAsia="Times New Roman" w:hAnsi="Arial" w:cs="Arial"/>
          <w:sz w:val="21"/>
          <w:szCs w:val="21"/>
        </w:rPr>
        <w:t xml:space="preserve">and </w:t>
      </w:r>
      <w:r w:rsidR="00962C7F" w:rsidRPr="007B68F5">
        <w:rPr>
          <w:rFonts w:ascii="Arial" w:eastAsia="Times New Roman" w:hAnsi="Arial" w:cs="Arial"/>
          <w:sz w:val="21"/>
          <w:szCs w:val="21"/>
        </w:rPr>
        <w:t xml:space="preserve">capacity to meet the </w:t>
      </w:r>
      <w:r w:rsidR="00532143" w:rsidRPr="007B68F5">
        <w:rPr>
          <w:rFonts w:ascii="Arial" w:eastAsia="Times New Roman" w:hAnsi="Arial" w:cs="Arial"/>
          <w:sz w:val="21"/>
          <w:szCs w:val="21"/>
        </w:rPr>
        <w:t>ALTSD capital outlay mandate for senior centers</w:t>
      </w:r>
      <w:r w:rsidRPr="007B68F5">
        <w:rPr>
          <w:rFonts w:ascii="Arial" w:eastAsia="Times New Roman" w:hAnsi="Arial" w:cs="Arial"/>
          <w:sz w:val="21"/>
          <w:szCs w:val="21"/>
        </w:rPr>
        <w:t>. Applications found to be</w:t>
      </w:r>
      <w:r w:rsidR="00962C7F" w:rsidRPr="007B68F5">
        <w:rPr>
          <w:rFonts w:ascii="Arial" w:eastAsia="Times New Roman" w:hAnsi="Arial" w:cs="Arial"/>
          <w:sz w:val="21"/>
          <w:szCs w:val="21"/>
        </w:rPr>
        <w:t xml:space="preserve"> non-compliant,</w:t>
      </w:r>
      <w:r w:rsidRPr="007B68F5">
        <w:rPr>
          <w:rFonts w:ascii="Arial" w:eastAsia="Times New Roman" w:hAnsi="Arial" w:cs="Arial"/>
          <w:sz w:val="21"/>
          <w:szCs w:val="21"/>
        </w:rPr>
        <w:t xml:space="preserve"> incomplete, ineligible, or </w:t>
      </w:r>
      <w:r w:rsidR="00962C7F" w:rsidRPr="007B68F5">
        <w:rPr>
          <w:rFonts w:ascii="Arial" w:eastAsia="Times New Roman" w:hAnsi="Arial" w:cs="Arial"/>
          <w:sz w:val="21"/>
          <w:szCs w:val="21"/>
        </w:rPr>
        <w:t>applications deemed impractical</w:t>
      </w:r>
      <w:r w:rsidR="004236B2" w:rsidRPr="007B68F5">
        <w:rPr>
          <w:rFonts w:ascii="Arial" w:eastAsia="Times New Roman" w:hAnsi="Arial" w:cs="Arial"/>
          <w:sz w:val="21"/>
          <w:szCs w:val="21"/>
        </w:rPr>
        <w:t xml:space="preserve">, </w:t>
      </w:r>
      <w:r w:rsidRPr="007B68F5">
        <w:rPr>
          <w:rFonts w:ascii="Arial" w:eastAsia="Times New Roman" w:hAnsi="Arial" w:cs="Arial"/>
          <w:sz w:val="21"/>
          <w:szCs w:val="21"/>
        </w:rPr>
        <w:t xml:space="preserve">will not be considered for funding. The project prioritization </w:t>
      </w:r>
      <w:r w:rsidR="008E3F89" w:rsidRPr="007B68F5">
        <w:rPr>
          <w:rFonts w:ascii="Arial" w:eastAsia="Times New Roman" w:hAnsi="Arial" w:cs="Arial"/>
          <w:sz w:val="21"/>
          <w:szCs w:val="21"/>
        </w:rPr>
        <w:t>system utilizes</w:t>
      </w:r>
      <w:r w:rsidR="00386CBC" w:rsidRPr="007B68F5">
        <w:rPr>
          <w:rFonts w:ascii="Arial" w:eastAsia="Times New Roman" w:hAnsi="Arial" w:cs="Arial"/>
          <w:sz w:val="21"/>
          <w:szCs w:val="21"/>
        </w:rPr>
        <w:t xml:space="preserve"> </w:t>
      </w:r>
      <w:r w:rsidRPr="007B68F5">
        <w:rPr>
          <w:rFonts w:ascii="Arial" w:eastAsia="Times New Roman" w:hAnsi="Arial" w:cs="Arial"/>
          <w:sz w:val="21"/>
          <w:szCs w:val="21"/>
        </w:rPr>
        <w:t xml:space="preserve">project specific criteria and there </w:t>
      </w:r>
      <w:r w:rsidR="00386CBC" w:rsidRPr="007B68F5">
        <w:rPr>
          <w:rFonts w:ascii="Arial" w:eastAsia="Times New Roman" w:hAnsi="Arial" w:cs="Arial"/>
          <w:sz w:val="21"/>
          <w:szCs w:val="21"/>
        </w:rPr>
        <w:t>are</w:t>
      </w:r>
      <w:r w:rsidRPr="007B68F5">
        <w:rPr>
          <w:rFonts w:ascii="Arial" w:eastAsia="Times New Roman" w:hAnsi="Arial" w:cs="Arial"/>
          <w:sz w:val="21"/>
          <w:szCs w:val="21"/>
        </w:rPr>
        <w:t xml:space="preserve"> a possible </w:t>
      </w:r>
      <w:r w:rsidR="006521D2" w:rsidRPr="007B68F5">
        <w:rPr>
          <w:rFonts w:ascii="Arial" w:eastAsia="Times New Roman" w:hAnsi="Arial" w:cs="Arial"/>
          <w:sz w:val="21"/>
          <w:szCs w:val="21"/>
        </w:rPr>
        <w:t>120</w:t>
      </w:r>
      <w:r w:rsidRPr="007B68F5">
        <w:rPr>
          <w:rFonts w:ascii="Arial" w:eastAsia="Times New Roman" w:hAnsi="Arial" w:cs="Arial"/>
          <w:sz w:val="21"/>
          <w:szCs w:val="21"/>
        </w:rPr>
        <w:t xml:space="preserve"> points </w:t>
      </w:r>
      <w:r w:rsidR="005B401F" w:rsidRPr="007B68F5">
        <w:rPr>
          <w:rFonts w:ascii="Arial" w:eastAsia="Times New Roman" w:hAnsi="Arial" w:cs="Arial"/>
          <w:sz w:val="21"/>
          <w:szCs w:val="21"/>
        </w:rPr>
        <w:t xml:space="preserve">possible </w:t>
      </w:r>
      <w:r w:rsidRPr="007B68F5">
        <w:rPr>
          <w:rFonts w:ascii="Arial" w:eastAsia="Times New Roman" w:hAnsi="Arial" w:cs="Arial"/>
          <w:sz w:val="21"/>
          <w:szCs w:val="21"/>
        </w:rPr>
        <w:t xml:space="preserve">for each proposed project. </w:t>
      </w:r>
      <w:r w:rsidR="00386CBC" w:rsidRPr="007B68F5">
        <w:rPr>
          <w:rFonts w:ascii="Arial" w:eastAsia="Times New Roman" w:hAnsi="Arial" w:cs="Arial"/>
          <w:sz w:val="21"/>
          <w:szCs w:val="21"/>
        </w:rPr>
        <w:t xml:space="preserve"> </w:t>
      </w:r>
    </w:p>
    <w:p w14:paraId="6B699379" w14:textId="77777777" w:rsidR="00F74A62" w:rsidRPr="007B68F5" w:rsidRDefault="00F74A62" w:rsidP="00386CBC">
      <w:pPr>
        <w:kinsoku w:val="0"/>
        <w:overflowPunct w:val="0"/>
        <w:autoSpaceDE w:val="0"/>
        <w:autoSpaceDN w:val="0"/>
        <w:adjustRightInd w:val="0"/>
        <w:spacing w:after="0" w:line="225" w:lineRule="exact"/>
        <w:ind w:left="39"/>
        <w:jc w:val="center"/>
        <w:rPr>
          <w:rFonts w:ascii="Arial" w:eastAsia="Times New Roman" w:hAnsi="Arial" w:cs="Arial"/>
          <w:b/>
          <w:smallCaps/>
          <w:sz w:val="21"/>
          <w:szCs w:val="21"/>
        </w:rPr>
      </w:pPr>
    </w:p>
    <w:p w14:paraId="59446C13" w14:textId="77777777" w:rsidR="00386CBC" w:rsidRPr="007B68F5" w:rsidRDefault="00386CBC" w:rsidP="00386CBC">
      <w:pPr>
        <w:kinsoku w:val="0"/>
        <w:overflowPunct w:val="0"/>
        <w:autoSpaceDE w:val="0"/>
        <w:autoSpaceDN w:val="0"/>
        <w:adjustRightInd w:val="0"/>
        <w:spacing w:after="0" w:line="225" w:lineRule="exact"/>
        <w:ind w:left="39"/>
        <w:jc w:val="center"/>
        <w:rPr>
          <w:rFonts w:ascii="Arial" w:eastAsia="Times New Roman" w:hAnsi="Arial" w:cs="Arial"/>
          <w:b/>
          <w:smallCaps/>
          <w:sz w:val="21"/>
          <w:szCs w:val="21"/>
        </w:rPr>
      </w:pPr>
      <w:r w:rsidRPr="007B68F5">
        <w:rPr>
          <w:rFonts w:ascii="Arial" w:eastAsia="Times New Roman" w:hAnsi="Arial" w:cs="Arial"/>
          <w:b/>
          <w:smallCaps/>
          <w:sz w:val="21"/>
          <w:szCs w:val="21"/>
        </w:rPr>
        <w:t xml:space="preserve">Project </w:t>
      </w:r>
      <w:r w:rsidR="000F6814" w:rsidRPr="007B68F5">
        <w:rPr>
          <w:rFonts w:ascii="Arial" w:eastAsia="Times New Roman" w:hAnsi="Arial" w:cs="Arial"/>
          <w:b/>
          <w:smallCaps/>
          <w:sz w:val="21"/>
          <w:szCs w:val="21"/>
        </w:rPr>
        <w:t>Prioritization System</w:t>
      </w:r>
    </w:p>
    <w:tbl>
      <w:tblPr>
        <w:tblW w:w="0" w:type="auto"/>
        <w:tblInd w:w="1698" w:type="dxa"/>
        <w:tblLayout w:type="fixed"/>
        <w:tblCellMar>
          <w:left w:w="0" w:type="dxa"/>
          <w:right w:w="0" w:type="dxa"/>
        </w:tblCellMar>
        <w:tblLook w:val="0000" w:firstRow="0" w:lastRow="0" w:firstColumn="0" w:lastColumn="0" w:noHBand="0" w:noVBand="0"/>
      </w:tblPr>
      <w:tblGrid>
        <w:gridCol w:w="318"/>
        <w:gridCol w:w="5364"/>
        <w:gridCol w:w="1732"/>
      </w:tblGrid>
      <w:tr w:rsidR="005B401F" w:rsidRPr="007B68F5" w14:paraId="5FD8B74D" w14:textId="77777777" w:rsidTr="5FB4EF50">
        <w:trPr>
          <w:trHeight w:hRule="exact" w:val="297"/>
        </w:trPr>
        <w:tc>
          <w:tcPr>
            <w:tcW w:w="318" w:type="dxa"/>
            <w:tcBorders>
              <w:top w:val="nil"/>
              <w:left w:val="nil"/>
              <w:bottom w:val="nil"/>
              <w:right w:val="nil"/>
            </w:tcBorders>
          </w:tcPr>
          <w:p w14:paraId="0135CBF0" w14:textId="77777777" w:rsidR="005B401F" w:rsidRPr="007B3611" w:rsidRDefault="005B401F" w:rsidP="005B401F">
            <w:pPr>
              <w:kinsoku w:val="0"/>
              <w:overflowPunct w:val="0"/>
              <w:autoSpaceDE w:val="0"/>
              <w:autoSpaceDN w:val="0"/>
              <w:adjustRightInd w:val="0"/>
              <w:spacing w:before="56" w:after="0" w:line="240" w:lineRule="auto"/>
              <w:ind w:left="55"/>
              <w:rPr>
                <w:rFonts w:ascii="Arial" w:eastAsia="Times New Roman" w:hAnsi="Arial" w:cs="Arial"/>
                <w:sz w:val="21"/>
                <w:szCs w:val="21"/>
              </w:rPr>
            </w:pPr>
            <w:r w:rsidRPr="007B3611">
              <w:rPr>
                <w:rFonts w:ascii="Arial" w:eastAsia="Times New Roman" w:hAnsi="Arial" w:cs="Arial"/>
                <w:sz w:val="21"/>
                <w:szCs w:val="21"/>
              </w:rPr>
              <w:t>1.</w:t>
            </w:r>
          </w:p>
          <w:p w14:paraId="3FE9F23F" w14:textId="77777777" w:rsidR="005B401F" w:rsidRPr="007B3611" w:rsidRDefault="005B401F" w:rsidP="005B401F">
            <w:pPr>
              <w:kinsoku w:val="0"/>
              <w:overflowPunct w:val="0"/>
              <w:autoSpaceDE w:val="0"/>
              <w:autoSpaceDN w:val="0"/>
              <w:adjustRightInd w:val="0"/>
              <w:spacing w:before="56" w:after="0" w:line="240" w:lineRule="auto"/>
              <w:ind w:left="55"/>
              <w:rPr>
                <w:rFonts w:ascii="Arial" w:eastAsia="Times New Roman" w:hAnsi="Arial" w:cs="Arial"/>
                <w:sz w:val="21"/>
                <w:szCs w:val="21"/>
              </w:rPr>
            </w:pPr>
          </w:p>
        </w:tc>
        <w:tc>
          <w:tcPr>
            <w:tcW w:w="5364" w:type="dxa"/>
            <w:tcBorders>
              <w:top w:val="nil"/>
              <w:left w:val="nil"/>
              <w:bottom w:val="nil"/>
              <w:right w:val="nil"/>
            </w:tcBorders>
          </w:tcPr>
          <w:p w14:paraId="738F01F7" w14:textId="77777777" w:rsidR="005B401F" w:rsidRPr="007B3611" w:rsidRDefault="005B401F" w:rsidP="00386CBC">
            <w:pPr>
              <w:kinsoku w:val="0"/>
              <w:overflowPunct w:val="0"/>
              <w:autoSpaceDE w:val="0"/>
              <w:autoSpaceDN w:val="0"/>
              <w:adjustRightInd w:val="0"/>
              <w:spacing w:before="56" w:after="0" w:line="240" w:lineRule="auto"/>
              <w:ind w:left="96"/>
              <w:rPr>
                <w:rFonts w:ascii="Arial" w:eastAsia="Times New Roman" w:hAnsi="Arial" w:cs="Arial"/>
                <w:sz w:val="21"/>
                <w:szCs w:val="21"/>
              </w:rPr>
            </w:pPr>
            <w:r w:rsidRPr="007B3611">
              <w:rPr>
                <w:rFonts w:ascii="Arial" w:hAnsi="Arial"/>
                <w:sz w:val="21"/>
                <w:szCs w:val="21"/>
              </w:rPr>
              <w:t>Application Narrative Summary &amp; Background</w:t>
            </w:r>
          </w:p>
        </w:tc>
        <w:tc>
          <w:tcPr>
            <w:tcW w:w="1732" w:type="dxa"/>
            <w:tcBorders>
              <w:top w:val="nil"/>
              <w:left w:val="nil"/>
              <w:bottom w:val="nil"/>
              <w:right w:val="nil"/>
            </w:tcBorders>
          </w:tcPr>
          <w:p w14:paraId="0EB55A31" w14:textId="77777777" w:rsidR="005B401F" w:rsidRPr="007B3611" w:rsidRDefault="00310002" w:rsidP="00386CBC">
            <w:pPr>
              <w:kinsoku w:val="0"/>
              <w:overflowPunct w:val="0"/>
              <w:autoSpaceDE w:val="0"/>
              <w:autoSpaceDN w:val="0"/>
              <w:adjustRightInd w:val="0"/>
              <w:spacing w:before="56" w:after="0" w:line="240" w:lineRule="auto"/>
              <w:ind w:right="53"/>
              <w:jc w:val="right"/>
              <w:rPr>
                <w:rFonts w:ascii="Arial" w:eastAsia="Times New Roman" w:hAnsi="Arial" w:cs="Arial"/>
                <w:sz w:val="21"/>
                <w:szCs w:val="21"/>
              </w:rPr>
            </w:pPr>
            <w:r w:rsidRPr="007B3611">
              <w:rPr>
                <w:rFonts w:ascii="Arial" w:eastAsia="Times New Roman" w:hAnsi="Arial" w:cs="Arial"/>
                <w:sz w:val="21"/>
                <w:szCs w:val="21"/>
              </w:rPr>
              <w:t>2</w:t>
            </w:r>
            <w:r w:rsidR="005B401F" w:rsidRPr="007B3611">
              <w:rPr>
                <w:rFonts w:ascii="Arial" w:eastAsia="Times New Roman" w:hAnsi="Arial" w:cs="Arial"/>
                <w:sz w:val="21"/>
                <w:szCs w:val="21"/>
              </w:rPr>
              <w:t>0 points</w:t>
            </w:r>
          </w:p>
        </w:tc>
      </w:tr>
      <w:tr w:rsidR="00386CBC" w:rsidRPr="007B68F5" w14:paraId="3DD6C5E1" w14:textId="77777777" w:rsidTr="5FB4EF50">
        <w:trPr>
          <w:trHeight w:hRule="exact" w:val="345"/>
        </w:trPr>
        <w:tc>
          <w:tcPr>
            <w:tcW w:w="318" w:type="dxa"/>
            <w:tcBorders>
              <w:top w:val="nil"/>
              <w:left w:val="nil"/>
              <w:bottom w:val="nil"/>
              <w:right w:val="nil"/>
            </w:tcBorders>
          </w:tcPr>
          <w:p w14:paraId="47886996" w14:textId="77777777" w:rsidR="00386CBC" w:rsidRPr="007B3611" w:rsidRDefault="005B401F" w:rsidP="00386CBC">
            <w:pPr>
              <w:kinsoku w:val="0"/>
              <w:overflowPunct w:val="0"/>
              <w:autoSpaceDE w:val="0"/>
              <w:autoSpaceDN w:val="0"/>
              <w:adjustRightInd w:val="0"/>
              <w:spacing w:before="56" w:after="0" w:line="240" w:lineRule="auto"/>
              <w:ind w:left="55"/>
              <w:rPr>
                <w:rFonts w:ascii="Arial" w:eastAsia="Times New Roman" w:hAnsi="Arial" w:cs="Arial"/>
                <w:sz w:val="21"/>
                <w:szCs w:val="21"/>
              </w:rPr>
            </w:pPr>
            <w:r w:rsidRPr="007B3611">
              <w:rPr>
                <w:rFonts w:ascii="Arial" w:eastAsia="Times New Roman" w:hAnsi="Arial" w:cs="Arial"/>
                <w:sz w:val="21"/>
                <w:szCs w:val="21"/>
              </w:rPr>
              <w:t>2.</w:t>
            </w:r>
          </w:p>
        </w:tc>
        <w:tc>
          <w:tcPr>
            <w:tcW w:w="5364" w:type="dxa"/>
            <w:tcBorders>
              <w:top w:val="nil"/>
              <w:left w:val="nil"/>
              <w:bottom w:val="nil"/>
              <w:right w:val="nil"/>
            </w:tcBorders>
          </w:tcPr>
          <w:p w14:paraId="7C3FEEA9" w14:textId="77777777" w:rsidR="00386CBC" w:rsidRPr="007B3611" w:rsidRDefault="00386CBC" w:rsidP="00386CBC">
            <w:pPr>
              <w:kinsoku w:val="0"/>
              <w:overflowPunct w:val="0"/>
              <w:autoSpaceDE w:val="0"/>
              <w:autoSpaceDN w:val="0"/>
              <w:adjustRightInd w:val="0"/>
              <w:spacing w:before="56" w:after="0" w:line="240" w:lineRule="auto"/>
              <w:ind w:left="96"/>
              <w:rPr>
                <w:rFonts w:ascii="Arial" w:eastAsia="Times New Roman" w:hAnsi="Arial" w:cs="Arial"/>
                <w:sz w:val="21"/>
                <w:szCs w:val="21"/>
              </w:rPr>
            </w:pPr>
            <w:r w:rsidRPr="007B3611">
              <w:rPr>
                <w:rFonts w:ascii="Arial" w:eastAsia="Times New Roman" w:hAnsi="Arial" w:cs="Arial"/>
                <w:sz w:val="21"/>
                <w:szCs w:val="21"/>
              </w:rPr>
              <w:t>Criticality of Need</w:t>
            </w:r>
          </w:p>
        </w:tc>
        <w:tc>
          <w:tcPr>
            <w:tcW w:w="1732" w:type="dxa"/>
            <w:tcBorders>
              <w:top w:val="nil"/>
              <w:left w:val="nil"/>
              <w:bottom w:val="nil"/>
              <w:right w:val="nil"/>
            </w:tcBorders>
          </w:tcPr>
          <w:p w14:paraId="14E3AD7F" w14:textId="77777777" w:rsidR="00386CBC" w:rsidRPr="007B3611" w:rsidRDefault="006521D2" w:rsidP="00386CBC">
            <w:pPr>
              <w:kinsoku w:val="0"/>
              <w:overflowPunct w:val="0"/>
              <w:autoSpaceDE w:val="0"/>
              <w:autoSpaceDN w:val="0"/>
              <w:adjustRightInd w:val="0"/>
              <w:spacing w:before="56" w:after="0" w:line="240" w:lineRule="auto"/>
              <w:ind w:right="53"/>
              <w:jc w:val="right"/>
              <w:rPr>
                <w:rFonts w:ascii="Arial" w:eastAsia="Times New Roman" w:hAnsi="Arial" w:cs="Arial"/>
                <w:sz w:val="21"/>
                <w:szCs w:val="21"/>
              </w:rPr>
            </w:pPr>
            <w:r w:rsidRPr="007B3611">
              <w:rPr>
                <w:rFonts w:ascii="Arial" w:eastAsia="Times New Roman" w:hAnsi="Arial" w:cs="Arial"/>
                <w:sz w:val="21"/>
                <w:szCs w:val="21"/>
              </w:rPr>
              <w:t>4</w:t>
            </w:r>
            <w:r w:rsidR="005B401F" w:rsidRPr="007B3611">
              <w:rPr>
                <w:rFonts w:ascii="Arial" w:eastAsia="Times New Roman" w:hAnsi="Arial" w:cs="Arial"/>
                <w:sz w:val="21"/>
                <w:szCs w:val="21"/>
              </w:rPr>
              <w:t>0</w:t>
            </w:r>
            <w:r w:rsidR="00386CBC" w:rsidRPr="007B3611">
              <w:rPr>
                <w:rFonts w:ascii="Arial" w:eastAsia="Times New Roman" w:hAnsi="Arial" w:cs="Arial"/>
                <w:sz w:val="21"/>
                <w:szCs w:val="21"/>
              </w:rPr>
              <w:t xml:space="preserve"> points</w:t>
            </w:r>
          </w:p>
        </w:tc>
      </w:tr>
      <w:tr w:rsidR="00386CBC" w:rsidRPr="007B68F5" w14:paraId="6AD394E8" w14:textId="77777777" w:rsidTr="5FB4EF50">
        <w:trPr>
          <w:trHeight w:hRule="exact" w:val="269"/>
        </w:trPr>
        <w:tc>
          <w:tcPr>
            <w:tcW w:w="318" w:type="dxa"/>
            <w:tcBorders>
              <w:top w:val="nil"/>
              <w:left w:val="nil"/>
              <w:bottom w:val="nil"/>
              <w:right w:val="nil"/>
            </w:tcBorders>
          </w:tcPr>
          <w:p w14:paraId="1F75A9DD" w14:textId="77777777" w:rsidR="00386CBC" w:rsidRPr="007B3611" w:rsidRDefault="005B401F" w:rsidP="00386CBC">
            <w:pPr>
              <w:kinsoku w:val="0"/>
              <w:overflowPunct w:val="0"/>
              <w:autoSpaceDE w:val="0"/>
              <w:autoSpaceDN w:val="0"/>
              <w:adjustRightInd w:val="0"/>
              <w:spacing w:after="0" w:line="249" w:lineRule="exact"/>
              <w:ind w:left="55"/>
              <w:rPr>
                <w:rFonts w:ascii="Arial" w:eastAsia="Times New Roman" w:hAnsi="Arial" w:cs="Arial"/>
                <w:sz w:val="21"/>
                <w:szCs w:val="21"/>
              </w:rPr>
            </w:pPr>
            <w:r w:rsidRPr="007B3611">
              <w:rPr>
                <w:rFonts w:ascii="Arial" w:eastAsia="Times New Roman" w:hAnsi="Arial" w:cs="Arial"/>
                <w:sz w:val="21"/>
                <w:szCs w:val="21"/>
              </w:rPr>
              <w:t>3.</w:t>
            </w:r>
          </w:p>
        </w:tc>
        <w:tc>
          <w:tcPr>
            <w:tcW w:w="5364" w:type="dxa"/>
            <w:tcBorders>
              <w:top w:val="nil"/>
              <w:left w:val="nil"/>
              <w:bottom w:val="nil"/>
              <w:right w:val="nil"/>
            </w:tcBorders>
          </w:tcPr>
          <w:p w14:paraId="6CC25542" w14:textId="77777777" w:rsidR="00386CBC" w:rsidRPr="007B3611" w:rsidRDefault="00386CBC" w:rsidP="00386CBC">
            <w:pPr>
              <w:kinsoku w:val="0"/>
              <w:overflowPunct w:val="0"/>
              <w:autoSpaceDE w:val="0"/>
              <w:autoSpaceDN w:val="0"/>
              <w:adjustRightInd w:val="0"/>
              <w:spacing w:after="0" w:line="249" w:lineRule="exact"/>
              <w:ind w:left="96"/>
              <w:rPr>
                <w:rFonts w:ascii="Arial" w:eastAsia="Times New Roman" w:hAnsi="Arial" w:cs="Arial"/>
                <w:sz w:val="21"/>
                <w:szCs w:val="21"/>
              </w:rPr>
            </w:pPr>
            <w:r w:rsidRPr="007B3611">
              <w:rPr>
                <w:rFonts w:ascii="Arial" w:eastAsia="Times New Roman" w:hAnsi="Arial" w:cs="Arial"/>
                <w:sz w:val="21"/>
                <w:szCs w:val="21"/>
              </w:rPr>
              <w:t>Funding</w:t>
            </w:r>
          </w:p>
        </w:tc>
        <w:tc>
          <w:tcPr>
            <w:tcW w:w="1732" w:type="dxa"/>
            <w:tcBorders>
              <w:top w:val="nil"/>
              <w:left w:val="nil"/>
              <w:bottom w:val="nil"/>
              <w:right w:val="nil"/>
            </w:tcBorders>
          </w:tcPr>
          <w:p w14:paraId="18965090" w14:textId="77777777" w:rsidR="00386CBC" w:rsidRPr="007B3611" w:rsidRDefault="00310002" w:rsidP="00386CBC">
            <w:pPr>
              <w:kinsoku w:val="0"/>
              <w:overflowPunct w:val="0"/>
              <w:autoSpaceDE w:val="0"/>
              <w:autoSpaceDN w:val="0"/>
              <w:adjustRightInd w:val="0"/>
              <w:spacing w:after="0" w:line="249" w:lineRule="exact"/>
              <w:ind w:right="53"/>
              <w:jc w:val="right"/>
              <w:rPr>
                <w:rFonts w:ascii="Arial" w:eastAsia="Times New Roman" w:hAnsi="Arial" w:cs="Arial"/>
                <w:sz w:val="21"/>
                <w:szCs w:val="21"/>
              </w:rPr>
            </w:pPr>
            <w:r w:rsidRPr="007B3611">
              <w:rPr>
                <w:rFonts w:ascii="Arial" w:eastAsia="Times New Roman" w:hAnsi="Arial" w:cs="Arial"/>
                <w:sz w:val="21"/>
                <w:szCs w:val="21"/>
              </w:rPr>
              <w:t>1</w:t>
            </w:r>
            <w:r w:rsidR="006521D2" w:rsidRPr="007B3611">
              <w:rPr>
                <w:rFonts w:ascii="Arial" w:eastAsia="Times New Roman" w:hAnsi="Arial" w:cs="Arial"/>
                <w:sz w:val="21"/>
                <w:szCs w:val="21"/>
              </w:rPr>
              <w:t>0</w:t>
            </w:r>
            <w:r w:rsidR="00386CBC" w:rsidRPr="007B3611">
              <w:rPr>
                <w:rFonts w:ascii="Arial" w:eastAsia="Times New Roman" w:hAnsi="Arial" w:cs="Arial"/>
                <w:sz w:val="21"/>
                <w:szCs w:val="21"/>
              </w:rPr>
              <w:t xml:space="preserve"> points</w:t>
            </w:r>
          </w:p>
        </w:tc>
      </w:tr>
      <w:tr w:rsidR="00386CBC" w:rsidRPr="007B68F5" w14:paraId="7A662D68" w14:textId="77777777" w:rsidTr="5FB4EF50">
        <w:trPr>
          <w:trHeight w:hRule="exact" w:val="269"/>
        </w:trPr>
        <w:tc>
          <w:tcPr>
            <w:tcW w:w="318" w:type="dxa"/>
            <w:tcBorders>
              <w:top w:val="nil"/>
              <w:left w:val="nil"/>
              <w:bottom w:val="nil"/>
              <w:right w:val="nil"/>
            </w:tcBorders>
          </w:tcPr>
          <w:p w14:paraId="0F9ABB3F" w14:textId="77777777" w:rsidR="00386CBC" w:rsidRPr="007B3611" w:rsidRDefault="005B401F" w:rsidP="00386CBC">
            <w:pPr>
              <w:kinsoku w:val="0"/>
              <w:overflowPunct w:val="0"/>
              <w:autoSpaceDE w:val="0"/>
              <w:autoSpaceDN w:val="0"/>
              <w:adjustRightInd w:val="0"/>
              <w:spacing w:after="0" w:line="249" w:lineRule="exact"/>
              <w:ind w:left="55"/>
              <w:rPr>
                <w:rFonts w:ascii="Arial" w:eastAsia="Times New Roman" w:hAnsi="Arial" w:cs="Arial"/>
                <w:sz w:val="21"/>
                <w:szCs w:val="21"/>
              </w:rPr>
            </w:pPr>
            <w:r w:rsidRPr="007B3611">
              <w:rPr>
                <w:rFonts w:ascii="Arial" w:eastAsia="Times New Roman" w:hAnsi="Arial" w:cs="Arial"/>
                <w:sz w:val="21"/>
                <w:szCs w:val="21"/>
              </w:rPr>
              <w:t>4.</w:t>
            </w:r>
          </w:p>
        </w:tc>
        <w:tc>
          <w:tcPr>
            <w:tcW w:w="5364" w:type="dxa"/>
            <w:tcBorders>
              <w:top w:val="nil"/>
              <w:left w:val="nil"/>
              <w:bottom w:val="nil"/>
              <w:right w:val="nil"/>
            </w:tcBorders>
          </w:tcPr>
          <w:p w14:paraId="7FFF4DED" w14:textId="77777777" w:rsidR="00386CBC" w:rsidRPr="007B3611" w:rsidRDefault="00386CBC" w:rsidP="00386CBC">
            <w:pPr>
              <w:kinsoku w:val="0"/>
              <w:overflowPunct w:val="0"/>
              <w:autoSpaceDE w:val="0"/>
              <w:autoSpaceDN w:val="0"/>
              <w:adjustRightInd w:val="0"/>
              <w:spacing w:after="0" w:line="249" w:lineRule="exact"/>
              <w:ind w:left="96"/>
              <w:rPr>
                <w:rFonts w:ascii="Arial" w:eastAsia="Times New Roman" w:hAnsi="Arial" w:cs="Arial"/>
                <w:sz w:val="21"/>
                <w:szCs w:val="21"/>
              </w:rPr>
            </w:pPr>
            <w:r w:rsidRPr="007B3611">
              <w:rPr>
                <w:rFonts w:ascii="Arial" w:eastAsia="Times New Roman" w:hAnsi="Arial" w:cs="Arial"/>
                <w:sz w:val="21"/>
                <w:szCs w:val="21"/>
              </w:rPr>
              <w:t>Readiness to Proceed</w:t>
            </w:r>
          </w:p>
        </w:tc>
        <w:tc>
          <w:tcPr>
            <w:tcW w:w="1732" w:type="dxa"/>
            <w:tcBorders>
              <w:top w:val="nil"/>
              <w:left w:val="nil"/>
              <w:bottom w:val="nil"/>
              <w:right w:val="nil"/>
            </w:tcBorders>
          </w:tcPr>
          <w:p w14:paraId="5BB617CB" w14:textId="77777777" w:rsidR="00386CBC" w:rsidRPr="007B3611" w:rsidRDefault="006521D2" w:rsidP="00386CBC">
            <w:pPr>
              <w:kinsoku w:val="0"/>
              <w:overflowPunct w:val="0"/>
              <w:autoSpaceDE w:val="0"/>
              <w:autoSpaceDN w:val="0"/>
              <w:adjustRightInd w:val="0"/>
              <w:spacing w:after="0" w:line="249" w:lineRule="exact"/>
              <w:ind w:right="53"/>
              <w:jc w:val="right"/>
              <w:rPr>
                <w:rFonts w:ascii="Arial" w:eastAsia="Times New Roman" w:hAnsi="Arial" w:cs="Arial"/>
                <w:sz w:val="21"/>
                <w:szCs w:val="21"/>
              </w:rPr>
            </w:pPr>
            <w:r w:rsidRPr="007B3611">
              <w:rPr>
                <w:rFonts w:ascii="Arial" w:eastAsia="Times New Roman" w:hAnsi="Arial" w:cs="Arial"/>
                <w:sz w:val="21"/>
                <w:szCs w:val="21"/>
              </w:rPr>
              <w:t>20</w:t>
            </w:r>
            <w:r w:rsidR="00386CBC" w:rsidRPr="007B3611">
              <w:rPr>
                <w:rFonts w:ascii="Arial" w:eastAsia="Times New Roman" w:hAnsi="Arial" w:cs="Arial"/>
                <w:sz w:val="21"/>
                <w:szCs w:val="21"/>
              </w:rPr>
              <w:t xml:space="preserve"> points</w:t>
            </w:r>
          </w:p>
        </w:tc>
      </w:tr>
      <w:tr w:rsidR="00386CBC" w:rsidRPr="007B68F5" w14:paraId="22CED1D8" w14:textId="77777777" w:rsidTr="5FB4EF50">
        <w:trPr>
          <w:trHeight w:hRule="exact" w:val="269"/>
        </w:trPr>
        <w:tc>
          <w:tcPr>
            <w:tcW w:w="318" w:type="dxa"/>
            <w:tcBorders>
              <w:top w:val="nil"/>
              <w:left w:val="nil"/>
              <w:bottom w:val="nil"/>
              <w:right w:val="nil"/>
            </w:tcBorders>
          </w:tcPr>
          <w:p w14:paraId="56C72689" w14:textId="77777777" w:rsidR="00386CBC" w:rsidRPr="007B3611" w:rsidRDefault="005B401F" w:rsidP="00386CBC">
            <w:pPr>
              <w:kinsoku w:val="0"/>
              <w:overflowPunct w:val="0"/>
              <w:autoSpaceDE w:val="0"/>
              <w:autoSpaceDN w:val="0"/>
              <w:adjustRightInd w:val="0"/>
              <w:spacing w:after="0" w:line="249" w:lineRule="exact"/>
              <w:ind w:left="55"/>
              <w:rPr>
                <w:rFonts w:ascii="Arial" w:eastAsia="Times New Roman" w:hAnsi="Arial" w:cs="Arial"/>
                <w:sz w:val="21"/>
                <w:szCs w:val="21"/>
              </w:rPr>
            </w:pPr>
            <w:r w:rsidRPr="007B3611">
              <w:rPr>
                <w:rFonts w:ascii="Arial" w:eastAsia="Times New Roman" w:hAnsi="Arial" w:cs="Arial"/>
                <w:sz w:val="21"/>
                <w:szCs w:val="21"/>
              </w:rPr>
              <w:t>5.</w:t>
            </w:r>
          </w:p>
        </w:tc>
        <w:tc>
          <w:tcPr>
            <w:tcW w:w="5364" w:type="dxa"/>
            <w:tcBorders>
              <w:top w:val="nil"/>
              <w:left w:val="nil"/>
              <w:bottom w:val="nil"/>
              <w:right w:val="nil"/>
            </w:tcBorders>
          </w:tcPr>
          <w:p w14:paraId="76242F24" w14:textId="77777777" w:rsidR="00386CBC" w:rsidRPr="007B3611" w:rsidRDefault="00386CBC" w:rsidP="00386CBC">
            <w:pPr>
              <w:kinsoku w:val="0"/>
              <w:overflowPunct w:val="0"/>
              <w:autoSpaceDE w:val="0"/>
              <w:autoSpaceDN w:val="0"/>
              <w:adjustRightInd w:val="0"/>
              <w:spacing w:after="0" w:line="249" w:lineRule="exact"/>
              <w:ind w:left="96"/>
              <w:rPr>
                <w:rFonts w:ascii="Arial" w:eastAsia="Times New Roman" w:hAnsi="Arial" w:cs="Arial"/>
                <w:sz w:val="21"/>
                <w:szCs w:val="21"/>
              </w:rPr>
            </w:pPr>
            <w:r w:rsidRPr="007B3611">
              <w:rPr>
                <w:rFonts w:ascii="Arial" w:eastAsia="Times New Roman" w:hAnsi="Arial" w:cs="Arial"/>
                <w:sz w:val="21"/>
                <w:szCs w:val="21"/>
              </w:rPr>
              <w:t>Project Oversight</w:t>
            </w:r>
          </w:p>
        </w:tc>
        <w:tc>
          <w:tcPr>
            <w:tcW w:w="1732" w:type="dxa"/>
            <w:tcBorders>
              <w:top w:val="nil"/>
              <w:left w:val="nil"/>
              <w:bottom w:val="nil"/>
              <w:right w:val="nil"/>
            </w:tcBorders>
          </w:tcPr>
          <w:p w14:paraId="427094D3" w14:textId="77777777" w:rsidR="00386CBC" w:rsidRPr="007B3611" w:rsidRDefault="006521D2" w:rsidP="00386CBC">
            <w:pPr>
              <w:kinsoku w:val="0"/>
              <w:overflowPunct w:val="0"/>
              <w:autoSpaceDE w:val="0"/>
              <w:autoSpaceDN w:val="0"/>
              <w:adjustRightInd w:val="0"/>
              <w:spacing w:after="0" w:line="249" w:lineRule="exact"/>
              <w:ind w:right="53"/>
              <w:jc w:val="right"/>
              <w:rPr>
                <w:rFonts w:ascii="Arial" w:eastAsia="Times New Roman" w:hAnsi="Arial" w:cs="Arial"/>
                <w:sz w:val="21"/>
                <w:szCs w:val="21"/>
              </w:rPr>
            </w:pPr>
            <w:r w:rsidRPr="007B3611">
              <w:rPr>
                <w:rFonts w:ascii="Arial" w:eastAsia="Times New Roman" w:hAnsi="Arial" w:cs="Arial"/>
                <w:sz w:val="21"/>
                <w:szCs w:val="21"/>
              </w:rPr>
              <w:t>10</w:t>
            </w:r>
            <w:r w:rsidR="00386CBC" w:rsidRPr="007B3611">
              <w:rPr>
                <w:rFonts w:ascii="Arial" w:eastAsia="Times New Roman" w:hAnsi="Arial" w:cs="Arial"/>
                <w:sz w:val="21"/>
                <w:szCs w:val="21"/>
              </w:rPr>
              <w:t xml:space="preserve"> points</w:t>
            </w:r>
          </w:p>
        </w:tc>
      </w:tr>
      <w:tr w:rsidR="00310002" w:rsidRPr="007B68F5" w14:paraId="2656E355" w14:textId="77777777" w:rsidTr="5FB4EF50">
        <w:trPr>
          <w:trHeight w:hRule="exact" w:val="269"/>
        </w:trPr>
        <w:tc>
          <w:tcPr>
            <w:tcW w:w="318" w:type="dxa"/>
            <w:tcBorders>
              <w:top w:val="nil"/>
              <w:left w:val="nil"/>
              <w:bottom w:val="nil"/>
              <w:right w:val="nil"/>
            </w:tcBorders>
          </w:tcPr>
          <w:p w14:paraId="6D7F3110" w14:textId="77777777" w:rsidR="00310002" w:rsidRPr="007B3611" w:rsidRDefault="00310002" w:rsidP="00386CBC">
            <w:pPr>
              <w:kinsoku w:val="0"/>
              <w:overflowPunct w:val="0"/>
              <w:autoSpaceDE w:val="0"/>
              <w:autoSpaceDN w:val="0"/>
              <w:adjustRightInd w:val="0"/>
              <w:spacing w:after="0" w:line="249" w:lineRule="exact"/>
              <w:ind w:left="55"/>
              <w:rPr>
                <w:rFonts w:ascii="Arial" w:eastAsia="Times New Roman" w:hAnsi="Arial" w:cs="Arial"/>
                <w:sz w:val="21"/>
                <w:szCs w:val="21"/>
              </w:rPr>
            </w:pPr>
            <w:r w:rsidRPr="007B3611">
              <w:rPr>
                <w:rFonts w:ascii="Arial" w:eastAsia="Times New Roman" w:hAnsi="Arial" w:cs="Arial"/>
                <w:sz w:val="21"/>
                <w:szCs w:val="21"/>
              </w:rPr>
              <w:t xml:space="preserve">6. </w:t>
            </w:r>
          </w:p>
        </w:tc>
        <w:tc>
          <w:tcPr>
            <w:tcW w:w="5364" w:type="dxa"/>
            <w:tcBorders>
              <w:top w:val="nil"/>
              <w:left w:val="nil"/>
              <w:bottom w:val="nil"/>
              <w:right w:val="nil"/>
            </w:tcBorders>
          </w:tcPr>
          <w:p w14:paraId="634CFC20" w14:textId="77777777" w:rsidR="00310002" w:rsidRPr="007B3611" w:rsidRDefault="00310002" w:rsidP="00386CBC">
            <w:pPr>
              <w:kinsoku w:val="0"/>
              <w:overflowPunct w:val="0"/>
              <w:autoSpaceDE w:val="0"/>
              <w:autoSpaceDN w:val="0"/>
              <w:adjustRightInd w:val="0"/>
              <w:spacing w:after="0" w:line="249" w:lineRule="exact"/>
              <w:ind w:left="96"/>
              <w:rPr>
                <w:rFonts w:ascii="Arial" w:eastAsia="Times New Roman" w:hAnsi="Arial" w:cs="Arial"/>
                <w:sz w:val="21"/>
                <w:szCs w:val="21"/>
              </w:rPr>
            </w:pPr>
            <w:r w:rsidRPr="007B3611">
              <w:rPr>
                <w:rFonts w:ascii="Arial" w:eastAsia="Times New Roman" w:hAnsi="Arial" w:cs="Arial"/>
                <w:sz w:val="21"/>
                <w:szCs w:val="21"/>
              </w:rPr>
              <w:t>Energy Efficiency</w:t>
            </w:r>
          </w:p>
        </w:tc>
        <w:tc>
          <w:tcPr>
            <w:tcW w:w="1732" w:type="dxa"/>
            <w:tcBorders>
              <w:top w:val="nil"/>
              <w:left w:val="nil"/>
              <w:bottom w:val="nil"/>
              <w:right w:val="nil"/>
            </w:tcBorders>
          </w:tcPr>
          <w:p w14:paraId="6EC4027B" w14:textId="0D27E5DF" w:rsidR="00310002" w:rsidRPr="007B3611" w:rsidRDefault="00310002" w:rsidP="00310002">
            <w:pPr>
              <w:kinsoku w:val="0"/>
              <w:overflowPunct w:val="0"/>
              <w:autoSpaceDE w:val="0"/>
              <w:autoSpaceDN w:val="0"/>
              <w:adjustRightInd w:val="0"/>
              <w:spacing w:after="0" w:line="249" w:lineRule="exact"/>
              <w:ind w:right="53"/>
              <w:jc w:val="center"/>
              <w:rPr>
                <w:rFonts w:ascii="Arial" w:eastAsia="Times New Roman" w:hAnsi="Arial" w:cs="Arial"/>
                <w:sz w:val="21"/>
                <w:szCs w:val="21"/>
              </w:rPr>
            </w:pPr>
            <w:r w:rsidRPr="5FB4EF50">
              <w:rPr>
                <w:rFonts w:ascii="Arial" w:eastAsia="Times New Roman" w:hAnsi="Arial" w:cs="Arial"/>
                <w:sz w:val="21"/>
                <w:szCs w:val="21"/>
              </w:rPr>
              <w:t xml:space="preserve">             10 points</w:t>
            </w:r>
          </w:p>
        </w:tc>
      </w:tr>
      <w:tr w:rsidR="003D5588" w:rsidRPr="007B68F5" w14:paraId="7987AFB5" w14:textId="77777777" w:rsidTr="5FB4EF50">
        <w:trPr>
          <w:trHeight w:hRule="exact" w:val="345"/>
        </w:trPr>
        <w:tc>
          <w:tcPr>
            <w:tcW w:w="318" w:type="dxa"/>
            <w:tcBorders>
              <w:top w:val="nil"/>
              <w:left w:val="nil"/>
              <w:bottom w:val="nil"/>
              <w:right w:val="nil"/>
            </w:tcBorders>
          </w:tcPr>
          <w:p w14:paraId="45CB103B" w14:textId="77777777" w:rsidR="003D5588" w:rsidRPr="007B3611" w:rsidRDefault="00310002" w:rsidP="00386CBC">
            <w:pPr>
              <w:kinsoku w:val="0"/>
              <w:overflowPunct w:val="0"/>
              <w:autoSpaceDE w:val="0"/>
              <w:autoSpaceDN w:val="0"/>
              <w:adjustRightInd w:val="0"/>
              <w:spacing w:after="0" w:line="249" w:lineRule="exact"/>
              <w:ind w:left="55"/>
              <w:rPr>
                <w:rFonts w:ascii="Arial" w:eastAsia="Times New Roman" w:hAnsi="Arial" w:cs="Arial"/>
                <w:sz w:val="21"/>
                <w:szCs w:val="21"/>
              </w:rPr>
            </w:pPr>
            <w:r w:rsidRPr="007B3611">
              <w:rPr>
                <w:rFonts w:ascii="Arial" w:eastAsia="Times New Roman" w:hAnsi="Arial" w:cs="Arial"/>
                <w:sz w:val="21"/>
                <w:szCs w:val="21"/>
              </w:rPr>
              <w:t>7</w:t>
            </w:r>
            <w:r w:rsidR="005B401F" w:rsidRPr="007B3611">
              <w:rPr>
                <w:rFonts w:ascii="Arial" w:eastAsia="Times New Roman" w:hAnsi="Arial" w:cs="Arial"/>
                <w:sz w:val="21"/>
                <w:szCs w:val="21"/>
              </w:rPr>
              <w:t>.</w:t>
            </w:r>
          </w:p>
        </w:tc>
        <w:tc>
          <w:tcPr>
            <w:tcW w:w="5364" w:type="dxa"/>
            <w:tcBorders>
              <w:top w:val="nil"/>
              <w:left w:val="nil"/>
              <w:bottom w:val="nil"/>
              <w:right w:val="nil"/>
            </w:tcBorders>
          </w:tcPr>
          <w:p w14:paraId="0FD428D7" w14:textId="77777777" w:rsidR="003D5588" w:rsidRPr="007B3611" w:rsidRDefault="000F6814" w:rsidP="00386CBC">
            <w:pPr>
              <w:kinsoku w:val="0"/>
              <w:overflowPunct w:val="0"/>
              <w:autoSpaceDE w:val="0"/>
              <w:autoSpaceDN w:val="0"/>
              <w:adjustRightInd w:val="0"/>
              <w:spacing w:after="0" w:line="249" w:lineRule="exact"/>
              <w:ind w:left="96"/>
              <w:rPr>
                <w:rFonts w:ascii="Arial" w:eastAsia="Times New Roman" w:hAnsi="Arial" w:cs="Arial"/>
                <w:sz w:val="21"/>
                <w:szCs w:val="21"/>
              </w:rPr>
            </w:pPr>
            <w:r w:rsidRPr="007B3611">
              <w:rPr>
                <w:rFonts w:ascii="Arial" w:eastAsia="Times New Roman" w:hAnsi="Arial" w:cs="Arial"/>
                <w:sz w:val="21"/>
                <w:szCs w:val="21"/>
              </w:rPr>
              <w:t>Project Management</w:t>
            </w:r>
          </w:p>
          <w:p w14:paraId="1F72F646" w14:textId="77777777" w:rsidR="00386A03" w:rsidRPr="007B3611" w:rsidRDefault="00386A03" w:rsidP="00386CBC">
            <w:pPr>
              <w:kinsoku w:val="0"/>
              <w:overflowPunct w:val="0"/>
              <w:autoSpaceDE w:val="0"/>
              <w:autoSpaceDN w:val="0"/>
              <w:adjustRightInd w:val="0"/>
              <w:spacing w:after="0" w:line="249" w:lineRule="exact"/>
              <w:ind w:left="96"/>
              <w:rPr>
                <w:rFonts w:ascii="Arial" w:eastAsia="Times New Roman" w:hAnsi="Arial" w:cs="Arial"/>
                <w:sz w:val="21"/>
                <w:szCs w:val="21"/>
              </w:rPr>
            </w:pPr>
          </w:p>
        </w:tc>
        <w:tc>
          <w:tcPr>
            <w:tcW w:w="1732" w:type="dxa"/>
            <w:tcBorders>
              <w:top w:val="nil"/>
              <w:left w:val="nil"/>
              <w:bottom w:val="nil"/>
              <w:right w:val="nil"/>
            </w:tcBorders>
          </w:tcPr>
          <w:p w14:paraId="2D50886D" w14:textId="77777777" w:rsidR="003D5588" w:rsidRPr="007B3611" w:rsidRDefault="005B401F" w:rsidP="002A768A">
            <w:pPr>
              <w:pStyle w:val="ListParagraph"/>
              <w:kinsoku w:val="0"/>
              <w:overflowPunct w:val="0"/>
              <w:autoSpaceDE w:val="0"/>
              <w:autoSpaceDN w:val="0"/>
              <w:adjustRightInd w:val="0"/>
              <w:spacing w:after="0" w:line="249" w:lineRule="exact"/>
              <w:ind w:right="53"/>
              <w:jc w:val="right"/>
              <w:rPr>
                <w:rFonts w:ascii="Arial" w:eastAsia="Times New Roman" w:hAnsi="Arial" w:cs="Arial"/>
                <w:sz w:val="21"/>
                <w:szCs w:val="21"/>
                <w:u w:val="single"/>
              </w:rPr>
            </w:pPr>
            <w:r w:rsidRPr="007B3611">
              <w:rPr>
                <w:rFonts w:ascii="Arial" w:eastAsia="Times New Roman" w:hAnsi="Arial" w:cs="Arial"/>
                <w:sz w:val="21"/>
                <w:szCs w:val="21"/>
                <w:u w:val="single"/>
              </w:rPr>
              <w:t>20</w:t>
            </w:r>
            <w:r w:rsidR="002A768A" w:rsidRPr="007B3611">
              <w:rPr>
                <w:rFonts w:ascii="Arial" w:eastAsia="Times New Roman" w:hAnsi="Arial" w:cs="Arial"/>
                <w:sz w:val="21"/>
                <w:szCs w:val="21"/>
                <w:u w:val="single"/>
              </w:rPr>
              <w:t xml:space="preserve"> p</w:t>
            </w:r>
            <w:r w:rsidR="003D5588" w:rsidRPr="007B3611">
              <w:rPr>
                <w:rFonts w:ascii="Arial" w:eastAsia="Times New Roman" w:hAnsi="Arial" w:cs="Arial"/>
                <w:sz w:val="21"/>
                <w:szCs w:val="21"/>
                <w:u w:val="single"/>
              </w:rPr>
              <w:t>oints</w:t>
            </w:r>
          </w:p>
        </w:tc>
      </w:tr>
      <w:tr w:rsidR="002459A8" w:rsidRPr="007B68F5" w14:paraId="2D860E72" w14:textId="77777777" w:rsidTr="5FB4EF50">
        <w:trPr>
          <w:trHeight w:hRule="exact" w:val="756"/>
        </w:trPr>
        <w:tc>
          <w:tcPr>
            <w:tcW w:w="318" w:type="dxa"/>
            <w:tcBorders>
              <w:top w:val="nil"/>
              <w:left w:val="nil"/>
              <w:bottom w:val="nil"/>
              <w:right w:val="nil"/>
            </w:tcBorders>
          </w:tcPr>
          <w:p w14:paraId="08CE6F91" w14:textId="77777777" w:rsidR="002459A8" w:rsidRPr="007B3611" w:rsidRDefault="002459A8" w:rsidP="00386CBC">
            <w:pPr>
              <w:kinsoku w:val="0"/>
              <w:overflowPunct w:val="0"/>
              <w:autoSpaceDE w:val="0"/>
              <w:autoSpaceDN w:val="0"/>
              <w:adjustRightInd w:val="0"/>
              <w:spacing w:after="0" w:line="249" w:lineRule="exact"/>
              <w:ind w:left="55"/>
              <w:rPr>
                <w:rFonts w:ascii="Arial" w:eastAsia="Times New Roman" w:hAnsi="Arial" w:cs="Arial"/>
                <w:sz w:val="21"/>
                <w:szCs w:val="21"/>
              </w:rPr>
            </w:pPr>
          </w:p>
        </w:tc>
        <w:tc>
          <w:tcPr>
            <w:tcW w:w="5364" w:type="dxa"/>
            <w:tcBorders>
              <w:top w:val="nil"/>
              <w:left w:val="nil"/>
              <w:bottom w:val="nil"/>
              <w:right w:val="nil"/>
            </w:tcBorders>
          </w:tcPr>
          <w:p w14:paraId="4DF33D17" w14:textId="77777777" w:rsidR="002459A8" w:rsidRPr="007B3611" w:rsidRDefault="005B401F" w:rsidP="00635F0A">
            <w:pPr>
              <w:kinsoku w:val="0"/>
              <w:overflowPunct w:val="0"/>
              <w:autoSpaceDE w:val="0"/>
              <w:autoSpaceDN w:val="0"/>
              <w:adjustRightInd w:val="0"/>
              <w:spacing w:after="0" w:line="249" w:lineRule="exact"/>
              <w:ind w:left="96"/>
              <w:jc w:val="center"/>
              <w:rPr>
                <w:rFonts w:ascii="Arial" w:eastAsia="Times New Roman" w:hAnsi="Arial" w:cs="Arial"/>
                <w:sz w:val="21"/>
                <w:szCs w:val="21"/>
              </w:rPr>
            </w:pPr>
            <w:r w:rsidRPr="007B3611">
              <w:rPr>
                <w:rFonts w:ascii="Arial" w:eastAsia="Times New Roman" w:hAnsi="Arial" w:cs="Arial"/>
                <w:sz w:val="21"/>
                <w:szCs w:val="21"/>
              </w:rPr>
              <w:t>Total Possible Points</w:t>
            </w:r>
          </w:p>
        </w:tc>
        <w:tc>
          <w:tcPr>
            <w:tcW w:w="1732" w:type="dxa"/>
            <w:tcBorders>
              <w:top w:val="nil"/>
              <w:left w:val="nil"/>
              <w:bottom w:val="nil"/>
              <w:right w:val="nil"/>
            </w:tcBorders>
          </w:tcPr>
          <w:p w14:paraId="72CF255B" w14:textId="77777777" w:rsidR="002459A8" w:rsidRPr="007B3611" w:rsidRDefault="00A8634E" w:rsidP="00635F0A">
            <w:pPr>
              <w:pStyle w:val="ListParagraph"/>
              <w:kinsoku w:val="0"/>
              <w:overflowPunct w:val="0"/>
              <w:autoSpaceDE w:val="0"/>
              <w:autoSpaceDN w:val="0"/>
              <w:adjustRightInd w:val="0"/>
              <w:spacing w:after="0" w:line="249" w:lineRule="exact"/>
              <w:ind w:right="53"/>
              <w:rPr>
                <w:rFonts w:ascii="Arial" w:eastAsia="Times New Roman" w:hAnsi="Arial" w:cs="Arial"/>
                <w:sz w:val="21"/>
                <w:szCs w:val="21"/>
              </w:rPr>
            </w:pPr>
            <w:r w:rsidRPr="007B3611">
              <w:rPr>
                <w:rFonts w:ascii="Arial" w:eastAsia="Times New Roman" w:hAnsi="Arial" w:cs="Arial"/>
                <w:sz w:val="21"/>
                <w:szCs w:val="21"/>
              </w:rPr>
              <w:t>1</w:t>
            </w:r>
            <w:r w:rsidR="00310002" w:rsidRPr="007B3611">
              <w:rPr>
                <w:rFonts w:ascii="Arial" w:eastAsia="Times New Roman" w:hAnsi="Arial" w:cs="Arial"/>
                <w:sz w:val="21"/>
                <w:szCs w:val="21"/>
              </w:rPr>
              <w:t>3</w:t>
            </w:r>
            <w:r w:rsidRPr="007B3611">
              <w:rPr>
                <w:rFonts w:ascii="Arial" w:eastAsia="Times New Roman" w:hAnsi="Arial" w:cs="Arial"/>
                <w:sz w:val="21"/>
                <w:szCs w:val="21"/>
              </w:rPr>
              <w:t>0</w:t>
            </w:r>
          </w:p>
        </w:tc>
      </w:tr>
    </w:tbl>
    <w:tbl>
      <w:tblPr>
        <w:tblStyle w:val="TableGrid"/>
        <w:tblW w:w="10835" w:type="dxa"/>
        <w:tblLayout w:type="fixed"/>
        <w:tblLook w:val="04A0" w:firstRow="1" w:lastRow="0" w:firstColumn="1" w:lastColumn="0" w:noHBand="0" w:noVBand="1"/>
      </w:tblPr>
      <w:tblGrid>
        <w:gridCol w:w="395"/>
        <w:gridCol w:w="9085"/>
        <w:gridCol w:w="722"/>
        <w:gridCol w:w="633"/>
      </w:tblGrid>
      <w:tr w:rsidR="004631F5" w:rsidRPr="00635F0A" w14:paraId="31A29A0F" w14:textId="77777777" w:rsidTr="004631F5">
        <w:trPr>
          <w:trHeight w:val="269"/>
        </w:trPr>
        <w:tc>
          <w:tcPr>
            <w:tcW w:w="10835" w:type="dxa"/>
            <w:gridSpan w:val="4"/>
          </w:tcPr>
          <w:p w14:paraId="100EC20B" w14:textId="77777777" w:rsidR="004631F5" w:rsidRPr="00635F0A" w:rsidRDefault="004631F5" w:rsidP="004631F5">
            <w:pPr>
              <w:autoSpaceDE w:val="0"/>
              <w:autoSpaceDN w:val="0"/>
              <w:adjustRightInd w:val="0"/>
              <w:contextualSpacing/>
              <w:jc w:val="center"/>
              <w:rPr>
                <w:rFonts w:ascii="Arial" w:hAnsi="Arial"/>
                <w:b/>
                <w:bCs/>
                <w:sz w:val="20"/>
              </w:rPr>
            </w:pPr>
            <w:r w:rsidRPr="004631F5">
              <w:rPr>
                <w:rFonts w:ascii="Arial" w:hAnsi="Arial"/>
                <w:b/>
                <w:smallCaps/>
                <w:sz w:val="21"/>
                <w:szCs w:val="21"/>
              </w:rPr>
              <w:t>Application Requirements</w:t>
            </w:r>
          </w:p>
        </w:tc>
      </w:tr>
      <w:tr w:rsidR="005B401F" w:rsidRPr="00635F0A" w14:paraId="0FA2C23C" w14:textId="77777777" w:rsidTr="00CD7A92">
        <w:trPr>
          <w:trHeight w:val="458"/>
        </w:trPr>
        <w:tc>
          <w:tcPr>
            <w:tcW w:w="10835" w:type="dxa"/>
            <w:gridSpan w:val="4"/>
          </w:tcPr>
          <w:p w14:paraId="0F7BBA8D" w14:textId="77777777" w:rsidR="005B401F" w:rsidRPr="00635F0A" w:rsidRDefault="005B401F" w:rsidP="006266F9">
            <w:pPr>
              <w:autoSpaceDE w:val="0"/>
              <w:autoSpaceDN w:val="0"/>
              <w:adjustRightInd w:val="0"/>
              <w:contextualSpacing/>
              <w:rPr>
                <w:rFonts w:ascii="Arial" w:hAnsi="Arial"/>
                <w:sz w:val="20"/>
              </w:rPr>
            </w:pPr>
            <w:r w:rsidRPr="00635F0A">
              <w:rPr>
                <w:rFonts w:ascii="Arial" w:hAnsi="Arial"/>
                <w:b/>
                <w:bCs/>
                <w:sz w:val="20"/>
              </w:rPr>
              <w:t>Application Certification</w:t>
            </w:r>
            <w:r w:rsidRPr="00635F0A">
              <w:rPr>
                <w:rFonts w:ascii="Arial" w:hAnsi="Arial"/>
                <w:bCs/>
                <w:sz w:val="20"/>
              </w:rPr>
              <w:t xml:space="preserve"> – The </w:t>
            </w:r>
            <w:r w:rsidRPr="00635F0A">
              <w:rPr>
                <w:rFonts w:ascii="Arial" w:hAnsi="Arial"/>
                <w:sz w:val="20"/>
              </w:rPr>
              <w:t>governmental entity serving as the fiscal agent must certify that the application is supported by the governing body of the</w:t>
            </w:r>
            <w:r w:rsidR="006266F9">
              <w:rPr>
                <w:rFonts w:ascii="Arial" w:hAnsi="Arial"/>
                <w:sz w:val="20"/>
              </w:rPr>
              <w:t xml:space="preserve"> local or tribal government</w:t>
            </w:r>
            <w:r w:rsidRPr="00635F0A">
              <w:rPr>
                <w:rFonts w:ascii="Arial" w:hAnsi="Arial"/>
                <w:sz w:val="20"/>
              </w:rPr>
              <w:t xml:space="preserve">.                                       </w:t>
            </w:r>
            <w:r w:rsidRPr="00635F0A">
              <w:rPr>
                <w:rFonts w:ascii="Wingdings" w:hAnsi="Wingdings"/>
                <w:sz w:val="20"/>
              </w:rPr>
              <w:t></w:t>
            </w:r>
            <w:r w:rsidRPr="00635F0A">
              <w:rPr>
                <w:rFonts w:ascii="Wingdings" w:hAnsi="Wingdings"/>
                <w:sz w:val="20"/>
              </w:rPr>
              <w:t></w:t>
            </w:r>
            <w:r w:rsidRPr="00635F0A">
              <w:rPr>
                <w:rFonts w:ascii="Arial" w:hAnsi="Arial"/>
                <w:sz w:val="20"/>
              </w:rPr>
              <w:t>Yes</w:t>
            </w:r>
            <w:r w:rsidRPr="00635F0A">
              <w:rPr>
                <w:rFonts w:ascii="Arial" w:hAnsi="Arial"/>
                <w:sz w:val="20"/>
              </w:rPr>
              <w:tab/>
            </w:r>
            <w:r w:rsidRPr="00635F0A">
              <w:rPr>
                <w:rFonts w:ascii="Wingdings" w:hAnsi="Wingdings"/>
                <w:sz w:val="20"/>
              </w:rPr>
              <w:t></w:t>
            </w:r>
            <w:r w:rsidRPr="00635F0A">
              <w:rPr>
                <w:rFonts w:ascii="Wingdings" w:hAnsi="Wingdings"/>
                <w:sz w:val="20"/>
              </w:rPr>
              <w:t></w:t>
            </w:r>
            <w:r w:rsidRPr="00635F0A">
              <w:rPr>
                <w:rFonts w:ascii="Arial" w:hAnsi="Arial"/>
                <w:sz w:val="20"/>
              </w:rPr>
              <w:t>No</w:t>
            </w:r>
          </w:p>
        </w:tc>
      </w:tr>
      <w:tr w:rsidR="005B401F" w:rsidRPr="00635F0A" w14:paraId="4D727BFB" w14:textId="77777777" w:rsidTr="00CD7A92">
        <w:trPr>
          <w:trHeight w:val="1604"/>
        </w:trPr>
        <w:tc>
          <w:tcPr>
            <w:tcW w:w="10835" w:type="dxa"/>
            <w:gridSpan w:val="4"/>
          </w:tcPr>
          <w:p w14:paraId="180F69C4" w14:textId="77777777" w:rsidR="005B401F" w:rsidRPr="00635F0A" w:rsidRDefault="005B401F" w:rsidP="00CD7A92">
            <w:pPr>
              <w:pStyle w:val="ListParagraph"/>
              <w:autoSpaceDE w:val="0"/>
              <w:autoSpaceDN w:val="0"/>
              <w:adjustRightInd w:val="0"/>
              <w:ind w:left="0"/>
              <w:rPr>
                <w:rFonts w:ascii="Arial" w:hAnsi="Arial"/>
                <w:i/>
                <w:iCs/>
                <w:sz w:val="20"/>
              </w:rPr>
            </w:pPr>
            <w:r w:rsidRPr="00635F0A">
              <w:rPr>
                <w:rFonts w:ascii="Arial" w:hAnsi="Arial"/>
                <w:b/>
                <w:bCs/>
                <w:sz w:val="20"/>
              </w:rPr>
              <w:t>Executive Order 2013-06</w:t>
            </w:r>
            <w:r w:rsidRPr="00635F0A">
              <w:rPr>
                <w:rFonts w:ascii="Arial" w:hAnsi="Arial"/>
                <w:bCs/>
                <w:sz w:val="20"/>
              </w:rPr>
              <w:t xml:space="preserve"> – Entities receiving capital outlay must be compliant with the State Audit Act and EO6.</w:t>
            </w:r>
          </w:p>
          <w:p w14:paraId="5DA77DF9" w14:textId="77777777" w:rsidR="005B401F" w:rsidRPr="00635F0A" w:rsidRDefault="005B401F" w:rsidP="00CD7A92">
            <w:pPr>
              <w:autoSpaceDE w:val="0"/>
              <w:autoSpaceDN w:val="0"/>
              <w:adjustRightInd w:val="0"/>
              <w:rPr>
                <w:rFonts w:ascii="Arial" w:hAnsi="Arial"/>
                <w:sz w:val="20"/>
              </w:rPr>
            </w:pPr>
            <w:r w:rsidRPr="00635F0A">
              <w:rPr>
                <w:rFonts w:ascii="Arial" w:hAnsi="Arial"/>
                <w:sz w:val="20"/>
              </w:rPr>
              <w:t xml:space="preserve">1. Does the applying entity or the fiscal agent acting on behalf of the applying entity for the proposed project have a current published audit?                                                                                                          </w:t>
            </w:r>
            <w:r w:rsidRPr="00635F0A">
              <w:rPr>
                <w:rFonts w:ascii="Wingdings" w:hAnsi="Wingdings"/>
                <w:sz w:val="20"/>
              </w:rPr>
              <w:t></w:t>
            </w:r>
            <w:r w:rsidRPr="00635F0A">
              <w:rPr>
                <w:rFonts w:ascii="Wingdings" w:hAnsi="Wingdings"/>
                <w:sz w:val="20"/>
              </w:rPr>
              <w:t></w:t>
            </w:r>
            <w:r w:rsidRPr="00635F0A">
              <w:rPr>
                <w:rFonts w:ascii="Arial" w:hAnsi="Arial"/>
                <w:sz w:val="20"/>
              </w:rPr>
              <w:t>Yes</w:t>
            </w:r>
            <w:r w:rsidRPr="00635F0A">
              <w:rPr>
                <w:rFonts w:ascii="Arial" w:hAnsi="Arial"/>
                <w:sz w:val="20"/>
              </w:rPr>
              <w:tab/>
            </w:r>
            <w:r w:rsidRPr="00635F0A">
              <w:rPr>
                <w:rFonts w:ascii="Wingdings" w:hAnsi="Wingdings"/>
                <w:sz w:val="20"/>
              </w:rPr>
              <w:t></w:t>
            </w:r>
            <w:r w:rsidRPr="00635F0A">
              <w:rPr>
                <w:rFonts w:ascii="Wingdings" w:hAnsi="Wingdings"/>
                <w:sz w:val="20"/>
              </w:rPr>
              <w:t></w:t>
            </w:r>
            <w:r w:rsidRPr="00635F0A">
              <w:rPr>
                <w:rFonts w:ascii="Arial" w:hAnsi="Arial"/>
                <w:sz w:val="20"/>
              </w:rPr>
              <w:t xml:space="preserve">No </w:t>
            </w:r>
          </w:p>
          <w:p w14:paraId="124FDE93" w14:textId="77777777" w:rsidR="005B401F" w:rsidRPr="00635F0A" w:rsidRDefault="005B401F" w:rsidP="00CD7A92">
            <w:pPr>
              <w:autoSpaceDE w:val="0"/>
              <w:autoSpaceDN w:val="0"/>
              <w:adjustRightInd w:val="0"/>
              <w:rPr>
                <w:rFonts w:ascii="Arial" w:hAnsi="Arial"/>
                <w:sz w:val="20"/>
              </w:rPr>
            </w:pPr>
            <w:r w:rsidRPr="00635F0A">
              <w:rPr>
                <w:rFonts w:ascii="Arial" w:hAnsi="Arial"/>
                <w:sz w:val="20"/>
              </w:rPr>
              <w:t>2. Does the applying entity or the fiscal agent acting on behalf of the applying entity for the proposed project have its most recent budget</w:t>
            </w:r>
            <w:r w:rsidRPr="00635F0A">
              <w:rPr>
                <w:sz w:val="20"/>
              </w:rPr>
              <w:t xml:space="preserve"> </w:t>
            </w:r>
            <w:r w:rsidRPr="00635F0A">
              <w:rPr>
                <w:rFonts w:ascii="Arial" w:hAnsi="Arial"/>
                <w:sz w:val="20"/>
              </w:rPr>
              <w:t xml:space="preserve">submitted and approved by DFA/Local Government Division?               </w:t>
            </w:r>
            <w:r w:rsidRPr="00635F0A">
              <w:rPr>
                <w:rFonts w:ascii="Wingdings" w:hAnsi="Wingdings"/>
                <w:sz w:val="20"/>
              </w:rPr>
              <w:t></w:t>
            </w:r>
            <w:r w:rsidRPr="00635F0A">
              <w:rPr>
                <w:rFonts w:ascii="Wingdings" w:hAnsi="Wingdings"/>
                <w:sz w:val="20"/>
              </w:rPr>
              <w:t></w:t>
            </w:r>
            <w:r w:rsidRPr="00635F0A">
              <w:rPr>
                <w:rFonts w:ascii="Arial" w:hAnsi="Arial"/>
                <w:sz w:val="20"/>
              </w:rPr>
              <w:t>Yes</w:t>
            </w:r>
            <w:r w:rsidRPr="00635F0A">
              <w:rPr>
                <w:rFonts w:ascii="Arial" w:hAnsi="Arial"/>
                <w:sz w:val="20"/>
              </w:rPr>
              <w:tab/>
            </w:r>
            <w:r w:rsidRPr="00635F0A">
              <w:rPr>
                <w:rFonts w:ascii="Wingdings" w:hAnsi="Wingdings"/>
                <w:sz w:val="20"/>
              </w:rPr>
              <w:t></w:t>
            </w:r>
            <w:r w:rsidRPr="00635F0A">
              <w:rPr>
                <w:rFonts w:ascii="Wingdings" w:hAnsi="Wingdings"/>
                <w:sz w:val="20"/>
              </w:rPr>
              <w:t></w:t>
            </w:r>
            <w:r w:rsidRPr="00635F0A">
              <w:rPr>
                <w:rFonts w:ascii="Arial" w:hAnsi="Arial"/>
                <w:sz w:val="20"/>
              </w:rPr>
              <w:t>No</w:t>
            </w:r>
          </w:p>
          <w:p w14:paraId="6AAB2B49" w14:textId="77777777" w:rsidR="005B401F" w:rsidRPr="00635F0A" w:rsidRDefault="005B401F" w:rsidP="00CD7A92">
            <w:pPr>
              <w:autoSpaceDE w:val="0"/>
              <w:autoSpaceDN w:val="0"/>
              <w:adjustRightInd w:val="0"/>
              <w:rPr>
                <w:rFonts w:ascii="Arial" w:hAnsi="Arial"/>
                <w:b/>
                <w:bCs/>
                <w:sz w:val="20"/>
              </w:rPr>
            </w:pPr>
            <w:r w:rsidRPr="00635F0A">
              <w:rPr>
                <w:rFonts w:ascii="Arial" w:hAnsi="Arial"/>
                <w:sz w:val="20"/>
              </w:rPr>
              <w:t xml:space="preserve">3. Does the applying entity or the fiscal agent acting on behalf of the applying entity for the proposed project have its quarterly reports up to date, submitted and approved by DFA/Local Government Division?  </w:t>
            </w:r>
            <w:r w:rsidRPr="00635F0A">
              <w:rPr>
                <w:rFonts w:ascii="Wingdings" w:hAnsi="Wingdings"/>
                <w:sz w:val="20"/>
              </w:rPr>
              <w:t></w:t>
            </w:r>
            <w:r w:rsidRPr="00635F0A">
              <w:rPr>
                <w:rFonts w:ascii="Wingdings" w:hAnsi="Wingdings"/>
                <w:sz w:val="20"/>
              </w:rPr>
              <w:t></w:t>
            </w:r>
            <w:r w:rsidRPr="00635F0A">
              <w:rPr>
                <w:rFonts w:ascii="Arial" w:hAnsi="Arial"/>
                <w:sz w:val="20"/>
              </w:rPr>
              <w:t>Yes</w:t>
            </w:r>
            <w:r w:rsidRPr="00635F0A">
              <w:rPr>
                <w:rFonts w:ascii="Arial" w:hAnsi="Arial"/>
                <w:sz w:val="20"/>
              </w:rPr>
              <w:tab/>
            </w:r>
            <w:r w:rsidRPr="00635F0A">
              <w:rPr>
                <w:rFonts w:ascii="Wingdings" w:hAnsi="Wingdings"/>
                <w:sz w:val="20"/>
              </w:rPr>
              <w:t></w:t>
            </w:r>
            <w:r w:rsidRPr="00635F0A">
              <w:rPr>
                <w:rFonts w:ascii="Wingdings" w:hAnsi="Wingdings"/>
                <w:sz w:val="20"/>
              </w:rPr>
              <w:t></w:t>
            </w:r>
            <w:r w:rsidRPr="00635F0A">
              <w:rPr>
                <w:rFonts w:ascii="Arial" w:hAnsi="Arial"/>
                <w:sz w:val="20"/>
              </w:rPr>
              <w:t>No</w:t>
            </w:r>
          </w:p>
        </w:tc>
      </w:tr>
      <w:tr w:rsidR="005B401F" w:rsidRPr="00635F0A" w14:paraId="4091269E" w14:textId="77777777" w:rsidTr="00CD7A92">
        <w:trPr>
          <w:trHeight w:val="916"/>
        </w:trPr>
        <w:tc>
          <w:tcPr>
            <w:tcW w:w="10835" w:type="dxa"/>
            <w:gridSpan w:val="4"/>
          </w:tcPr>
          <w:p w14:paraId="40F853D5" w14:textId="77777777" w:rsidR="005B401F" w:rsidRPr="00635F0A" w:rsidRDefault="005B401F" w:rsidP="00794ACF">
            <w:pPr>
              <w:autoSpaceDE w:val="0"/>
              <w:autoSpaceDN w:val="0"/>
              <w:adjustRightInd w:val="0"/>
              <w:rPr>
                <w:rFonts w:ascii="Arial" w:hAnsi="Arial"/>
                <w:b/>
                <w:bCs/>
                <w:sz w:val="20"/>
              </w:rPr>
            </w:pPr>
            <w:r w:rsidRPr="00635F0A">
              <w:rPr>
                <w:rFonts w:ascii="Arial" w:hAnsi="Arial"/>
                <w:b/>
                <w:bCs/>
                <w:sz w:val="20"/>
              </w:rPr>
              <w:t>Operating and Use Agreement</w:t>
            </w:r>
            <w:r w:rsidRPr="00635F0A">
              <w:rPr>
                <w:rFonts w:ascii="Arial" w:hAnsi="Arial"/>
                <w:bCs/>
                <w:sz w:val="20"/>
              </w:rPr>
              <w:t xml:space="preserve"> – </w:t>
            </w:r>
            <w:r w:rsidR="00EC5A2C" w:rsidRPr="00635F0A">
              <w:rPr>
                <w:rFonts w:ascii="Arial" w:hAnsi="Arial"/>
                <w:bCs/>
                <w:sz w:val="20"/>
              </w:rPr>
              <w:t>Does</w:t>
            </w:r>
            <w:r w:rsidR="006266F9">
              <w:rPr>
                <w:rFonts w:ascii="Arial" w:hAnsi="Arial"/>
                <w:bCs/>
                <w:sz w:val="20"/>
              </w:rPr>
              <w:t xml:space="preserve"> the applicant include</w:t>
            </w:r>
            <w:r w:rsidRPr="00635F0A">
              <w:rPr>
                <w:rFonts w:ascii="Arial" w:hAnsi="Arial"/>
                <w:bCs/>
                <w:sz w:val="20"/>
              </w:rPr>
              <w:t xml:space="preserve"> the </w:t>
            </w:r>
            <w:r w:rsidR="006266F9">
              <w:rPr>
                <w:rFonts w:ascii="Arial" w:hAnsi="Arial"/>
                <w:bCs/>
                <w:sz w:val="20"/>
              </w:rPr>
              <w:t>a</w:t>
            </w:r>
            <w:r w:rsidRPr="00635F0A">
              <w:rPr>
                <w:rFonts w:ascii="Arial" w:hAnsi="Arial"/>
                <w:bCs/>
                <w:sz w:val="20"/>
              </w:rPr>
              <w:t xml:space="preserve">greement documenting that the </w:t>
            </w:r>
            <w:r w:rsidR="006266F9">
              <w:rPr>
                <w:rFonts w:ascii="Arial" w:hAnsi="Arial"/>
                <w:bCs/>
                <w:sz w:val="20"/>
              </w:rPr>
              <w:t>local or tribal government</w:t>
            </w:r>
            <w:r w:rsidRPr="00635F0A">
              <w:rPr>
                <w:rFonts w:ascii="Arial" w:hAnsi="Arial"/>
                <w:bCs/>
                <w:sz w:val="20"/>
              </w:rPr>
              <w:t xml:space="preserve"> will own the capital asset and that they are willing and able to enter into an operating and use agreement to comply with the Anti-Donation Clause of the New Mexico Constitution?  The State Board of Finance will not issue bonds until the project demonstrate</w:t>
            </w:r>
            <w:r w:rsidR="00794ACF">
              <w:rPr>
                <w:rFonts w:ascii="Arial" w:hAnsi="Arial"/>
                <w:bCs/>
                <w:sz w:val="20"/>
              </w:rPr>
              <w:t xml:space="preserve">s anti-donation compliance.   </w:t>
            </w:r>
            <w:r w:rsidRPr="00635F0A">
              <w:rPr>
                <w:rFonts w:ascii="Arial" w:hAnsi="Arial"/>
                <w:bCs/>
                <w:sz w:val="20"/>
              </w:rPr>
              <w:t xml:space="preserve">  </w:t>
            </w:r>
            <w:r w:rsidR="00794ACF">
              <w:rPr>
                <w:rFonts w:ascii="Arial" w:hAnsi="Arial"/>
                <w:bCs/>
                <w:sz w:val="20"/>
              </w:rPr>
              <w:t xml:space="preserve">                                                  </w:t>
            </w:r>
            <w:r w:rsidRPr="00635F0A">
              <w:rPr>
                <w:rFonts w:ascii="Wingdings" w:hAnsi="Wingdings"/>
                <w:sz w:val="20"/>
              </w:rPr>
              <w:t></w:t>
            </w:r>
            <w:r w:rsidR="00794ACF">
              <w:rPr>
                <w:rFonts w:ascii="Arial" w:hAnsi="Arial"/>
                <w:bCs/>
                <w:sz w:val="20"/>
              </w:rPr>
              <w:t xml:space="preserve">  N/A </w:t>
            </w:r>
            <w:r w:rsidRPr="00635F0A">
              <w:rPr>
                <w:rFonts w:ascii="Wingdings" w:hAnsi="Wingdings"/>
                <w:sz w:val="20"/>
              </w:rPr>
              <w:t></w:t>
            </w:r>
            <w:r w:rsidRPr="00635F0A">
              <w:rPr>
                <w:rFonts w:ascii="Wingdings" w:hAnsi="Wingdings"/>
                <w:sz w:val="20"/>
              </w:rPr>
              <w:t></w:t>
            </w:r>
            <w:r w:rsidRPr="00635F0A">
              <w:rPr>
                <w:rFonts w:ascii="Arial" w:hAnsi="Arial"/>
                <w:sz w:val="20"/>
              </w:rPr>
              <w:t>Yes</w:t>
            </w:r>
            <w:r w:rsidR="00794ACF">
              <w:rPr>
                <w:rFonts w:ascii="Arial" w:hAnsi="Arial"/>
                <w:sz w:val="20"/>
              </w:rPr>
              <w:t xml:space="preserve"> </w:t>
            </w:r>
            <w:r w:rsidRPr="00635F0A">
              <w:rPr>
                <w:rFonts w:ascii="Wingdings" w:hAnsi="Wingdings"/>
                <w:sz w:val="20"/>
              </w:rPr>
              <w:t></w:t>
            </w:r>
            <w:r w:rsidRPr="00635F0A">
              <w:rPr>
                <w:rFonts w:ascii="Wingdings" w:hAnsi="Wingdings"/>
                <w:sz w:val="20"/>
              </w:rPr>
              <w:t></w:t>
            </w:r>
            <w:r w:rsidRPr="00635F0A">
              <w:rPr>
                <w:rFonts w:ascii="Arial" w:hAnsi="Arial"/>
                <w:sz w:val="20"/>
              </w:rPr>
              <w:t>No</w:t>
            </w:r>
          </w:p>
        </w:tc>
      </w:tr>
      <w:tr w:rsidR="005B401F" w:rsidRPr="00635F0A" w14:paraId="218C7B25" w14:textId="77777777" w:rsidTr="00CD7A92">
        <w:trPr>
          <w:trHeight w:val="927"/>
        </w:trPr>
        <w:tc>
          <w:tcPr>
            <w:tcW w:w="10835" w:type="dxa"/>
            <w:gridSpan w:val="4"/>
          </w:tcPr>
          <w:p w14:paraId="33399BBF" w14:textId="77777777" w:rsidR="005B401F" w:rsidRPr="00635F0A" w:rsidRDefault="005B401F" w:rsidP="0066418A">
            <w:pPr>
              <w:autoSpaceDE w:val="0"/>
              <w:autoSpaceDN w:val="0"/>
              <w:adjustRightInd w:val="0"/>
              <w:contextualSpacing/>
              <w:rPr>
                <w:rFonts w:ascii="Arial" w:hAnsi="Arial"/>
                <w:sz w:val="20"/>
              </w:rPr>
            </w:pPr>
            <w:r w:rsidRPr="00635F0A">
              <w:rPr>
                <w:rFonts w:ascii="Arial" w:hAnsi="Arial"/>
                <w:b/>
                <w:bCs/>
                <w:sz w:val="20"/>
              </w:rPr>
              <w:t xml:space="preserve">Infrastructure Capital </w:t>
            </w:r>
            <w:r w:rsidRPr="007B3611">
              <w:rPr>
                <w:rFonts w:ascii="Arial" w:hAnsi="Arial"/>
                <w:b/>
                <w:bCs/>
                <w:sz w:val="20"/>
              </w:rPr>
              <w:t>Improvement Plan 20</w:t>
            </w:r>
            <w:r w:rsidR="00386A03" w:rsidRPr="007B3611">
              <w:rPr>
                <w:rFonts w:ascii="Arial" w:hAnsi="Arial"/>
                <w:b/>
                <w:bCs/>
                <w:sz w:val="20"/>
              </w:rPr>
              <w:t>2</w:t>
            </w:r>
            <w:r w:rsidR="0066418A">
              <w:rPr>
                <w:rFonts w:ascii="Arial" w:hAnsi="Arial"/>
                <w:b/>
                <w:bCs/>
                <w:sz w:val="20"/>
              </w:rPr>
              <w:t>2</w:t>
            </w:r>
            <w:r w:rsidRPr="007B3611">
              <w:rPr>
                <w:rFonts w:ascii="Arial" w:hAnsi="Arial"/>
                <w:b/>
                <w:bCs/>
                <w:sz w:val="20"/>
              </w:rPr>
              <w:t>-202</w:t>
            </w:r>
            <w:r w:rsidR="0066418A">
              <w:rPr>
                <w:rFonts w:ascii="Arial" w:hAnsi="Arial"/>
                <w:b/>
                <w:bCs/>
                <w:sz w:val="20"/>
              </w:rPr>
              <w:t>6</w:t>
            </w:r>
            <w:r w:rsidRPr="00635F0A">
              <w:rPr>
                <w:rFonts w:ascii="Arial" w:hAnsi="Arial"/>
                <w:b/>
                <w:bCs/>
                <w:sz w:val="20"/>
              </w:rPr>
              <w:t xml:space="preserve"> for Senior Facilities (ICIP) </w:t>
            </w:r>
            <w:r w:rsidRPr="00635F0A">
              <w:rPr>
                <w:rFonts w:ascii="Arial" w:hAnsi="Arial"/>
                <w:bCs/>
                <w:sz w:val="20"/>
              </w:rPr>
              <w:t xml:space="preserve">– </w:t>
            </w:r>
            <w:r w:rsidR="006266F9">
              <w:rPr>
                <w:rFonts w:ascii="Arial" w:hAnsi="Arial"/>
                <w:bCs/>
                <w:sz w:val="20"/>
              </w:rPr>
              <w:t>Has</w:t>
            </w:r>
            <w:r w:rsidRPr="00635F0A">
              <w:rPr>
                <w:rFonts w:ascii="Arial" w:hAnsi="Arial"/>
                <w:bCs/>
                <w:sz w:val="20"/>
              </w:rPr>
              <w:t xml:space="preserve"> </w:t>
            </w:r>
            <w:r w:rsidRPr="00635F0A">
              <w:rPr>
                <w:rFonts w:ascii="Arial" w:hAnsi="Arial"/>
                <w:sz w:val="20"/>
              </w:rPr>
              <w:t>the applying entity or the fiscal agent acting on behalf of the applying entity for the proposed project clearly demonstrated that it has adopted a local Infrastructure Capital Improvement Plan (ICIP) which has qualified for publication in the most recent ICIP and has a copy been provided in the applica</w:t>
            </w:r>
            <w:r w:rsidR="00794ACF">
              <w:rPr>
                <w:rFonts w:ascii="Arial" w:hAnsi="Arial"/>
                <w:sz w:val="20"/>
              </w:rPr>
              <w:t xml:space="preserve">tion package?                                                                </w:t>
            </w:r>
            <w:r w:rsidRPr="00635F0A">
              <w:rPr>
                <w:rFonts w:ascii="Arial" w:hAnsi="Arial"/>
                <w:sz w:val="20"/>
              </w:rPr>
              <w:t xml:space="preserve"> </w:t>
            </w:r>
            <w:r w:rsidRPr="00635F0A">
              <w:rPr>
                <w:rFonts w:ascii="Wingdings" w:hAnsi="Wingdings"/>
                <w:sz w:val="20"/>
              </w:rPr>
              <w:t></w:t>
            </w:r>
            <w:r w:rsidRPr="00635F0A">
              <w:rPr>
                <w:rFonts w:ascii="Wingdings" w:hAnsi="Wingdings"/>
                <w:sz w:val="20"/>
              </w:rPr>
              <w:t></w:t>
            </w:r>
            <w:r w:rsidRPr="00635F0A">
              <w:rPr>
                <w:rFonts w:ascii="Arial" w:hAnsi="Arial"/>
                <w:sz w:val="20"/>
              </w:rPr>
              <w:t>Yes</w:t>
            </w:r>
            <w:r w:rsidRPr="00635F0A">
              <w:rPr>
                <w:rFonts w:ascii="Arial" w:hAnsi="Arial"/>
                <w:sz w:val="20"/>
              </w:rPr>
              <w:tab/>
            </w:r>
            <w:r w:rsidRPr="00635F0A">
              <w:rPr>
                <w:rFonts w:ascii="Wingdings" w:hAnsi="Wingdings"/>
                <w:sz w:val="20"/>
              </w:rPr>
              <w:t></w:t>
            </w:r>
            <w:r w:rsidRPr="00635F0A">
              <w:rPr>
                <w:rFonts w:ascii="Wingdings" w:hAnsi="Wingdings"/>
                <w:sz w:val="20"/>
              </w:rPr>
              <w:t></w:t>
            </w:r>
            <w:r w:rsidRPr="00635F0A">
              <w:rPr>
                <w:rFonts w:ascii="Arial" w:hAnsi="Arial"/>
                <w:sz w:val="20"/>
              </w:rPr>
              <w:t>No</w:t>
            </w:r>
          </w:p>
        </w:tc>
      </w:tr>
      <w:tr w:rsidR="005B401F" w:rsidRPr="00635F0A" w14:paraId="106B2AB3" w14:textId="77777777" w:rsidTr="00CD7A92">
        <w:trPr>
          <w:trHeight w:val="881"/>
        </w:trPr>
        <w:tc>
          <w:tcPr>
            <w:tcW w:w="10835" w:type="dxa"/>
            <w:gridSpan w:val="4"/>
          </w:tcPr>
          <w:p w14:paraId="622713DC" w14:textId="77777777" w:rsidR="005B401F" w:rsidRPr="00635F0A" w:rsidRDefault="005B401F" w:rsidP="00794ACF">
            <w:pPr>
              <w:autoSpaceDE w:val="0"/>
              <w:autoSpaceDN w:val="0"/>
              <w:adjustRightInd w:val="0"/>
              <w:contextualSpacing/>
              <w:rPr>
                <w:rFonts w:ascii="Arial" w:hAnsi="Arial"/>
                <w:sz w:val="20"/>
              </w:rPr>
            </w:pPr>
            <w:r w:rsidRPr="00635F0A">
              <w:rPr>
                <w:rFonts w:ascii="Arial" w:hAnsi="Arial"/>
                <w:b/>
                <w:iCs/>
                <w:sz w:val="20"/>
              </w:rPr>
              <w:t>Asset Management Forms for Meals Equipment, Vehicles, and Facility Inventory Listings</w:t>
            </w:r>
            <w:r w:rsidRPr="00635F0A">
              <w:rPr>
                <w:rFonts w:ascii="Arial" w:hAnsi="Arial"/>
                <w:iCs/>
                <w:sz w:val="20"/>
              </w:rPr>
              <w:t xml:space="preserve"> -- </w:t>
            </w:r>
            <w:r w:rsidR="006266F9">
              <w:rPr>
                <w:rFonts w:ascii="Arial" w:hAnsi="Arial"/>
                <w:iCs/>
                <w:sz w:val="20"/>
              </w:rPr>
              <w:t>Ha</w:t>
            </w:r>
            <w:r w:rsidRPr="00635F0A">
              <w:rPr>
                <w:rFonts w:ascii="Arial" w:hAnsi="Arial"/>
                <w:bCs/>
                <w:sz w:val="20"/>
              </w:rPr>
              <w:t xml:space="preserve">s </w:t>
            </w:r>
            <w:r w:rsidRPr="00635F0A">
              <w:rPr>
                <w:rFonts w:ascii="Arial" w:hAnsi="Arial"/>
                <w:sz w:val="20"/>
              </w:rPr>
              <w:t>the applying entity or the fiscal agent acting on behalf of the applying entity for the proposed project provided the up-to-date Asset Management listin</w:t>
            </w:r>
            <w:r w:rsidR="00794ACF">
              <w:rPr>
                <w:rFonts w:ascii="Arial" w:hAnsi="Arial"/>
                <w:sz w:val="20"/>
              </w:rPr>
              <w:t>gs in the application package?</w:t>
            </w:r>
            <w:r w:rsidR="00794ACF">
              <w:rPr>
                <w:rFonts w:ascii="Arial" w:hAnsi="Arial"/>
                <w:sz w:val="20"/>
              </w:rPr>
              <w:tab/>
              <w:t xml:space="preserve">                                                                 </w:t>
            </w:r>
            <w:r w:rsidRPr="00635F0A">
              <w:rPr>
                <w:rFonts w:ascii="Arial" w:hAnsi="Arial"/>
                <w:sz w:val="20"/>
              </w:rPr>
              <w:t xml:space="preserve"> </w:t>
            </w:r>
            <w:r w:rsidRPr="00635F0A">
              <w:rPr>
                <w:rFonts w:ascii="Wingdings" w:hAnsi="Wingdings"/>
                <w:sz w:val="20"/>
              </w:rPr>
              <w:t></w:t>
            </w:r>
            <w:r w:rsidRPr="00635F0A">
              <w:rPr>
                <w:rFonts w:ascii="Wingdings" w:hAnsi="Wingdings"/>
                <w:sz w:val="20"/>
              </w:rPr>
              <w:t></w:t>
            </w:r>
            <w:r w:rsidRPr="00635F0A">
              <w:rPr>
                <w:rFonts w:ascii="Arial" w:hAnsi="Arial"/>
                <w:sz w:val="20"/>
              </w:rPr>
              <w:t>Yes</w:t>
            </w:r>
            <w:r w:rsidRPr="00635F0A">
              <w:rPr>
                <w:rFonts w:ascii="Arial" w:hAnsi="Arial"/>
                <w:sz w:val="20"/>
              </w:rPr>
              <w:tab/>
            </w:r>
            <w:r w:rsidRPr="00635F0A">
              <w:rPr>
                <w:rFonts w:ascii="Wingdings" w:hAnsi="Wingdings"/>
                <w:sz w:val="20"/>
              </w:rPr>
              <w:t></w:t>
            </w:r>
            <w:r w:rsidRPr="00635F0A">
              <w:rPr>
                <w:rFonts w:ascii="Wingdings" w:hAnsi="Wingdings"/>
                <w:sz w:val="20"/>
              </w:rPr>
              <w:t></w:t>
            </w:r>
            <w:r w:rsidRPr="00635F0A">
              <w:rPr>
                <w:rFonts w:ascii="Arial" w:hAnsi="Arial"/>
                <w:sz w:val="20"/>
              </w:rPr>
              <w:t>No</w:t>
            </w:r>
          </w:p>
        </w:tc>
      </w:tr>
      <w:tr w:rsidR="005B401F" w:rsidRPr="00635F0A" w14:paraId="61CDCEAD" w14:textId="77777777" w:rsidTr="00CD7A92">
        <w:trPr>
          <w:trHeight w:val="152"/>
        </w:trPr>
        <w:tc>
          <w:tcPr>
            <w:tcW w:w="395" w:type="dxa"/>
            <w:tcBorders>
              <w:left w:val="single" w:sz="4" w:space="0" w:color="auto"/>
            </w:tcBorders>
            <w:shd w:val="clear" w:color="auto" w:fill="000000" w:themeFill="text1"/>
          </w:tcPr>
          <w:p w14:paraId="6BB9E253" w14:textId="77777777" w:rsidR="005B401F" w:rsidRPr="00635F0A" w:rsidRDefault="005B401F" w:rsidP="00CD7A92">
            <w:pPr>
              <w:contextualSpacing/>
              <w:jc w:val="center"/>
              <w:rPr>
                <w:rFonts w:ascii="Arial" w:hAnsi="Arial"/>
                <w:b/>
                <w:sz w:val="20"/>
              </w:rPr>
            </w:pPr>
          </w:p>
        </w:tc>
        <w:tc>
          <w:tcPr>
            <w:tcW w:w="9085" w:type="dxa"/>
            <w:shd w:val="clear" w:color="auto" w:fill="000000" w:themeFill="text1"/>
          </w:tcPr>
          <w:p w14:paraId="23DE523C" w14:textId="77777777" w:rsidR="005B401F" w:rsidRPr="00635F0A" w:rsidRDefault="005B401F" w:rsidP="00CD7A92">
            <w:pPr>
              <w:tabs>
                <w:tab w:val="left" w:pos="355"/>
              </w:tabs>
              <w:kinsoku w:val="0"/>
              <w:overflowPunct w:val="0"/>
              <w:autoSpaceDE w:val="0"/>
              <w:autoSpaceDN w:val="0"/>
              <w:adjustRightInd w:val="0"/>
              <w:ind w:right="143"/>
              <w:contextualSpacing/>
              <w:jc w:val="center"/>
              <w:rPr>
                <w:rFonts w:ascii="Arial" w:hAnsi="Arial"/>
                <w:b/>
                <w:sz w:val="20"/>
              </w:rPr>
            </w:pPr>
          </w:p>
        </w:tc>
        <w:tc>
          <w:tcPr>
            <w:tcW w:w="722" w:type="dxa"/>
            <w:shd w:val="clear" w:color="auto" w:fill="000000" w:themeFill="text1"/>
          </w:tcPr>
          <w:p w14:paraId="52E56223" w14:textId="77777777" w:rsidR="005B401F" w:rsidRPr="00635F0A" w:rsidRDefault="005B401F" w:rsidP="00CD7A92">
            <w:pPr>
              <w:contextualSpacing/>
              <w:jc w:val="center"/>
              <w:rPr>
                <w:rFonts w:ascii="Arial" w:hAnsi="Arial"/>
                <w:b/>
                <w:sz w:val="20"/>
              </w:rPr>
            </w:pPr>
          </w:p>
        </w:tc>
        <w:tc>
          <w:tcPr>
            <w:tcW w:w="633" w:type="dxa"/>
            <w:shd w:val="clear" w:color="auto" w:fill="000000" w:themeFill="text1"/>
          </w:tcPr>
          <w:p w14:paraId="07547A01" w14:textId="77777777" w:rsidR="005B401F" w:rsidRPr="00635F0A" w:rsidRDefault="005B401F" w:rsidP="00CD7A92">
            <w:pPr>
              <w:contextualSpacing/>
              <w:jc w:val="center"/>
              <w:rPr>
                <w:rFonts w:ascii="Arial" w:hAnsi="Arial"/>
                <w:b/>
                <w:sz w:val="20"/>
              </w:rPr>
            </w:pPr>
          </w:p>
        </w:tc>
      </w:tr>
    </w:tbl>
    <w:p w14:paraId="5043CB0F" w14:textId="77777777" w:rsidR="00635F0A" w:rsidRDefault="00635F0A">
      <w:pPr>
        <w:rPr>
          <w:sz w:val="20"/>
          <w:szCs w:val="20"/>
        </w:rPr>
      </w:pPr>
    </w:p>
    <w:tbl>
      <w:tblPr>
        <w:tblW w:w="9990" w:type="dxa"/>
        <w:tblInd w:w="-5" w:type="dxa"/>
        <w:tblLook w:val="04A0" w:firstRow="1" w:lastRow="0" w:firstColumn="1" w:lastColumn="0" w:noHBand="0" w:noVBand="1"/>
      </w:tblPr>
      <w:tblGrid>
        <w:gridCol w:w="399"/>
        <w:gridCol w:w="8777"/>
        <w:gridCol w:w="814"/>
      </w:tblGrid>
      <w:tr w:rsidR="00AC040F" w:rsidRPr="00AC040F" w14:paraId="5D8819FA" w14:textId="77777777" w:rsidTr="00057F1D">
        <w:trPr>
          <w:trHeight w:val="301"/>
        </w:trPr>
        <w:tc>
          <w:tcPr>
            <w:tcW w:w="39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E7BEAA2"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lastRenderedPageBreak/>
              <w:t> </w:t>
            </w:r>
          </w:p>
        </w:tc>
        <w:tc>
          <w:tcPr>
            <w:tcW w:w="8777" w:type="dxa"/>
            <w:tcBorders>
              <w:top w:val="single" w:sz="4" w:space="0" w:color="auto"/>
              <w:left w:val="nil"/>
              <w:bottom w:val="single" w:sz="4" w:space="0" w:color="auto"/>
              <w:right w:val="single" w:sz="4" w:space="0" w:color="auto"/>
            </w:tcBorders>
            <w:shd w:val="clear" w:color="000000" w:fill="000000"/>
            <w:vAlign w:val="bottom"/>
            <w:hideMark/>
          </w:tcPr>
          <w:p w14:paraId="63E4A9CD"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 </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266B6AD4" w14:textId="77777777" w:rsidR="00AC040F" w:rsidRPr="00AC040F" w:rsidRDefault="00AC040F" w:rsidP="00AC040F">
            <w:pPr>
              <w:spacing w:after="0" w:line="240" w:lineRule="auto"/>
              <w:rPr>
                <w:rFonts w:ascii="Calibri" w:eastAsia="Times New Roman" w:hAnsi="Calibri" w:cs="Calibri"/>
                <w:b/>
                <w:bCs/>
                <w:color w:val="000000"/>
              </w:rPr>
            </w:pPr>
            <w:r w:rsidRPr="00AC040F">
              <w:rPr>
                <w:rFonts w:ascii="Calibri" w:eastAsia="Times New Roman" w:hAnsi="Calibri" w:cs="Calibri"/>
                <w:b/>
                <w:bCs/>
                <w:color w:val="000000"/>
              </w:rPr>
              <w:t>Points</w:t>
            </w:r>
          </w:p>
        </w:tc>
      </w:tr>
      <w:tr w:rsidR="00AC040F" w:rsidRPr="00AC040F" w14:paraId="1DC245CB" w14:textId="77777777" w:rsidTr="00057F1D">
        <w:trPr>
          <w:trHeight w:val="301"/>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07459315" w14:textId="77777777" w:rsidR="00AC040F" w:rsidRPr="00AC040F" w:rsidRDefault="00AC040F" w:rsidP="00AC040F">
            <w:pPr>
              <w:spacing w:after="0" w:line="240" w:lineRule="auto"/>
              <w:jc w:val="right"/>
              <w:rPr>
                <w:rFonts w:ascii="Calibri" w:eastAsia="Times New Roman" w:hAnsi="Calibri" w:cs="Calibri"/>
                <w:b/>
                <w:bCs/>
                <w:color w:val="000000"/>
              </w:rPr>
            </w:pPr>
          </w:p>
        </w:tc>
        <w:tc>
          <w:tcPr>
            <w:tcW w:w="8777" w:type="dxa"/>
            <w:tcBorders>
              <w:top w:val="nil"/>
              <w:left w:val="nil"/>
              <w:bottom w:val="single" w:sz="4" w:space="0" w:color="auto"/>
              <w:right w:val="single" w:sz="4" w:space="0" w:color="auto"/>
            </w:tcBorders>
            <w:shd w:val="clear" w:color="auto" w:fill="auto"/>
            <w:vAlign w:val="bottom"/>
            <w:hideMark/>
          </w:tcPr>
          <w:p w14:paraId="53B1B312" w14:textId="77777777" w:rsidR="00AC040F" w:rsidRPr="00AC040F" w:rsidRDefault="00AC040F" w:rsidP="00AC040F">
            <w:pPr>
              <w:spacing w:after="0" w:line="240" w:lineRule="auto"/>
              <w:rPr>
                <w:rFonts w:ascii="Calibri" w:eastAsia="Times New Roman" w:hAnsi="Calibri" w:cs="Calibri"/>
                <w:b/>
                <w:bCs/>
                <w:color w:val="000000"/>
              </w:rPr>
            </w:pPr>
            <w:r w:rsidRPr="00AC040F">
              <w:rPr>
                <w:rFonts w:ascii="Calibri" w:eastAsia="Times New Roman" w:hAnsi="Calibri" w:cs="Calibri"/>
                <w:b/>
                <w:bCs/>
                <w:color w:val="000000"/>
              </w:rPr>
              <w:t>Application Narrative Summary &amp; Background</w:t>
            </w:r>
          </w:p>
        </w:tc>
        <w:tc>
          <w:tcPr>
            <w:tcW w:w="814" w:type="dxa"/>
            <w:tcBorders>
              <w:top w:val="nil"/>
              <w:left w:val="nil"/>
              <w:bottom w:val="single" w:sz="4" w:space="0" w:color="auto"/>
              <w:right w:val="single" w:sz="4" w:space="0" w:color="auto"/>
            </w:tcBorders>
            <w:shd w:val="clear" w:color="auto" w:fill="auto"/>
            <w:noWrap/>
            <w:vAlign w:val="bottom"/>
            <w:hideMark/>
          </w:tcPr>
          <w:p w14:paraId="4F6584BE"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 </w:t>
            </w:r>
          </w:p>
        </w:tc>
      </w:tr>
      <w:tr w:rsidR="00AC040F" w:rsidRPr="00AC040F" w14:paraId="7ECC326A" w14:textId="77777777" w:rsidTr="00057F1D">
        <w:trPr>
          <w:trHeight w:val="526"/>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7C5AEED6"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a)</w:t>
            </w:r>
          </w:p>
        </w:tc>
        <w:tc>
          <w:tcPr>
            <w:tcW w:w="8777" w:type="dxa"/>
            <w:tcBorders>
              <w:top w:val="nil"/>
              <w:left w:val="nil"/>
              <w:bottom w:val="single" w:sz="4" w:space="0" w:color="auto"/>
              <w:right w:val="single" w:sz="4" w:space="0" w:color="auto"/>
            </w:tcBorders>
            <w:shd w:val="clear" w:color="auto" w:fill="auto"/>
            <w:vAlign w:val="bottom"/>
            <w:hideMark/>
          </w:tcPr>
          <w:p w14:paraId="058124E3" w14:textId="77777777" w:rsidR="00AC040F" w:rsidRPr="00AC040F" w:rsidRDefault="00AC040F" w:rsidP="00AC040F">
            <w:pPr>
              <w:spacing w:after="0" w:line="240" w:lineRule="auto"/>
              <w:rPr>
                <w:rFonts w:ascii="Arial" w:eastAsia="Times New Roman" w:hAnsi="Arial" w:cs="Arial"/>
                <w:color w:val="000000"/>
                <w:sz w:val="20"/>
                <w:szCs w:val="20"/>
              </w:rPr>
            </w:pPr>
            <w:r w:rsidRPr="00AC040F">
              <w:rPr>
                <w:rFonts w:ascii="Arial" w:eastAsia="Times New Roman" w:hAnsi="Arial" w:cs="Arial"/>
                <w:color w:val="000000"/>
                <w:sz w:val="20"/>
                <w:szCs w:val="20"/>
              </w:rPr>
              <w:t xml:space="preserve">Does the applicant provided a clear and concise project summary and narrative background regarding the proposed project?    </w:t>
            </w:r>
          </w:p>
        </w:tc>
        <w:tc>
          <w:tcPr>
            <w:tcW w:w="814" w:type="dxa"/>
            <w:tcBorders>
              <w:top w:val="nil"/>
              <w:left w:val="nil"/>
              <w:bottom w:val="single" w:sz="4" w:space="0" w:color="auto"/>
              <w:right w:val="single" w:sz="4" w:space="0" w:color="auto"/>
            </w:tcBorders>
            <w:shd w:val="clear" w:color="auto" w:fill="auto"/>
            <w:noWrap/>
            <w:vAlign w:val="bottom"/>
            <w:hideMark/>
          </w:tcPr>
          <w:p w14:paraId="5007C906" w14:textId="77777777" w:rsidR="00AC040F" w:rsidRPr="00AC040F" w:rsidRDefault="00AC040F" w:rsidP="00AC040F">
            <w:pPr>
              <w:spacing w:after="0" w:line="240" w:lineRule="auto"/>
              <w:jc w:val="right"/>
              <w:rPr>
                <w:rFonts w:ascii="Calibri" w:eastAsia="Times New Roman" w:hAnsi="Calibri" w:cs="Calibri"/>
                <w:color w:val="000000"/>
              </w:rPr>
            </w:pPr>
            <w:r w:rsidRPr="00AC040F">
              <w:rPr>
                <w:rFonts w:ascii="Calibri" w:eastAsia="Times New Roman" w:hAnsi="Calibri" w:cs="Calibri"/>
                <w:color w:val="000000"/>
              </w:rPr>
              <w:t>20</w:t>
            </w:r>
          </w:p>
        </w:tc>
      </w:tr>
      <w:tr w:rsidR="00AC040F" w:rsidRPr="00AC040F" w14:paraId="71C8137B" w14:textId="77777777" w:rsidTr="00057F1D">
        <w:trPr>
          <w:trHeight w:val="251"/>
        </w:trPr>
        <w:tc>
          <w:tcPr>
            <w:tcW w:w="399" w:type="dxa"/>
            <w:tcBorders>
              <w:top w:val="nil"/>
              <w:left w:val="single" w:sz="4" w:space="0" w:color="auto"/>
              <w:bottom w:val="single" w:sz="4" w:space="0" w:color="auto"/>
              <w:right w:val="single" w:sz="4" w:space="0" w:color="auto"/>
            </w:tcBorders>
            <w:shd w:val="clear" w:color="000000" w:fill="000000"/>
            <w:noWrap/>
            <w:vAlign w:val="bottom"/>
            <w:hideMark/>
          </w:tcPr>
          <w:p w14:paraId="09AF38FC"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 </w:t>
            </w:r>
          </w:p>
        </w:tc>
        <w:tc>
          <w:tcPr>
            <w:tcW w:w="8777" w:type="dxa"/>
            <w:tcBorders>
              <w:top w:val="nil"/>
              <w:left w:val="nil"/>
              <w:bottom w:val="single" w:sz="4" w:space="0" w:color="auto"/>
              <w:right w:val="single" w:sz="4" w:space="0" w:color="auto"/>
            </w:tcBorders>
            <w:shd w:val="clear" w:color="000000" w:fill="000000"/>
            <w:vAlign w:val="bottom"/>
            <w:hideMark/>
          </w:tcPr>
          <w:p w14:paraId="15AA318D"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14:paraId="72A4FFC0" w14:textId="77777777" w:rsidR="00AC040F" w:rsidRPr="00AC040F" w:rsidRDefault="00AC040F" w:rsidP="00AC040F">
            <w:pPr>
              <w:spacing w:after="0" w:line="240" w:lineRule="auto"/>
              <w:jc w:val="right"/>
              <w:rPr>
                <w:rFonts w:ascii="Calibri" w:eastAsia="Times New Roman" w:hAnsi="Calibri" w:cs="Calibri"/>
                <w:b/>
                <w:bCs/>
                <w:color w:val="000000"/>
              </w:rPr>
            </w:pPr>
            <w:r w:rsidRPr="00AC040F">
              <w:rPr>
                <w:rFonts w:ascii="Calibri" w:eastAsia="Times New Roman" w:hAnsi="Calibri" w:cs="Calibri"/>
                <w:b/>
                <w:bCs/>
                <w:color w:val="000000"/>
              </w:rPr>
              <w:t>20</w:t>
            </w:r>
          </w:p>
        </w:tc>
      </w:tr>
      <w:tr w:rsidR="00AC040F" w:rsidRPr="00AC040F" w14:paraId="44E6D945" w14:textId="77777777" w:rsidTr="00057F1D">
        <w:trPr>
          <w:trHeight w:val="301"/>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18F999B5" w14:textId="77777777" w:rsidR="00AC040F" w:rsidRPr="00AC040F" w:rsidRDefault="00AC040F" w:rsidP="00AC040F">
            <w:pPr>
              <w:spacing w:after="0" w:line="240" w:lineRule="auto"/>
              <w:jc w:val="right"/>
              <w:rPr>
                <w:rFonts w:ascii="Calibri" w:eastAsia="Times New Roman" w:hAnsi="Calibri" w:cs="Calibri"/>
                <w:b/>
                <w:bCs/>
                <w:color w:val="000000"/>
              </w:rPr>
            </w:pPr>
            <w:r w:rsidRPr="00AC040F">
              <w:rPr>
                <w:rFonts w:ascii="Calibri" w:eastAsia="Times New Roman" w:hAnsi="Calibri" w:cs="Calibri"/>
                <w:b/>
                <w:bCs/>
                <w:color w:val="000000"/>
              </w:rPr>
              <w:t>2</w:t>
            </w:r>
          </w:p>
        </w:tc>
        <w:tc>
          <w:tcPr>
            <w:tcW w:w="8777" w:type="dxa"/>
            <w:tcBorders>
              <w:top w:val="nil"/>
              <w:left w:val="nil"/>
              <w:bottom w:val="single" w:sz="4" w:space="0" w:color="auto"/>
              <w:right w:val="single" w:sz="4" w:space="0" w:color="auto"/>
            </w:tcBorders>
            <w:shd w:val="clear" w:color="auto" w:fill="auto"/>
            <w:vAlign w:val="bottom"/>
            <w:hideMark/>
          </w:tcPr>
          <w:p w14:paraId="6901DDE2" w14:textId="77777777" w:rsidR="00AC040F" w:rsidRPr="00AC040F" w:rsidRDefault="00AC040F" w:rsidP="00AC040F">
            <w:pPr>
              <w:spacing w:after="0" w:line="240" w:lineRule="auto"/>
              <w:rPr>
                <w:rFonts w:ascii="Calibri" w:eastAsia="Times New Roman" w:hAnsi="Calibri" w:cs="Calibri"/>
                <w:b/>
                <w:bCs/>
                <w:color w:val="000000"/>
              </w:rPr>
            </w:pPr>
            <w:r w:rsidRPr="00AC040F">
              <w:rPr>
                <w:rFonts w:ascii="Calibri" w:eastAsia="Times New Roman" w:hAnsi="Calibri" w:cs="Calibri"/>
                <w:b/>
                <w:bCs/>
                <w:color w:val="000000"/>
              </w:rPr>
              <w:t>Criticality of Need</w:t>
            </w:r>
          </w:p>
        </w:tc>
        <w:tc>
          <w:tcPr>
            <w:tcW w:w="814" w:type="dxa"/>
            <w:tcBorders>
              <w:top w:val="nil"/>
              <w:left w:val="nil"/>
              <w:bottom w:val="single" w:sz="4" w:space="0" w:color="auto"/>
              <w:right w:val="single" w:sz="4" w:space="0" w:color="auto"/>
            </w:tcBorders>
            <w:shd w:val="clear" w:color="auto" w:fill="auto"/>
            <w:noWrap/>
            <w:vAlign w:val="bottom"/>
            <w:hideMark/>
          </w:tcPr>
          <w:p w14:paraId="01512BE8"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 </w:t>
            </w:r>
          </w:p>
        </w:tc>
      </w:tr>
      <w:tr w:rsidR="00AC040F" w:rsidRPr="00AC040F" w14:paraId="6E742D21" w14:textId="77777777" w:rsidTr="00057F1D">
        <w:trPr>
          <w:trHeight w:val="782"/>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1A8A115F"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a)</w:t>
            </w:r>
          </w:p>
        </w:tc>
        <w:tc>
          <w:tcPr>
            <w:tcW w:w="8777" w:type="dxa"/>
            <w:tcBorders>
              <w:top w:val="nil"/>
              <w:left w:val="nil"/>
              <w:bottom w:val="single" w:sz="4" w:space="0" w:color="auto"/>
              <w:right w:val="single" w:sz="4" w:space="0" w:color="auto"/>
            </w:tcBorders>
            <w:shd w:val="clear" w:color="auto" w:fill="auto"/>
            <w:vAlign w:val="bottom"/>
            <w:hideMark/>
          </w:tcPr>
          <w:p w14:paraId="449A6523" w14:textId="77777777" w:rsidR="00AC040F" w:rsidRPr="00AC040F" w:rsidRDefault="00AC040F" w:rsidP="00AC040F">
            <w:pPr>
              <w:spacing w:after="0" w:line="240" w:lineRule="auto"/>
              <w:rPr>
                <w:rFonts w:ascii="Arial" w:eastAsia="Times New Roman" w:hAnsi="Arial" w:cs="Arial"/>
                <w:color w:val="000000"/>
                <w:sz w:val="20"/>
                <w:szCs w:val="20"/>
              </w:rPr>
            </w:pPr>
            <w:r w:rsidRPr="00AC040F">
              <w:rPr>
                <w:rFonts w:ascii="Arial" w:eastAsia="Times New Roman" w:hAnsi="Arial" w:cs="Arial"/>
                <w:color w:val="000000"/>
                <w:sz w:val="20"/>
                <w:szCs w:val="20"/>
              </w:rPr>
              <w:t xml:space="preserve">Does the applicant provide a compelling explanation on how the project will eliminate a risk or hazard to public health and/or safety that immediately endangers occupants </w:t>
            </w:r>
            <w:r w:rsidR="007B3611" w:rsidRPr="00AC040F">
              <w:rPr>
                <w:rFonts w:ascii="Arial" w:eastAsia="Times New Roman" w:hAnsi="Arial" w:cs="Arial"/>
                <w:color w:val="000000"/>
                <w:sz w:val="20"/>
                <w:szCs w:val="20"/>
              </w:rPr>
              <w:t>of a premise</w:t>
            </w:r>
            <w:r w:rsidRPr="00AC040F">
              <w:rPr>
                <w:rFonts w:ascii="Arial" w:eastAsia="Times New Roman" w:hAnsi="Arial" w:cs="Arial"/>
                <w:color w:val="000000"/>
                <w:sz w:val="20"/>
                <w:szCs w:val="20"/>
              </w:rPr>
              <w:t xml:space="preserve"> such that corrective action is urgent and unavoidable?</w:t>
            </w:r>
          </w:p>
        </w:tc>
        <w:tc>
          <w:tcPr>
            <w:tcW w:w="814" w:type="dxa"/>
            <w:tcBorders>
              <w:top w:val="nil"/>
              <w:left w:val="nil"/>
              <w:bottom w:val="single" w:sz="4" w:space="0" w:color="auto"/>
              <w:right w:val="single" w:sz="4" w:space="0" w:color="auto"/>
            </w:tcBorders>
            <w:shd w:val="clear" w:color="auto" w:fill="auto"/>
            <w:noWrap/>
            <w:vAlign w:val="bottom"/>
            <w:hideMark/>
          </w:tcPr>
          <w:p w14:paraId="33CFEC6B" w14:textId="77777777" w:rsidR="00AC040F" w:rsidRPr="00AC040F" w:rsidRDefault="00AC040F" w:rsidP="00AC040F">
            <w:pPr>
              <w:spacing w:after="0" w:line="240" w:lineRule="auto"/>
              <w:jc w:val="right"/>
              <w:rPr>
                <w:rFonts w:ascii="Calibri" w:eastAsia="Times New Roman" w:hAnsi="Calibri" w:cs="Calibri"/>
                <w:color w:val="000000"/>
              </w:rPr>
            </w:pPr>
            <w:r w:rsidRPr="00AC040F">
              <w:rPr>
                <w:rFonts w:ascii="Calibri" w:eastAsia="Times New Roman" w:hAnsi="Calibri" w:cs="Calibri"/>
                <w:color w:val="000000"/>
              </w:rPr>
              <w:t>15</w:t>
            </w:r>
          </w:p>
        </w:tc>
      </w:tr>
      <w:tr w:rsidR="00AC040F" w:rsidRPr="00AC040F" w14:paraId="3B17253B" w14:textId="77777777" w:rsidTr="00057F1D">
        <w:trPr>
          <w:trHeight w:val="1038"/>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11A5DA70"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b)</w:t>
            </w:r>
          </w:p>
        </w:tc>
        <w:tc>
          <w:tcPr>
            <w:tcW w:w="8777" w:type="dxa"/>
            <w:tcBorders>
              <w:top w:val="nil"/>
              <w:left w:val="nil"/>
              <w:bottom w:val="single" w:sz="4" w:space="0" w:color="auto"/>
              <w:right w:val="single" w:sz="4" w:space="0" w:color="auto"/>
            </w:tcBorders>
            <w:shd w:val="clear" w:color="auto" w:fill="auto"/>
            <w:vAlign w:val="bottom"/>
            <w:hideMark/>
          </w:tcPr>
          <w:p w14:paraId="1CF5BC2E" w14:textId="77777777" w:rsidR="00AC040F" w:rsidRPr="00AC040F" w:rsidRDefault="00AC040F" w:rsidP="00AC040F">
            <w:pPr>
              <w:spacing w:after="0" w:line="240" w:lineRule="auto"/>
              <w:rPr>
                <w:rFonts w:ascii="Arial" w:eastAsia="Times New Roman" w:hAnsi="Arial" w:cs="Arial"/>
                <w:color w:val="000000"/>
                <w:sz w:val="20"/>
                <w:szCs w:val="20"/>
              </w:rPr>
            </w:pPr>
            <w:r w:rsidRPr="00AC040F">
              <w:rPr>
                <w:rFonts w:ascii="Arial" w:eastAsia="Times New Roman" w:hAnsi="Arial" w:cs="Arial"/>
                <w:color w:val="000000"/>
                <w:sz w:val="20"/>
                <w:szCs w:val="20"/>
              </w:rPr>
              <w:t xml:space="preserve">The proposed project was evaluated by a subject matter expert who clearly documented the criticality of need (evaluation attached), or the proposed project a code compliance issue which addresses an emergency situation? </w:t>
            </w:r>
            <w:r w:rsidR="007B3611" w:rsidRPr="00AC040F">
              <w:rPr>
                <w:rFonts w:ascii="Arial" w:eastAsia="Times New Roman" w:hAnsi="Arial" w:cs="Arial"/>
                <w:color w:val="000000"/>
                <w:sz w:val="20"/>
                <w:szCs w:val="20"/>
              </w:rPr>
              <w:t>Alternatively,</w:t>
            </w:r>
            <w:r w:rsidRPr="00AC040F">
              <w:rPr>
                <w:rFonts w:ascii="Arial" w:eastAsia="Times New Roman" w:hAnsi="Arial" w:cs="Arial"/>
                <w:color w:val="000000"/>
                <w:sz w:val="20"/>
                <w:szCs w:val="20"/>
              </w:rPr>
              <w:t xml:space="preserve"> is the proposed project for equipment or vehicle(s) where it has exceeded its useful life?                                                                                                                           </w:t>
            </w:r>
          </w:p>
        </w:tc>
        <w:tc>
          <w:tcPr>
            <w:tcW w:w="814" w:type="dxa"/>
            <w:tcBorders>
              <w:top w:val="nil"/>
              <w:left w:val="nil"/>
              <w:bottom w:val="single" w:sz="4" w:space="0" w:color="auto"/>
              <w:right w:val="single" w:sz="4" w:space="0" w:color="auto"/>
            </w:tcBorders>
            <w:shd w:val="clear" w:color="auto" w:fill="auto"/>
            <w:noWrap/>
            <w:vAlign w:val="bottom"/>
            <w:hideMark/>
          </w:tcPr>
          <w:p w14:paraId="423D4B9D" w14:textId="77777777" w:rsidR="00AC040F" w:rsidRPr="00AC040F" w:rsidRDefault="00AC040F" w:rsidP="00AC040F">
            <w:pPr>
              <w:spacing w:after="0" w:line="240" w:lineRule="auto"/>
              <w:jc w:val="right"/>
              <w:rPr>
                <w:rFonts w:ascii="Calibri" w:eastAsia="Times New Roman" w:hAnsi="Calibri" w:cs="Calibri"/>
                <w:color w:val="000000"/>
              </w:rPr>
            </w:pPr>
            <w:r w:rsidRPr="00AC040F">
              <w:rPr>
                <w:rFonts w:ascii="Calibri" w:eastAsia="Times New Roman" w:hAnsi="Calibri" w:cs="Calibri"/>
                <w:color w:val="000000"/>
              </w:rPr>
              <w:t>15</w:t>
            </w:r>
          </w:p>
        </w:tc>
      </w:tr>
      <w:tr w:rsidR="00AC040F" w:rsidRPr="00AC040F" w14:paraId="7D112FB7" w14:textId="77777777" w:rsidTr="00057F1D">
        <w:trPr>
          <w:trHeight w:val="301"/>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74FA9D0C"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c)</w:t>
            </w:r>
          </w:p>
        </w:tc>
        <w:tc>
          <w:tcPr>
            <w:tcW w:w="8777" w:type="dxa"/>
            <w:tcBorders>
              <w:top w:val="nil"/>
              <w:left w:val="nil"/>
              <w:bottom w:val="single" w:sz="4" w:space="0" w:color="auto"/>
              <w:right w:val="single" w:sz="4" w:space="0" w:color="auto"/>
            </w:tcBorders>
            <w:shd w:val="clear" w:color="auto" w:fill="auto"/>
            <w:noWrap/>
            <w:vAlign w:val="bottom"/>
            <w:hideMark/>
          </w:tcPr>
          <w:p w14:paraId="59C5285E" w14:textId="77777777" w:rsidR="00AC040F" w:rsidRPr="00AC040F" w:rsidRDefault="00AC040F" w:rsidP="00AC040F">
            <w:pPr>
              <w:spacing w:after="0" w:line="240" w:lineRule="auto"/>
              <w:rPr>
                <w:rFonts w:ascii="Arial" w:eastAsia="Times New Roman" w:hAnsi="Arial" w:cs="Arial"/>
                <w:color w:val="000000"/>
                <w:sz w:val="20"/>
                <w:szCs w:val="20"/>
              </w:rPr>
            </w:pPr>
            <w:r w:rsidRPr="00AC040F">
              <w:rPr>
                <w:rFonts w:ascii="Arial" w:eastAsia="Times New Roman" w:hAnsi="Arial" w:cs="Arial"/>
                <w:color w:val="000000"/>
                <w:sz w:val="20"/>
                <w:szCs w:val="20"/>
              </w:rPr>
              <w:t>Does the applicant sufficiently document the outcome of not receiving this funding?</w:t>
            </w:r>
          </w:p>
        </w:tc>
        <w:tc>
          <w:tcPr>
            <w:tcW w:w="814" w:type="dxa"/>
            <w:tcBorders>
              <w:top w:val="nil"/>
              <w:left w:val="nil"/>
              <w:bottom w:val="single" w:sz="4" w:space="0" w:color="auto"/>
              <w:right w:val="single" w:sz="4" w:space="0" w:color="auto"/>
            </w:tcBorders>
            <w:shd w:val="clear" w:color="auto" w:fill="auto"/>
            <w:noWrap/>
            <w:vAlign w:val="bottom"/>
            <w:hideMark/>
          </w:tcPr>
          <w:p w14:paraId="5D369756" w14:textId="77777777" w:rsidR="00AC040F" w:rsidRPr="00AC040F" w:rsidRDefault="00AC040F" w:rsidP="00AC040F">
            <w:pPr>
              <w:spacing w:after="0" w:line="240" w:lineRule="auto"/>
              <w:jc w:val="right"/>
              <w:rPr>
                <w:rFonts w:ascii="Calibri" w:eastAsia="Times New Roman" w:hAnsi="Calibri" w:cs="Calibri"/>
                <w:color w:val="000000"/>
              </w:rPr>
            </w:pPr>
            <w:r w:rsidRPr="00AC040F">
              <w:rPr>
                <w:rFonts w:ascii="Calibri" w:eastAsia="Times New Roman" w:hAnsi="Calibri" w:cs="Calibri"/>
                <w:color w:val="000000"/>
              </w:rPr>
              <w:t>10</w:t>
            </w:r>
          </w:p>
        </w:tc>
      </w:tr>
      <w:tr w:rsidR="00AC040F" w:rsidRPr="00AC040F" w14:paraId="7AD51B57" w14:textId="77777777" w:rsidTr="00057F1D">
        <w:trPr>
          <w:trHeight w:val="224"/>
        </w:trPr>
        <w:tc>
          <w:tcPr>
            <w:tcW w:w="399" w:type="dxa"/>
            <w:tcBorders>
              <w:top w:val="nil"/>
              <w:left w:val="single" w:sz="4" w:space="0" w:color="auto"/>
              <w:bottom w:val="single" w:sz="4" w:space="0" w:color="auto"/>
              <w:right w:val="single" w:sz="4" w:space="0" w:color="auto"/>
            </w:tcBorders>
            <w:shd w:val="clear" w:color="000000" w:fill="000000"/>
            <w:noWrap/>
            <w:vAlign w:val="bottom"/>
            <w:hideMark/>
          </w:tcPr>
          <w:p w14:paraId="0DA70637"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 </w:t>
            </w:r>
          </w:p>
        </w:tc>
        <w:tc>
          <w:tcPr>
            <w:tcW w:w="8777" w:type="dxa"/>
            <w:tcBorders>
              <w:top w:val="nil"/>
              <w:left w:val="nil"/>
              <w:bottom w:val="single" w:sz="4" w:space="0" w:color="auto"/>
              <w:right w:val="single" w:sz="4" w:space="0" w:color="auto"/>
            </w:tcBorders>
            <w:shd w:val="clear" w:color="000000" w:fill="000000"/>
            <w:vAlign w:val="bottom"/>
            <w:hideMark/>
          </w:tcPr>
          <w:p w14:paraId="46624170"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14:paraId="704A35C2" w14:textId="77777777" w:rsidR="00AC040F" w:rsidRPr="00AC040F" w:rsidRDefault="00AC040F" w:rsidP="00AC040F">
            <w:pPr>
              <w:spacing w:after="0" w:line="240" w:lineRule="auto"/>
              <w:jc w:val="right"/>
              <w:rPr>
                <w:rFonts w:ascii="Calibri" w:eastAsia="Times New Roman" w:hAnsi="Calibri" w:cs="Calibri"/>
                <w:b/>
                <w:bCs/>
                <w:color w:val="000000"/>
              </w:rPr>
            </w:pPr>
            <w:r w:rsidRPr="00AC040F">
              <w:rPr>
                <w:rFonts w:ascii="Calibri" w:eastAsia="Times New Roman" w:hAnsi="Calibri" w:cs="Calibri"/>
                <w:b/>
                <w:bCs/>
                <w:color w:val="000000"/>
              </w:rPr>
              <w:t>40</w:t>
            </w:r>
          </w:p>
        </w:tc>
      </w:tr>
      <w:tr w:rsidR="00AC040F" w:rsidRPr="00AC040F" w14:paraId="41DDCDA8" w14:textId="77777777" w:rsidTr="00057F1D">
        <w:trPr>
          <w:trHeight w:val="301"/>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5FCD5EC4" w14:textId="77777777" w:rsidR="00AC040F" w:rsidRPr="00AC040F" w:rsidRDefault="00AC040F" w:rsidP="00AC040F">
            <w:pPr>
              <w:spacing w:after="0" w:line="240" w:lineRule="auto"/>
              <w:jc w:val="right"/>
              <w:rPr>
                <w:rFonts w:ascii="Calibri" w:eastAsia="Times New Roman" w:hAnsi="Calibri" w:cs="Calibri"/>
                <w:b/>
                <w:bCs/>
                <w:color w:val="000000"/>
              </w:rPr>
            </w:pPr>
            <w:r w:rsidRPr="00AC040F">
              <w:rPr>
                <w:rFonts w:ascii="Calibri" w:eastAsia="Times New Roman" w:hAnsi="Calibri" w:cs="Calibri"/>
                <w:b/>
                <w:bCs/>
                <w:color w:val="000000"/>
              </w:rPr>
              <w:t>3</w:t>
            </w:r>
          </w:p>
        </w:tc>
        <w:tc>
          <w:tcPr>
            <w:tcW w:w="8777" w:type="dxa"/>
            <w:tcBorders>
              <w:top w:val="nil"/>
              <w:left w:val="nil"/>
              <w:bottom w:val="single" w:sz="4" w:space="0" w:color="auto"/>
              <w:right w:val="single" w:sz="4" w:space="0" w:color="auto"/>
            </w:tcBorders>
            <w:shd w:val="clear" w:color="auto" w:fill="auto"/>
            <w:vAlign w:val="bottom"/>
            <w:hideMark/>
          </w:tcPr>
          <w:p w14:paraId="50AD78BA" w14:textId="77777777" w:rsidR="00AC040F" w:rsidRPr="00AC040F" w:rsidRDefault="00AC040F" w:rsidP="00AC040F">
            <w:pPr>
              <w:spacing w:after="0" w:line="240" w:lineRule="auto"/>
              <w:rPr>
                <w:rFonts w:ascii="Calibri" w:eastAsia="Times New Roman" w:hAnsi="Calibri" w:cs="Calibri"/>
                <w:b/>
                <w:bCs/>
                <w:color w:val="000000"/>
              </w:rPr>
            </w:pPr>
            <w:r w:rsidRPr="00AC040F">
              <w:rPr>
                <w:rFonts w:ascii="Calibri" w:eastAsia="Times New Roman" w:hAnsi="Calibri" w:cs="Calibri"/>
                <w:b/>
                <w:bCs/>
                <w:color w:val="000000"/>
              </w:rPr>
              <w:t>Funding</w:t>
            </w:r>
          </w:p>
        </w:tc>
        <w:tc>
          <w:tcPr>
            <w:tcW w:w="814" w:type="dxa"/>
            <w:tcBorders>
              <w:top w:val="nil"/>
              <w:left w:val="nil"/>
              <w:bottom w:val="single" w:sz="4" w:space="0" w:color="auto"/>
              <w:right w:val="single" w:sz="4" w:space="0" w:color="auto"/>
            </w:tcBorders>
            <w:shd w:val="clear" w:color="auto" w:fill="auto"/>
            <w:noWrap/>
            <w:vAlign w:val="bottom"/>
            <w:hideMark/>
          </w:tcPr>
          <w:p w14:paraId="4B8484D5"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 </w:t>
            </w:r>
          </w:p>
        </w:tc>
      </w:tr>
      <w:tr w:rsidR="00AC040F" w:rsidRPr="00AC040F" w14:paraId="781EB4A6" w14:textId="77777777" w:rsidTr="00057F1D">
        <w:trPr>
          <w:trHeight w:val="526"/>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024BA6DB"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a)</w:t>
            </w:r>
          </w:p>
        </w:tc>
        <w:tc>
          <w:tcPr>
            <w:tcW w:w="8777" w:type="dxa"/>
            <w:tcBorders>
              <w:top w:val="nil"/>
              <w:left w:val="nil"/>
              <w:bottom w:val="single" w:sz="4" w:space="0" w:color="auto"/>
              <w:right w:val="single" w:sz="4" w:space="0" w:color="auto"/>
            </w:tcBorders>
            <w:shd w:val="clear" w:color="auto" w:fill="auto"/>
            <w:vAlign w:val="bottom"/>
            <w:hideMark/>
          </w:tcPr>
          <w:p w14:paraId="0BC64185" w14:textId="77777777" w:rsidR="00AC040F" w:rsidRPr="00AC040F" w:rsidRDefault="00AC040F" w:rsidP="00AC040F">
            <w:pPr>
              <w:spacing w:after="0" w:line="240" w:lineRule="auto"/>
              <w:rPr>
                <w:rFonts w:ascii="Arial" w:eastAsia="Times New Roman" w:hAnsi="Arial" w:cs="Arial"/>
                <w:color w:val="000000"/>
                <w:sz w:val="20"/>
                <w:szCs w:val="20"/>
              </w:rPr>
            </w:pPr>
            <w:r w:rsidRPr="00AC040F">
              <w:rPr>
                <w:rFonts w:ascii="Arial" w:eastAsia="Times New Roman" w:hAnsi="Arial" w:cs="Arial"/>
                <w:color w:val="000000"/>
                <w:sz w:val="20"/>
                <w:szCs w:val="20"/>
              </w:rPr>
              <w:t>Does the applicant provide leverage to the project with local, federal or other sources to fully fund the proposed project?</w:t>
            </w:r>
          </w:p>
        </w:tc>
        <w:tc>
          <w:tcPr>
            <w:tcW w:w="814" w:type="dxa"/>
            <w:tcBorders>
              <w:top w:val="nil"/>
              <w:left w:val="nil"/>
              <w:bottom w:val="single" w:sz="4" w:space="0" w:color="auto"/>
              <w:right w:val="single" w:sz="4" w:space="0" w:color="auto"/>
            </w:tcBorders>
            <w:shd w:val="clear" w:color="auto" w:fill="auto"/>
            <w:noWrap/>
            <w:vAlign w:val="bottom"/>
            <w:hideMark/>
          </w:tcPr>
          <w:p w14:paraId="78941E47" w14:textId="77777777" w:rsidR="00AC040F" w:rsidRPr="00AC040F" w:rsidRDefault="00AC040F" w:rsidP="00AC040F">
            <w:pPr>
              <w:spacing w:after="0" w:line="240" w:lineRule="auto"/>
              <w:jc w:val="right"/>
              <w:rPr>
                <w:rFonts w:ascii="Calibri" w:eastAsia="Times New Roman" w:hAnsi="Calibri" w:cs="Calibri"/>
                <w:color w:val="000000"/>
              </w:rPr>
            </w:pPr>
            <w:r w:rsidRPr="00AC040F">
              <w:rPr>
                <w:rFonts w:ascii="Calibri" w:eastAsia="Times New Roman" w:hAnsi="Calibri" w:cs="Calibri"/>
                <w:color w:val="000000"/>
              </w:rPr>
              <w:t>5</w:t>
            </w:r>
          </w:p>
        </w:tc>
      </w:tr>
      <w:tr w:rsidR="00AC040F" w:rsidRPr="00AC040F" w14:paraId="57F139CB" w14:textId="77777777" w:rsidTr="00057F1D">
        <w:trPr>
          <w:trHeight w:val="526"/>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0A96E6EA"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b)</w:t>
            </w:r>
          </w:p>
        </w:tc>
        <w:tc>
          <w:tcPr>
            <w:tcW w:w="8777" w:type="dxa"/>
            <w:tcBorders>
              <w:top w:val="nil"/>
              <w:left w:val="nil"/>
              <w:bottom w:val="single" w:sz="4" w:space="0" w:color="auto"/>
              <w:right w:val="single" w:sz="4" w:space="0" w:color="auto"/>
            </w:tcBorders>
            <w:shd w:val="clear" w:color="auto" w:fill="auto"/>
            <w:vAlign w:val="bottom"/>
            <w:hideMark/>
          </w:tcPr>
          <w:p w14:paraId="33301A99" w14:textId="77777777" w:rsidR="00AC040F" w:rsidRPr="00AC040F" w:rsidRDefault="00AC040F" w:rsidP="00AC040F">
            <w:pPr>
              <w:spacing w:after="0" w:line="240" w:lineRule="auto"/>
              <w:rPr>
                <w:rFonts w:ascii="Arial" w:eastAsia="Times New Roman" w:hAnsi="Arial" w:cs="Arial"/>
                <w:color w:val="000000"/>
                <w:sz w:val="20"/>
                <w:szCs w:val="20"/>
              </w:rPr>
            </w:pPr>
            <w:r w:rsidRPr="00AC040F">
              <w:rPr>
                <w:rFonts w:ascii="Arial" w:eastAsia="Times New Roman" w:hAnsi="Arial" w:cs="Arial"/>
                <w:color w:val="000000"/>
                <w:sz w:val="20"/>
                <w:szCs w:val="20"/>
              </w:rPr>
              <w:t>Does the project budget provide specific information on the sources of funds including the effective date(s) and all activity related costs?</w:t>
            </w:r>
          </w:p>
        </w:tc>
        <w:tc>
          <w:tcPr>
            <w:tcW w:w="814" w:type="dxa"/>
            <w:tcBorders>
              <w:top w:val="nil"/>
              <w:left w:val="nil"/>
              <w:bottom w:val="single" w:sz="4" w:space="0" w:color="auto"/>
              <w:right w:val="single" w:sz="4" w:space="0" w:color="auto"/>
            </w:tcBorders>
            <w:shd w:val="clear" w:color="auto" w:fill="auto"/>
            <w:noWrap/>
            <w:vAlign w:val="bottom"/>
            <w:hideMark/>
          </w:tcPr>
          <w:p w14:paraId="0B778152" w14:textId="77777777" w:rsidR="00AC040F" w:rsidRPr="00AC040F" w:rsidRDefault="00AC040F" w:rsidP="00AC040F">
            <w:pPr>
              <w:spacing w:after="0" w:line="240" w:lineRule="auto"/>
              <w:jc w:val="right"/>
              <w:rPr>
                <w:rFonts w:ascii="Calibri" w:eastAsia="Times New Roman" w:hAnsi="Calibri" w:cs="Calibri"/>
                <w:color w:val="000000"/>
              </w:rPr>
            </w:pPr>
            <w:r w:rsidRPr="00AC040F">
              <w:rPr>
                <w:rFonts w:ascii="Calibri" w:eastAsia="Times New Roman" w:hAnsi="Calibri" w:cs="Calibri"/>
                <w:color w:val="000000"/>
              </w:rPr>
              <w:t>3</w:t>
            </w:r>
          </w:p>
        </w:tc>
      </w:tr>
      <w:tr w:rsidR="00AC040F" w:rsidRPr="00AC040F" w14:paraId="38B6F703" w14:textId="77777777" w:rsidTr="00057F1D">
        <w:trPr>
          <w:trHeight w:val="526"/>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2970BC5D"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c)</w:t>
            </w:r>
          </w:p>
        </w:tc>
        <w:tc>
          <w:tcPr>
            <w:tcW w:w="8777" w:type="dxa"/>
            <w:tcBorders>
              <w:top w:val="nil"/>
              <w:left w:val="nil"/>
              <w:bottom w:val="single" w:sz="4" w:space="0" w:color="auto"/>
              <w:right w:val="single" w:sz="4" w:space="0" w:color="auto"/>
            </w:tcBorders>
            <w:shd w:val="clear" w:color="auto" w:fill="auto"/>
            <w:vAlign w:val="bottom"/>
            <w:hideMark/>
          </w:tcPr>
          <w:p w14:paraId="1231FC4E" w14:textId="77777777" w:rsidR="00AC040F" w:rsidRPr="00AC040F" w:rsidRDefault="00AC040F" w:rsidP="00AC040F">
            <w:pPr>
              <w:spacing w:after="0" w:line="240" w:lineRule="auto"/>
              <w:rPr>
                <w:rFonts w:ascii="Arial" w:eastAsia="Times New Roman" w:hAnsi="Arial" w:cs="Arial"/>
                <w:color w:val="000000"/>
                <w:sz w:val="20"/>
                <w:szCs w:val="20"/>
              </w:rPr>
            </w:pPr>
            <w:r w:rsidRPr="00AC040F">
              <w:rPr>
                <w:rFonts w:ascii="Arial" w:eastAsia="Times New Roman" w:hAnsi="Arial" w:cs="Arial"/>
                <w:color w:val="000000"/>
                <w:sz w:val="20"/>
                <w:szCs w:val="20"/>
              </w:rPr>
              <w:t>Do the requested funds complete a fully functional phase of the project or complete a project previously funded by a legislative appropriation?</w:t>
            </w:r>
          </w:p>
        </w:tc>
        <w:tc>
          <w:tcPr>
            <w:tcW w:w="814" w:type="dxa"/>
            <w:tcBorders>
              <w:top w:val="nil"/>
              <w:left w:val="nil"/>
              <w:bottom w:val="single" w:sz="4" w:space="0" w:color="auto"/>
              <w:right w:val="single" w:sz="4" w:space="0" w:color="auto"/>
            </w:tcBorders>
            <w:shd w:val="clear" w:color="auto" w:fill="auto"/>
            <w:noWrap/>
            <w:vAlign w:val="bottom"/>
            <w:hideMark/>
          </w:tcPr>
          <w:p w14:paraId="7144751B" w14:textId="77777777" w:rsidR="00AC040F" w:rsidRPr="00AC040F" w:rsidRDefault="00AC040F" w:rsidP="00AC040F">
            <w:pPr>
              <w:spacing w:after="0" w:line="240" w:lineRule="auto"/>
              <w:jc w:val="right"/>
              <w:rPr>
                <w:rFonts w:ascii="Calibri" w:eastAsia="Times New Roman" w:hAnsi="Calibri" w:cs="Calibri"/>
                <w:color w:val="000000"/>
              </w:rPr>
            </w:pPr>
            <w:r w:rsidRPr="00AC040F">
              <w:rPr>
                <w:rFonts w:ascii="Calibri" w:eastAsia="Times New Roman" w:hAnsi="Calibri" w:cs="Calibri"/>
                <w:color w:val="000000"/>
              </w:rPr>
              <w:t>2</w:t>
            </w:r>
          </w:p>
        </w:tc>
      </w:tr>
      <w:tr w:rsidR="00AC040F" w:rsidRPr="00AC040F" w14:paraId="035D1BD6" w14:textId="77777777" w:rsidTr="00057F1D">
        <w:trPr>
          <w:trHeight w:val="188"/>
        </w:trPr>
        <w:tc>
          <w:tcPr>
            <w:tcW w:w="399" w:type="dxa"/>
            <w:tcBorders>
              <w:top w:val="nil"/>
              <w:left w:val="single" w:sz="4" w:space="0" w:color="auto"/>
              <w:bottom w:val="single" w:sz="4" w:space="0" w:color="auto"/>
              <w:right w:val="single" w:sz="4" w:space="0" w:color="auto"/>
            </w:tcBorders>
            <w:shd w:val="clear" w:color="000000" w:fill="000000"/>
            <w:noWrap/>
            <w:vAlign w:val="bottom"/>
            <w:hideMark/>
          </w:tcPr>
          <w:p w14:paraId="4F8F56C0"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 </w:t>
            </w:r>
          </w:p>
        </w:tc>
        <w:tc>
          <w:tcPr>
            <w:tcW w:w="8777" w:type="dxa"/>
            <w:tcBorders>
              <w:top w:val="nil"/>
              <w:left w:val="nil"/>
              <w:bottom w:val="single" w:sz="4" w:space="0" w:color="auto"/>
              <w:right w:val="single" w:sz="4" w:space="0" w:color="auto"/>
            </w:tcBorders>
            <w:shd w:val="clear" w:color="000000" w:fill="000000"/>
            <w:vAlign w:val="bottom"/>
            <w:hideMark/>
          </w:tcPr>
          <w:p w14:paraId="649CC1FA"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14:paraId="446DE71A" w14:textId="77777777" w:rsidR="00AC040F" w:rsidRPr="00AC040F" w:rsidRDefault="00AC040F" w:rsidP="00AC040F">
            <w:pPr>
              <w:spacing w:after="0" w:line="240" w:lineRule="auto"/>
              <w:jc w:val="right"/>
              <w:rPr>
                <w:rFonts w:ascii="Calibri" w:eastAsia="Times New Roman" w:hAnsi="Calibri" w:cs="Calibri"/>
                <w:b/>
                <w:bCs/>
                <w:color w:val="000000"/>
              </w:rPr>
            </w:pPr>
            <w:r w:rsidRPr="00AC040F">
              <w:rPr>
                <w:rFonts w:ascii="Calibri" w:eastAsia="Times New Roman" w:hAnsi="Calibri" w:cs="Calibri"/>
                <w:b/>
                <w:bCs/>
                <w:color w:val="000000"/>
              </w:rPr>
              <w:t>10</w:t>
            </w:r>
          </w:p>
        </w:tc>
      </w:tr>
      <w:tr w:rsidR="00AC040F" w:rsidRPr="00AC040F" w14:paraId="18F49EED" w14:textId="77777777" w:rsidTr="00057F1D">
        <w:trPr>
          <w:trHeight w:val="301"/>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2598DEE6" w14:textId="77777777" w:rsidR="00AC040F" w:rsidRPr="00AC040F" w:rsidRDefault="00AC040F" w:rsidP="00AC040F">
            <w:pPr>
              <w:spacing w:after="0" w:line="240" w:lineRule="auto"/>
              <w:jc w:val="right"/>
              <w:rPr>
                <w:rFonts w:ascii="Calibri" w:eastAsia="Times New Roman" w:hAnsi="Calibri" w:cs="Calibri"/>
                <w:b/>
                <w:bCs/>
                <w:color w:val="000000"/>
              </w:rPr>
            </w:pPr>
            <w:r w:rsidRPr="00AC040F">
              <w:rPr>
                <w:rFonts w:ascii="Calibri" w:eastAsia="Times New Roman" w:hAnsi="Calibri" w:cs="Calibri"/>
                <w:b/>
                <w:bCs/>
                <w:color w:val="000000"/>
              </w:rPr>
              <w:t>4</w:t>
            </w:r>
          </w:p>
        </w:tc>
        <w:tc>
          <w:tcPr>
            <w:tcW w:w="8777" w:type="dxa"/>
            <w:tcBorders>
              <w:top w:val="nil"/>
              <w:left w:val="nil"/>
              <w:bottom w:val="single" w:sz="4" w:space="0" w:color="auto"/>
              <w:right w:val="single" w:sz="4" w:space="0" w:color="auto"/>
            </w:tcBorders>
            <w:shd w:val="clear" w:color="auto" w:fill="auto"/>
            <w:vAlign w:val="bottom"/>
            <w:hideMark/>
          </w:tcPr>
          <w:p w14:paraId="557B9C98" w14:textId="77777777" w:rsidR="00AC040F" w:rsidRPr="00AC040F" w:rsidRDefault="00AC040F" w:rsidP="00AC040F">
            <w:pPr>
              <w:spacing w:after="0" w:line="240" w:lineRule="auto"/>
              <w:rPr>
                <w:rFonts w:ascii="Calibri" w:eastAsia="Times New Roman" w:hAnsi="Calibri" w:cs="Calibri"/>
                <w:b/>
                <w:bCs/>
                <w:color w:val="000000"/>
              </w:rPr>
            </w:pPr>
            <w:r w:rsidRPr="00AC040F">
              <w:rPr>
                <w:rFonts w:ascii="Calibri" w:eastAsia="Times New Roman" w:hAnsi="Calibri" w:cs="Calibri"/>
                <w:b/>
                <w:bCs/>
                <w:color w:val="000000"/>
              </w:rPr>
              <w:t>Readiness to Proceed</w:t>
            </w:r>
          </w:p>
        </w:tc>
        <w:tc>
          <w:tcPr>
            <w:tcW w:w="814" w:type="dxa"/>
            <w:tcBorders>
              <w:top w:val="nil"/>
              <w:left w:val="nil"/>
              <w:bottom w:val="single" w:sz="4" w:space="0" w:color="auto"/>
              <w:right w:val="single" w:sz="4" w:space="0" w:color="auto"/>
            </w:tcBorders>
            <w:shd w:val="clear" w:color="auto" w:fill="auto"/>
            <w:noWrap/>
            <w:vAlign w:val="bottom"/>
            <w:hideMark/>
          </w:tcPr>
          <w:p w14:paraId="10EF996B"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 </w:t>
            </w:r>
          </w:p>
        </w:tc>
      </w:tr>
      <w:tr w:rsidR="00AC040F" w:rsidRPr="00AC040F" w14:paraId="1BA1679C" w14:textId="77777777" w:rsidTr="00057F1D">
        <w:trPr>
          <w:trHeight w:val="526"/>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14A84895"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a)</w:t>
            </w:r>
          </w:p>
        </w:tc>
        <w:tc>
          <w:tcPr>
            <w:tcW w:w="8777" w:type="dxa"/>
            <w:tcBorders>
              <w:top w:val="nil"/>
              <w:left w:val="nil"/>
              <w:bottom w:val="single" w:sz="4" w:space="0" w:color="auto"/>
              <w:right w:val="single" w:sz="4" w:space="0" w:color="auto"/>
            </w:tcBorders>
            <w:shd w:val="clear" w:color="auto" w:fill="auto"/>
            <w:vAlign w:val="bottom"/>
            <w:hideMark/>
          </w:tcPr>
          <w:p w14:paraId="7DDFAF8C" w14:textId="77777777" w:rsidR="00AC040F" w:rsidRPr="00AC040F" w:rsidRDefault="00AC040F" w:rsidP="00AC040F">
            <w:pPr>
              <w:spacing w:after="0" w:line="240" w:lineRule="auto"/>
              <w:rPr>
                <w:rFonts w:ascii="Arial" w:eastAsia="Times New Roman" w:hAnsi="Arial" w:cs="Arial"/>
                <w:color w:val="000000"/>
                <w:sz w:val="20"/>
                <w:szCs w:val="20"/>
              </w:rPr>
            </w:pPr>
            <w:r w:rsidRPr="00AC040F">
              <w:rPr>
                <w:rFonts w:ascii="Arial" w:eastAsia="Times New Roman" w:hAnsi="Arial" w:cs="Arial"/>
                <w:color w:val="000000"/>
                <w:sz w:val="20"/>
                <w:szCs w:val="20"/>
              </w:rPr>
              <w:t>The proposed project realistic and is it substantiated by a qualified subject matter expert evaluation? For vehicles and equipment – appropriate for the service and sufficient space.</w:t>
            </w:r>
          </w:p>
        </w:tc>
        <w:tc>
          <w:tcPr>
            <w:tcW w:w="814" w:type="dxa"/>
            <w:tcBorders>
              <w:top w:val="nil"/>
              <w:left w:val="nil"/>
              <w:bottom w:val="single" w:sz="4" w:space="0" w:color="auto"/>
              <w:right w:val="single" w:sz="4" w:space="0" w:color="auto"/>
            </w:tcBorders>
            <w:shd w:val="clear" w:color="auto" w:fill="auto"/>
            <w:noWrap/>
            <w:vAlign w:val="bottom"/>
            <w:hideMark/>
          </w:tcPr>
          <w:p w14:paraId="44240AAE" w14:textId="77777777" w:rsidR="00AC040F" w:rsidRPr="00AC040F" w:rsidRDefault="00AC040F" w:rsidP="00AC040F">
            <w:pPr>
              <w:spacing w:after="0" w:line="240" w:lineRule="auto"/>
              <w:jc w:val="right"/>
              <w:rPr>
                <w:rFonts w:ascii="Calibri" w:eastAsia="Times New Roman" w:hAnsi="Calibri" w:cs="Calibri"/>
                <w:color w:val="000000"/>
              </w:rPr>
            </w:pPr>
            <w:r w:rsidRPr="00AC040F">
              <w:rPr>
                <w:rFonts w:ascii="Calibri" w:eastAsia="Times New Roman" w:hAnsi="Calibri" w:cs="Calibri"/>
                <w:color w:val="000000"/>
              </w:rPr>
              <w:t>5</w:t>
            </w:r>
          </w:p>
        </w:tc>
      </w:tr>
      <w:tr w:rsidR="00AC040F" w:rsidRPr="00AC040F" w14:paraId="4A5B66A3" w14:textId="77777777" w:rsidTr="00057F1D">
        <w:trPr>
          <w:trHeight w:val="301"/>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6D38883A"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b)</w:t>
            </w:r>
          </w:p>
        </w:tc>
        <w:tc>
          <w:tcPr>
            <w:tcW w:w="8777" w:type="dxa"/>
            <w:tcBorders>
              <w:top w:val="nil"/>
              <w:left w:val="nil"/>
              <w:bottom w:val="single" w:sz="4" w:space="0" w:color="auto"/>
              <w:right w:val="single" w:sz="4" w:space="0" w:color="auto"/>
            </w:tcBorders>
            <w:shd w:val="clear" w:color="auto" w:fill="auto"/>
            <w:noWrap/>
            <w:vAlign w:val="bottom"/>
            <w:hideMark/>
          </w:tcPr>
          <w:p w14:paraId="71584D98" w14:textId="77777777" w:rsidR="00AC040F" w:rsidRPr="00AC040F" w:rsidRDefault="00AC040F" w:rsidP="00AC040F">
            <w:pPr>
              <w:spacing w:after="0" w:line="240" w:lineRule="auto"/>
              <w:rPr>
                <w:rFonts w:ascii="Arial" w:eastAsia="Times New Roman" w:hAnsi="Arial" w:cs="Arial"/>
                <w:color w:val="000000"/>
                <w:sz w:val="20"/>
                <w:szCs w:val="20"/>
              </w:rPr>
            </w:pPr>
            <w:r w:rsidRPr="00AC040F">
              <w:rPr>
                <w:rFonts w:ascii="Arial" w:eastAsia="Times New Roman" w:hAnsi="Arial" w:cs="Arial"/>
                <w:color w:val="000000"/>
                <w:sz w:val="20"/>
                <w:szCs w:val="20"/>
              </w:rPr>
              <w:t xml:space="preserve">Does the applicant provide mandatory quotes/cost estimates for the proposed project? </w:t>
            </w:r>
          </w:p>
        </w:tc>
        <w:tc>
          <w:tcPr>
            <w:tcW w:w="814" w:type="dxa"/>
            <w:tcBorders>
              <w:top w:val="nil"/>
              <w:left w:val="nil"/>
              <w:bottom w:val="single" w:sz="4" w:space="0" w:color="auto"/>
              <w:right w:val="single" w:sz="4" w:space="0" w:color="auto"/>
            </w:tcBorders>
            <w:shd w:val="clear" w:color="auto" w:fill="auto"/>
            <w:noWrap/>
            <w:vAlign w:val="bottom"/>
            <w:hideMark/>
          </w:tcPr>
          <w:p w14:paraId="76DB90EB" w14:textId="77777777" w:rsidR="00AC040F" w:rsidRPr="00AC040F" w:rsidRDefault="00AC040F" w:rsidP="00AC040F">
            <w:pPr>
              <w:spacing w:after="0" w:line="240" w:lineRule="auto"/>
              <w:jc w:val="right"/>
              <w:rPr>
                <w:rFonts w:ascii="Calibri" w:eastAsia="Times New Roman" w:hAnsi="Calibri" w:cs="Calibri"/>
                <w:color w:val="000000"/>
              </w:rPr>
            </w:pPr>
            <w:r w:rsidRPr="00AC040F">
              <w:rPr>
                <w:rFonts w:ascii="Calibri" w:eastAsia="Times New Roman" w:hAnsi="Calibri" w:cs="Calibri"/>
                <w:color w:val="000000"/>
              </w:rPr>
              <w:t>5</w:t>
            </w:r>
          </w:p>
        </w:tc>
      </w:tr>
      <w:tr w:rsidR="00AC040F" w:rsidRPr="00AC040F" w14:paraId="7F98C8EB" w14:textId="77777777" w:rsidTr="00057F1D">
        <w:trPr>
          <w:trHeight w:val="526"/>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03899591"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c)</w:t>
            </w:r>
          </w:p>
        </w:tc>
        <w:tc>
          <w:tcPr>
            <w:tcW w:w="8777" w:type="dxa"/>
            <w:tcBorders>
              <w:top w:val="nil"/>
              <w:left w:val="nil"/>
              <w:bottom w:val="single" w:sz="4" w:space="0" w:color="auto"/>
              <w:right w:val="single" w:sz="4" w:space="0" w:color="auto"/>
            </w:tcBorders>
            <w:shd w:val="clear" w:color="auto" w:fill="auto"/>
            <w:vAlign w:val="bottom"/>
            <w:hideMark/>
          </w:tcPr>
          <w:p w14:paraId="000AA697" w14:textId="77777777" w:rsidR="00AC040F" w:rsidRPr="00AC040F" w:rsidRDefault="00AC040F" w:rsidP="00AC040F">
            <w:pPr>
              <w:spacing w:after="0" w:line="240" w:lineRule="auto"/>
              <w:rPr>
                <w:rFonts w:ascii="Arial" w:eastAsia="Times New Roman" w:hAnsi="Arial" w:cs="Arial"/>
                <w:color w:val="000000"/>
                <w:sz w:val="20"/>
                <w:szCs w:val="20"/>
              </w:rPr>
            </w:pPr>
            <w:r w:rsidRPr="00AC040F">
              <w:rPr>
                <w:rFonts w:ascii="Times New Roman" w:eastAsia="Times New Roman" w:hAnsi="Times New Roman" w:cs="Times New Roman"/>
                <w:color w:val="000000"/>
                <w:sz w:val="14"/>
                <w:szCs w:val="14"/>
              </w:rPr>
              <w:t xml:space="preserve"> </w:t>
            </w:r>
            <w:r w:rsidRPr="00AC040F">
              <w:rPr>
                <w:rFonts w:ascii="Arial" w:eastAsia="Times New Roman" w:hAnsi="Arial" w:cs="Arial"/>
                <w:color w:val="000000"/>
                <w:sz w:val="20"/>
                <w:szCs w:val="20"/>
              </w:rPr>
              <w:t>Does the applying entity describe how operating and maintenance costs will be provided for upon completion of the project?</w:t>
            </w:r>
          </w:p>
        </w:tc>
        <w:tc>
          <w:tcPr>
            <w:tcW w:w="814" w:type="dxa"/>
            <w:tcBorders>
              <w:top w:val="nil"/>
              <w:left w:val="nil"/>
              <w:bottom w:val="single" w:sz="4" w:space="0" w:color="auto"/>
              <w:right w:val="single" w:sz="4" w:space="0" w:color="auto"/>
            </w:tcBorders>
            <w:shd w:val="clear" w:color="auto" w:fill="auto"/>
            <w:noWrap/>
            <w:vAlign w:val="bottom"/>
            <w:hideMark/>
          </w:tcPr>
          <w:p w14:paraId="729DE7E4" w14:textId="77777777" w:rsidR="00AC040F" w:rsidRPr="00AC040F" w:rsidRDefault="00AC040F" w:rsidP="00AC040F">
            <w:pPr>
              <w:spacing w:after="0" w:line="240" w:lineRule="auto"/>
              <w:jc w:val="right"/>
              <w:rPr>
                <w:rFonts w:ascii="Calibri" w:eastAsia="Times New Roman" w:hAnsi="Calibri" w:cs="Calibri"/>
                <w:color w:val="000000"/>
              </w:rPr>
            </w:pPr>
            <w:r w:rsidRPr="00AC040F">
              <w:rPr>
                <w:rFonts w:ascii="Calibri" w:eastAsia="Times New Roman" w:hAnsi="Calibri" w:cs="Calibri"/>
                <w:color w:val="000000"/>
              </w:rPr>
              <w:t>5</w:t>
            </w:r>
          </w:p>
        </w:tc>
      </w:tr>
      <w:tr w:rsidR="00AC040F" w:rsidRPr="00AC040F" w14:paraId="6AB6CC94" w14:textId="77777777" w:rsidTr="00057F1D">
        <w:trPr>
          <w:trHeight w:val="301"/>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3D99FCEC"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d)</w:t>
            </w:r>
          </w:p>
        </w:tc>
        <w:tc>
          <w:tcPr>
            <w:tcW w:w="8777" w:type="dxa"/>
            <w:tcBorders>
              <w:top w:val="nil"/>
              <w:left w:val="nil"/>
              <w:bottom w:val="single" w:sz="4" w:space="0" w:color="auto"/>
              <w:right w:val="single" w:sz="4" w:space="0" w:color="auto"/>
            </w:tcBorders>
            <w:shd w:val="clear" w:color="auto" w:fill="auto"/>
            <w:noWrap/>
            <w:vAlign w:val="bottom"/>
            <w:hideMark/>
          </w:tcPr>
          <w:p w14:paraId="5A962C01" w14:textId="77777777" w:rsidR="00AC040F" w:rsidRPr="00AC040F" w:rsidRDefault="00AC040F" w:rsidP="00AC040F">
            <w:pPr>
              <w:spacing w:after="0" w:line="240" w:lineRule="auto"/>
              <w:rPr>
                <w:rFonts w:ascii="Arial" w:eastAsia="Times New Roman" w:hAnsi="Arial" w:cs="Arial"/>
                <w:color w:val="000000"/>
                <w:sz w:val="20"/>
                <w:szCs w:val="20"/>
              </w:rPr>
            </w:pPr>
            <w:r w:rsidRPr="00AC040F">
              <w:rPr>
                <w:rFonts w:ascii="Arial" w:eastAsia="Times New Roman" w:hAnsi="Arial" w:cs="Arial"/>
                <w:color w:val="000000"/>
                <w:sz w:val="20"/>
                <w:szCs w:val="20"/>
              </w:rPr>
              <w:t>Does the applicant indicate a potential cost savings?</w:t>
            </w:r>
          </w:p>
        </w:tc>
        <w:tc>
          <w:tcPr>
            <w:tcW w:w="814" w:type="dxa"/>
            <w:tcBorders>
              <w:top w:val="nil"/>
              <w:left w:val="nil"/>
              <w:bottom w:val="single" w:sz="4" w:space="0" w:color="auto"/>
              <w:right w:val="single" w:sz="4" w:space="0" w:color="auto"/>
            </w:tcBorders>
            <w:shd w:val="clear" w:color="auto" w:fill="auto"/>
            <w:noWrap/>
            <w:vAlign w:val="bottom"/>
            <w:hideMark/>
          </w:tcPr>
          <w:p w14:paraId="1D0ADF7A" w14:textId="77777777" w:rsidR="00AC040F" w:rsidRPr="00AC040F" w:rsidRDefault="00AC040F" w:rsidP="00AC040F">
            <w:pPr>
              <w:spacing w:after="0" w:line="240" w:lineRule="auto"/>
              <w:jc w:val="right"/>
              <w:rPr>
                <w:rFonts w:ascii="Calibri" w:eastAsia="Times New Roman" w:hAnsi="Calibri" w:cs="Calibri"/>
                <w:color w:val="000000"/>
              </w:rPr>
            </w:pPr>
            <w:r w:rsidRPr="00AC040F">
              <w:rPr>
                <w:rFonts w:ascii="Calibri" w:eastAsia="Times New Roman" w:hAnsi="Calibri" w:cs="Calibri"/>
                <w:color w:val="000000"/>
              </w:rPr>
              <w:t>5</w:t>
            </w:r>
          </w:p>
        </w:tc>
      </w:tr>
      <w:tr w:rsidR="00AC040F" w:rsidRPr="00AC040F" w14:paraId="14ED0415" w14:textId="77777777" w:rsidTr="00057F1D">
        <w:trPr>
          <w:trHeight w:val="161"/>
        </w:trPr>
        <w:tc>
          <w:tcPr>
            <w:tcW w:w="399" w:type="dxa"/>
            <w:tcBorders>
              <w:top w:val="nil"/>
              <w:left w:val="single" w:sz="4" w:space="0" w:color="auto"/>
              <w:bottom w:val="single" w:sz="4" w:space="0" w:color="auto"/>
              <w:right w:val="single" w:sz="4" w:space="0" w:color="auto"/>
            </w:tcBorders>
            <w:shd w:val="clear" w:color="000000" w:fill="000000"/>
            <w:noWrap/>
            <w:vAlign w:val="bottom"/>
            <w:hideMark/>
          </w:tcPr>
          <w:p w14:paraId="5E3886A4"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 </w:t>
            </w:r>
          </w:p>
        </w:tc>
        <w:tc>
          <w:tcPr>
            <w:tcW w:w="8777" w:type="dxa"/>
            <w:tcBorders>
              <w:top w:val="nil"/>
              <w:left w:val="nil"/>
              <w:bottom w:val="single" w:sz="4" w:space="0" w:color="auto"/>
              <w:right w:val="single" w:sz="4" w:space="0" w:color="auto"/>
            </w:tcBorders>
            <w:shd w:val="clear" w:color="000000" w:fill="000000"/>
            <w:vAlign w:val="bottom"/>
            <w:hideMark/>
          </w:tcPr>
          <w:p w14:paraId="4ECEB114"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14:paraId="6A6A9027" w14:textId="77777777" w:rsidR="00AC040F" w:rsidRPr="00AC040F" w:rsidRDefault="00AC040F" w:rsidP="00AC040F">
            <w:pPr>
              <w:spacing w:after="0" w:line="240" w:lineRule="auto"/>
              <w:jc w:val="right"/>
              <w:rPr>
                <w:rFonts w:ascii="Calibri" w:eastAsia="Times New Roman" w:hAnsi="Calibri" w:cs="Calibri"/>
                <w:b/>
                <w:bCs/>
                <w:color w:val="000000"/>
              </w:rPr>
            </w:pPr>
            <w:r w:rsidRPr="00AC040F">
              <w:rPr>
                <w:rFonts w:ascii="Calibri" w:eastAsia="Times New Roman" w:hAnsi="Calibri" w:cs="Calibri"/>
                <w:b/>
                <w:bCs/>
                <w:color w:val="000000"/>
              </w:rPr>
              <w:t>20</w:t>
            </w:r>
          </w:p>
        </w:tc>
      </w:tr>
      <w:tr w:rsidR="00AC040F" w:rsidRPr="00AC040F" w14:paraId="365C589A" w14:textId="77777777" w:rsidTr="00057F1D">
        <w:trPr>
          <w:trHeight w:val="301"/>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14648C29" w14:textId="77777777" w:rsidR="00AC040F" w:rsidRPr="00AC040F" w:rsidRDefault="00AC040F" w:rsidP="00AC040F">
            <w:pPr>
              <w:spacing w:after="0" w:line="240" w:lineRule="auto"/>
              <w:jc w:val="right"/>
              <w:rPr>
                <w:rFonts w:ascii="Calibri" w:eastAsia="Times New Roman" w:hAnsi="Calibri" w:cs="Calibri"/>
                <w:b/>
                <w:bCs/>
                <w:color w:val="000000"/>
              </w:rPr>
            </w:pPr>
            <w:r w:rsidRPr="00AC040F">
              <w:rPr>
                <w:rFonts w:ascii="Calibri" w:eastAsia="Times New Roman" w:hAnsi="Calibri" w:cs="Calibri"/>
                <w:b/>
                <w:bCs/>
                <w:color w:val="000000"/>
              </w:rPr>
              <w:t>5</w:t>
            </w:r>
          </w:p>
        </w:tc>
        <w:tc>
          <w:tcPr>
            <w:tcW w:w="8777" w:type="dxa"/>
            <w:tcBorders>
              <w:top w:val="nil"/>
              <w:left w:val="nil"/>
              <w:bottom w:val="single" w:sz="4" w:space="0" w:color="auto"/>
              <w:right w:val="single" w:sz="4" w:space="0" w:color="auto"/>
            </w:tcBorders>
            <w:shd w:val="clear" w:color="auto" w:fill="auto"/>
            <w:vAlign w:val="bottom"/>
            <w:hideMark/>
          </w:tcPr>
          <w:p w14:paraId="5773073E" w14:textId="77777777" w:rsidR="00AC040F" w:rsidRPr="00AC040F" w:rsidRDefault="00AC040F" w:rsidP="00AC040F">
            <w:pPr>
              <w:spacing w:after="0" w:line="240" w:lineRule="auto"/>
              <w:rPr>
                <w:rFonts w:ascii="Calibri" w:eastAsia="Times New Roman" w:hAnsi="Calibri" w:cs="Calibri"/>
                <w:b/>
                <w:bCs/>
                <w:color w:val="000000"/>
              </w:rPr>
            </w:pPr>
            <w:r w:rsidRPr="00AC040F">
              <w:rPr>
                <w:rFonts w:ascii="Calibri" w:eastAsia="Times New Roman" w:hAnsi="Calibri" w:cs="Calibri"/>
                <w:b/>
                <w:bCs/>
                <w:color w:val="000000"/>
              </w:rPr>
              <w:t>Project Oversight</w:t>
            </w:r>
          </w:p>
        </w:tc>
        <w:tc>
          <w:tcPr>
            <w:tcW w:w="814" w:type="dxa"/>
            <w:tcBorders>
              <w:top w:val="nil"/>
              <w:left w:val="nil"/>
              <w:bottom w:val="single" w:sz="4" w:space="0" w:color="auto"/>
              <w:right w:val="single" w:sz="4" w:space="0" w:color="auto"/>
            </w:tcBorders>
            <w:shd w:val="clear" w:color="auto" w:fill="auto"/>
            <w:noWrap/>
            <w:vAlign w:val="bottom"/>
            <w:hideMark/>
          </w:tcPr>
          <w:p w14:paraId="0D8BF348"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 </w:t>
            </w:r>
          </w:p>
        </w:tc>
      </w:tr>
      <w:tr w:rsidR="00AC040F" w:rsidRPr="00AC040F" w14:paraId="0722035C" w14:textId="77777777" w:rsidTr="00057F1D">
        <w:trPr>
          <w:trHeight w:val="526"/>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32B49471"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a)</w:t>
            </w:r>
          </w:p>
        </w:tc>
        <w:tc>
          <w:tcPr>
            <w:tcW w:w="8777" w:type="dxa"/>
            <w:tcBorders>
              <w:top w:val="nil"/>
              <w:left w:val="nil"/>
              <w:bottom w:val="single" w:sz="4" w:space="0" w:color="auto"/>
              <w:right w:val="single" w:sz="4" w:space="0" w:color="auto"/>
            </w:tcBorders>
            <w:shd w:val="clear" w:color="auto" w:fill="auto"/>
            <w:vAlign w:val="bottom"/>
            <w:hideMark/>
          </w:tcPr>
          <w:p w14:paraId="03051926" w14:textId="77777777" w:rsidR="00AC040F" w:rsidRPr="00AC040F" w:rsidRDefault="00AC040F" w:rsidP="00AC040F">
            <w:pPr>
              <w:spacing w:after="0" w:line="240" w:lineRule="auto"/>
              <w:rPr>
                <w:rFonts w:ascii="Arial" w:eastAsia="Times New Roman" w:hAnsi="Arial" w:cs="Arial"/>
                <w:color w:val="000000"/>
                <w:sz w:val="20"/>
                <w:szCs w:val="20"/>
              </w:rPr>
            </w:pPr>
            <w:r w:rsidRPr="00AC040F">
              <w:rPr>
                <w:rFonts w:ascii="Arial" w:eastAsia="Times New Roman" w:hAnsi="Arial" w:cs="Arial"/>
                <w:color w:val="000000"/>
                <w:sz w:val="20"/>
                <w:szCs w:val="20"/>
              </w:rPr>
              <w:t>Are there oversight mechanisms built in that would ensure timely construction and completion of the project on budget?</w:t>
            </w:r>
          </w:p>
        </w:tc>
        <w:tc>
          <w:tcPr>
            <w:tcW w:w="814" w:type="dxa"/>
            <w:tcBorders>
              <w:top w:val="nil"/>
              <w:left w:val="nil"/>
              <w:bottom w:val="single" w:sz="4" w:space="0" w:color="auto"/>
              <w:right w:val="single" w:sz="4" w:space="0" w:color="auto"/>
            </w:tcBorders>
            <w:shd w:val="clear" w:color="auto" w:fill="auto"/>
            <w:noWrap/>
            <w:vAlign w:val="bottom"/>
            <w:hideMark/>
          </w:tcPr>
          <w:p w14:paraId="3E1FE5D4" w14:textId="77777777" w:rsidR="00AC040F" w:rsidRPr="00AC040F" w:rsidRDefault="00AC040F" w:rsidP="00AC040F">
            <w:pPr>
              <w:spacing w:after="0" w:line="240" w:lineRule="auto"/>
              <w:jc w:val="right"/>
              <w:rPr>
                <w:rFonts w:ascii="Calibri" w:eastAsia="Times New Roman" w:hAnsi="Calibri" w:cs="Calibri"/>
                <w:color w:val="000000"/>
              </w:rPr>
            </w:pPr>
            <w:r w:rsidRPr="00AC040F">
              <w:rPr>
                <w:rFonts w:ascii="Calibri" w:eastAsia="Times New Roman" w:hAnsi="Calibri" w:cs="Calibri"/>
                <w:color w:val="000000"/>
              </w:rPr>
              <w:t>10</w:t>
            </w:r>
          </w:p>
        </w:tc>
      </w:tr>
      <w:tr w:rsidR="00AC040F" w:rsidRPr="00AC040F" w14:paraId="3BBBEB01" w14:textId="77777777" w:rsidTr="00057F1D">
        <w:trPr>
          <w:trHeight w:val="206"/>
        </w:trPr>
        <w:tc>
          <w:tcPr>
            <w:tcW w:w="399" w:type="dxa"/>
            <w:tcBorders>
              <w:top w:val="nil"/>
              <w:left w:val="single" w:sz="4" w:space="0" w:color="auto"/>
              <w:bottom w:val="single" w:sz="4" w:space="0" w:color="auto"/>
              <w:right w:val="single" w:sz="4" w:space="0" w:color="auto"/>
            </w:tcBorders>
            <w:shd w:val="clear" w:color="000000" w:fill="000000"/>
            <w:noWrap/>
            <w:vAlign w:val="bottom"/>
            <w:hideMark/>
          </w:tcPr>
          <w:p w14:paraId="5EDB29A5"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 </w:t>
            </w:r>
          </w:p>
        </w:tc>
        <w:tc>
          <w:tcPr>
            <w:tcW w:w="8777" w:type="dxa"/>
            <w:tcBorders>
              <w:top w:val="nil"/>
              <w:left w:val="nil"/>
              <w:bottom w:val="single" w:sz="4" w:space="0" w:color="auto"/>
              <w:right w:val="single" w:sz="4" w:space="0" w:color="auto"/>
            </w:tcBorders>
            <w:shd w:val="clear" w:color="000000" w:fill="000000"/>
            <w:vAlign w:val="bottom"/>
            <w:hideMark/>
          </w:tcPr>
          <w:p w14:paraId="4474F8A0"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14:paraId="31830EAB" w14:textId="77777777" w:rsidR="00AC040F" w:rsidRPr="00AC040F" w:rsidRDefault="00AC040F" w:rsidP="00AC040F">
            <w:pPr>
              <w:spacing w:after="0" w:line="240" w:lineRule="auto"/>
              <w:jc w:val="right"/>
              <w:rPr>
                <w:rFonts w:ascii="Calibri" w:eastAsia="Times New Roman" w:hAnsi="Calibri" w:cs="Calibri"/>
                <w:b/>
                <w:bCs/>
                <w:color w:val="000000"/>
              </w:rPr>
            </w:pPr>
            <w:r w:rsidRPr="00AC040F">
              <w:rPr>
                <w:rFonts w:ascii="Calibri" w:eastAsia="Times New Roman" w:hAnsi="Calibri" w:cs="Calibri"/>
                <w:b/>
                <w:bCs/>
                <w:color w:val="000000"/>
              </w:rPr>
              <w:t>10</w:t>
            </w:r>
          </w:p>
        </w:tc>
      </w:tr>
      <w:tr w:rsidR="00AC040F" w:rsidRPr="00AC040F" w14:paraId="7579ED00" w14:textId="77777777" w:rsidTr="00057F1D">
        <w:trPr>
          <w:trHeight w:val="301"/>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29B4EA11" w14:textId="77777777" w:rsidR="00AC040F" w:rsidRPr="00AC040F" w:rsidRDefault="00AC040F" w:rsidP="00AC040F">
            <w:pPr>
              <w:spacing w:after="0" w:line="240" w:lineRule="auto"/>
              <w:jc w:val="right"/>
              <w:rPr>
                <w:rFonts w:ascii="Calibri" w:eastAsia="Times New Roman" w:hAnsi="Calibri" w:cs="Calibri"/>
                <w:b/>
                <w:bCs/>
                <w:color w:val="000000"/>
              </w:rPr>
            </w:pPr>
            <w:r w:rsidRPr="00AC040F">
              <w:rPr>
                <w:rFonts w:ascii="Calibri" w:eastAsia="Times New Roman" w:hAnsi="Calibri" w:cs="Calibri"/>
                <w:b/>
                <w:bCs/>
                <w:color w:val="000000"/>
              </w:rPr>
              <w:t>6</w:t>
            </w:r>
          </w:p>
        </w:tc>
        <w:tc>
          <w:tcPr>
            <w:tcW w:w="8777" w:type="dxa"/>
            <w:tcBorders>
              <w:top w:val="nil"/>
              <w:left w:val="nil"/>
              <w:bottom w:val="single" w:sz="4" w:space="0" w:color="auto"/>
              <w:right w:val="single" w:sz="4" w:space="0" w:color="auto"/>
            </w:tcBorders>
            <w:shd w:val="clear" w:color="auto" w:fill="auto"/>
            <w:vAlign w:val="bottom"/>
            <w:hideMark/>
          </w:tcPr>
          <w:p w14:paraId="6D0CFDC0" w14:textId="77777777" w:rsidR="00AC040F" w:rsidRPr="00AC040F" w:rsidRDefault="00AC040F" w:rsidP="00AC040F">
            <w:pPr>
              <w:spacing w:after="0" w:line="240" w:lineRule="auto"/>
              <w:rPr>
                <w:rFonts w:ascii="Calibri" w:eastAsia="Times New Roman" w:hAnsi="Calibri" w:cs="Calibri"/>
                <w:b/>
                <w:bCs/>
                <w:color w:val="000000"/>
              </w:rPr>
            </w:pPr>
            <w:r w:rsidRPr="00AC040F">
              <w:rPr>
                <w:rFonts w:ascii="Calibri" w:eastAsia="Times New Roman" w:hAnsi="Calibri" w:cs="Calibri"/>
                <w:b/>
                <w:bCs/>
                <w:color w:val="000000"/>
              </w:rPr>
              <w:t>Energy Efficiency</w:t>
            </w:r>
          </w:p>
        </w:tc>
        <w:tc>
          <w:tcPr>
            <w:tcW w:w="814" w:type="dxa"/>
            <w:tcBorders>
              <w:top w:val="nil"/>
              <w:left w:val="nil"/>
              <w:bottom w:val="single" w:sz="4" w:space="0" w:color="auto"/>
              <w:right w:val="single" w:sz="4" w:space="0" w:color="auto"/>
            </w:tcBorders>
            <w:shd w:val="clear" w:color="auto" w:fill="auto"/>
            <w:noWrap/>
            <w:vAlign w:val="bottom"/>
            <w:hideMark/>
          </w:tcPr>
          <w:p w14:paraId="5E6F60B5"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 </w:t>
            </w:r>
          </w:p>
        </w:tc>
      </w:tr>
      <w:tr w:rsidR="00AC040F" w:rsidRPr="00AC040F" w14:paraId="6C741B42" w14:textId="77777777" w:rsidTr="00057F1D">
        <w:trPr>
          <w:trHeight w:val="301"/>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07A544D3"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a)</w:t>
            </w:r>
          </w:p>
        </w:tc>
        <w:tc>
          <w:tcPr>
            <w:tcW w:w="8777" w:type="dxa"/>
            <w:tcBorders>
              <w:top w:val="nil"/>
              <w:left w:val="nil"/>
              <w:bottom w:val="single" w:sz="4" w:space="0" w:color="auto"/>
              <w:right w:val="single" w:sz="4" w:space="0" w:color="auto"/>
            </w:tcBorders>
            <w:shd w:val="clear" w:color="auto" w:fill="auto"/>
            <w:vAlign w:val="bottom"/>
            <w:hideMark/>
          </w:tcPr>
          <w:p w14:paraId="15937819"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Does the applicant demonstrate measures for energy reduction</w:t>
            </w:r>
          </w:p>
        </w:tc>
        <w:tc>
          <w:tcPr>
            <w:tcW w:w="814" w:type="dxa"/>
            <w:tcBorders>
              <w:top w:val="nil"/>
              <w:left w:val="nil"/>
              <w:bottom w:val="single" w:sz="4" w:space="0" w:color="auto"/>
              <w:right w:val="single" w:sz="4" w:space="0" w:color="auto"/>
            </w:tcBorders>
            <w:shd w:val="clear" w:color="auto" w:fill="auto"/>
            <w:noWrap/>
            <w:vAlign w:val="bottom"/>
            <w:hideMark/>
          </w:tcPr>
          <w:p w14:paraId="34C3CC76" w14:textId="77777777" w:rsidR="00AC040F" w:rsidRPr="00AC040F" w:rsidRDefault="00AC040F" w:rsidP="00AC040F">
            <w:pPr>
              <w:spacing w:after="0" w:line="240" w:lineRule="auto"/>
              <w:jc w:val="right"/>
              <w:rPr>
                <w:rFonts w:ascii="Calibri" w:eastAsia="Times New Roman" w:hAnsi="Calibri" w:cs="Calibri"/>
                <w:color w:val="000000"/>
              </w:rPr>
            </w:pPr>
            <w:r w:rsidRPr="00AC040F">
              <w:rPr>
                <w:rFonts w:ascii="Calibri" w:eastAsia="Times New Roman" w:hAnsi="Calibri" w:cs="Calibri"/>
                <w:color w:val="000000"/>
              </w:rPr>
              <w:t>5</w:t>
            </w:r>
          </w:p>
        </w:tc>
      </w:tr>
      <w:tr w:rsidR="00AC040F" w:rsidRPr="00AC040F" w14:paraId="2EC062FD" w14:textId="77777777" w:rsidTr="00057F1D">
        <w:trPr>
          <w:trHeight w:val="301"/>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1A794326"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b)</w:t>
            </w:r>
          </w:p>
        </w:tc>
        <w:tc>
          <w:tcPr>
            <w:tcW w:w="8777" w:type="dxa"/>
            <w:tcBorders>
              <w:top w:val="nil"/>
              <w:left w:val="nil"/>
              <w:bottom w:val="single" w:sz="4" w:space="0" w:color="auto"/>
              <w:right w:val="single" w:sz="4" w:space="0" w:color="auto"/>
            </w:tcBorders>
            <w:shd w:val="clear" w:color="auto" w:fill="auto"/>
            <w:vAlign w:val="bottom"/>
            <w:hideMark/>
          </w:tcPr>
          <w:p w14:paraId="6515B270"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Does the applicant demonstrate measure for energy sustainability</w:t>
            </w:r>
          </w:p>
        </w:tc>
        <w:tc>
          <w:tcPr>
            <w:tcW w:w="814" w:type="dxa"/>
            <w:tcBorders>
              <w:top w:val="nil"/>
              <w:left w:val="nil"/>
              <w:bottom w:val="single" w:sz="4" w:space="0" w:color="auto"/>
              <w:right w:val="single" w:sz="4" w:space="0" w:color="auto"/>
            </w:tcBorders>
            <w:shd w:val="clear" w:color="auto" w:fill="auto"/>
            <w:noWrap/>
            <w:vAlign w:val="bottom"/>
            <w:hideMark/>
          </w:tcPr>
          <w:p w14:paraId="5090736E" w14:textId="77777777" w:rsidR="00AC040F" w:rsidRPr="00AC040F" w:rsidRDefault="00AC040F" w:rsidP="00AC040F">
            <w:pPr>
              <w:spacing w:after="0" w:line="240" w:lineRule="auto"/>
              <w:jc w:val="right"/>
              <w:rPr>
                <w:rFonts w:ascii="Calibri" w:eastAsia="Times New Roman" w:hAnsi="Calibri" w:cs="Calibri"/>
                <w:color w:val="000000"/>
              </w:rPr>
            </w:pPr>
            <w:r w:rsidRPr="00AC040F">
              <w:rPr>
                <w:rFonts w:ascii="Calibri" w:eastAsia="Times New Roman" w:hAnsi="Calibri" w:cs="Calibri"/>
                <w:color w:val="000000"/>
              </w:rPr>
              <w:t>5</w:t>
            </w:r>
          </w:p>
        </w:tc>
      </w:tr>
      <w:tr w:rsidR="00AC040F" w:rsidRPr="00AC040F" w14:paraId="33C41F8C" w14:textId="77777777" w:rsidTr="00057F1D">
        <w:trPr>
          <w:trHeight w:val="251"/>
        </w:trPr>
        <w:tc>
          <w:tcPr>
            <w:tcW w:w="399" w:type="dxa"/>
            <w:tcBorders>
              <w:top w:val="nil"/>
              <w:left w:val="single" w:sz="4" w:space="0" w:color="auto"/>
              <w:bottom w:val="single" w:sz="4" w:space="0" w:color="auto"/>
              <w:right w:val="single" w:sz="4" w:space="0" w:color="auto"/>
            </w:tcBorders>
            <w:shd w:val="clear" w:color="000000" w:fill="000000"/>
            <w:noWrap/>
            <w:vAlign w:val="bottom"/>
            <w:hideMark/>
          </w:tcPr>
          <w:p w14:paraId="1DF8BA61"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 </w:t>
            </w:r>
          </w:p>
        </w:tc>
        <w:tc>
          <w:tcPr>
            <w:tcW w:w="8777" w:type="dxa"/>
            <w:tcBorders>
              <w:top w:val="nil"/>
              <w:left w:val="nil"/>
              <w:bottom w:val="single" w:sz="4" w:space="0" w:color="auto"/>
              <w:right w:val="single" w:sz="4" w:space="0" w:color="auto"/>
            </w:tcBorders>
            <w:shd w:val="clear" w:color="000000" w:fill="000000"/>
            <w:vAlign w:val="bottom"/>
            <w:hideMark/>
          </w:tcPr>
          <w:p w14:paraId="365DB198"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14:paraId="22F65FF9" w14:textId="77777777" w:rsidR="00AC040F" w:rsidRPr="00AC040F" w:rsidRDefault="00AC040F" w:rsidP="00AC040F">
            <w:pPr>
              <w:spacing w:after="0" w:line="240" w:lineRule="auto"/>
              <w:jc w:val="right"/>
              <w:rPr>
                <w:rFonts w:ascii="Calibri" w:eastAsia="Times New Roman" w:hAnsi="Calibri" w:cs="Calibri"/>
                <w:color w:val="000000"/>
              </w:rPr>
            </w:pPr>
            <w:r w:rsidRPr="00AC040F">
              <w:rPr>
                <w:rFonts w:ascii="Calibri" w:eastAsia="Times New Roman" w:hAnsi="Calibri" w:cs="Calibri"/>
                <w:color w:val="000000"/>
              </w:rPr>
              <w:t>10</w:t>
            </w:r>
          </w:p>
        </w:tc>
      </w:tr>
      <w:tr w:rsidR="00AC040F" w:rsidRPr="00AC040F" w14:paraId="31313668" w14:textId="77777777" w:rsidTr="00057F1D">
        <w:trPr>
          <w:trHeight w:val="301"/>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75697EEC" w14:textId="77777777" w:rsidR="00AC040F" w:rsidRPr="00AC040F" w:rsidRDefault="00AC040F" w:rsidP="00AC040F">
            <w:pPr>
              <w:spacing w:after="0" w:line="240" w:lineRule="auto"/>
              <w:jc w:val="right"/>
              <w:rPr>
                <w:rFonts w:ascii="Calibri" w:eastAsia="Times New Roman" w:hAnsi="Calibri" w:cs="Calibri"/>
                <w:b/>
                <w:bCs/>
                <w:color w:val="000000"/>
              </w:rPr>
            </w:pPr>
            <w:r w:rsidRPr="00AC040F">
              <w:rPr>
                <w:rFonts w:ascii="Calibri" w:eastAsia="Times New Roman" w:hAnsi="Calibri" w:cs="Calibri"/>
                <w:b/>
                <w:bCs/>
                <w:color w:val="000000"/>
              </w:rPr>
              <w:t>7</w:t>
            </w:r>
          </w:p>
        </w:tc>
        <w:tc>
          <w:tcPr>
            <w:tcW w:w="8777" w:type="dxa"/>
            <w:tcBorders>
              <w:top w:val="nil"/>
              <w:left w:val="nil"/>
              <w:bottom w:val="single" w:sz="4" w:space="0" w:color="auto"/>
              <w:right w:val="single" w:sz="4" w:space="0" w:color="auto"/>
            </w:tcBorders>
            <w:shd w:val="clear" w:color="auto" w:fill="auto"/>
            <w:vAlign w:val="bottom"/>
            <w:hideMark/>
          </w:tcPr>
          <w:p w14:paraId="1E56CB7F" w14:textId="77777777" w:rsidR="00AC040F" w:rsidRPr="00AC040F" w:rsidRDefault="00AC040F" w:rsidP="00AC040F">
            <w:pPr>
              <w:spacing w:after="0" w:line="240" w:lineRule="auto"/>
              <w:rPr>
                <w:rFonts w:ascii="Calibri" w:eastAsia="Times New Roman" w:hAnsi="Calibri" w:cs="Calibri"/>
                <w:b/>
                <w:bCs/>
                <w:color w:val="000000"/>
              </w:rPr>
            </w:pPr>
            <w:r w:rsidRPr="00AC040F">
              <w:rPr>
                <w:rFonts w:ascii="Calibri" w:eastAsia="Times New Roman" w:hAnsi="Calibri" w:cs="Calibri"/>
                <w:b/>
                <w:bCs/>
                <w:color w:val="000000"/>
              </w:rPr>
              <w:t>Grant Management</w:t>
            </w:r>
          </w:p>
        </w:tc>
        <w:tc>
          <w:tcPr>
            <w:tcW w:w="814" w:type="dxa"/>
            <w:tcBorders>
              <w:top w:val="nil"/>
              <w:left w:val="nil"/>
              <w:bottom w:val="single" w:sz="4" w:space="0" w:color="auto"/>
              <w:right w:val="single" w:sz="4" w:space="0" w:color="auto"/>
            </w:tcBorders>
            <w:shd w:val="clear" w:color="auto" w:fill="auto"/>
            <w:noWrap/>
            <w:vAlign w:val="bottom"/>
            <w:hideMark/>
          </w:tcPr>
          <w:p w14:paraId="1D5BCD6B"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 </w:t>
            </w:r>
          </w:p>
        </w:tc>
      </w:tr>
      <w:tr w:rsidR="00AC040F" w:rsidRPr="00AC040F" w14:paraId="0AC4DEBC" w14:textId="77777777" w:rsidTr="00057F1D">
        <w:trPr>
          <w:trHeight w:val="301"/>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0AC94E83"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a)</w:t>
            </w:r>
          </w:p>
        </w:tc>
        <w:tc>
          <w:tcPr>
            <w:tcW w:w="8777" w:type="dxa"/>
            <w:tcBorders>
              <w:top w:val="nil"/>
              <w:left w:val="nil"/>
              <w:bottom w:val="single" w:sz="4" w:space="0" w:color="auto"/>
              <w:right w:val="single" w:sz="4" w:space="0" w:color="auto"/>
            </w:tcBorders>
            <w:shd w:val="clear" w:color="auto" w:fill="auto"/>
            <w:noWrap/>
            <w:vAlign w:val="bottom"/>
            <w:hideMark/>
          </w:tcPr>
          <w:p w14:paraId="1D0B341E" w14:textId="77777777" w:rsidR="00AC040F" w:rsidRPr="00AC040F" w:rsidRDefault="00AC040F" w:rsidP="00AC040F">
            <w:pPr>
              <w:spacing w:after="0" w:line="240" w:lineRule="auto"/>
              <w:rPr>
                <w:rFonts w:ascii="Arial" w:eastAsia="Times New Roman" w:hAnsi="Arial" w:cs="Arial"/>
                <w:color w:val="000000"/>
                <w:sz w:val="20"/>
                <w:szCs w:val="20"/>
              </w:rPr>
            </w:pPr>
            <w:r w:rsidRPr="00AC040F">
              <w:rPr>
                <w:rFonts w:ascii="Arial" w:eastAsia="Times New Roman" w:hAnsi="Arial" w:cs="Arial"/>
                <w:color w:val="000000"/>
                <w:sz w:val="20"/>
                <w:szCs w:val="20"/>
              </w:rPr>
              <w:t>Reporting project status timely into the CPMS?</w:t>
            </w:r>
          </w:p>
        </w:tc>
        <w:tc>
          <w:tcPr>
            <w:tcW w:w="814" w:type="dxa"/>
            <w:tcBorders>
              <w:top w:val="nil"/>
              <w:left w:val="nil"/>
              <w:bottom w:val="single" w:sz="4" w:space="0" w:color="auto"/>
              <w:right w:val="single" w:sz="4" w:space="0" w:color="auto"/>
            </w:tcBorders>
            <w:shd w:val="clear" w:color="auto" w:fill="auto"/>
            <w:noWrap/>
            <w:vAlign w:val="bottom"/>
            <w:hideMark/>
          </w:tcPr>
          <w:p w14:paraId="795C1E81" w14:textId="77777777" w:rsidR="00AC040F" w:rsidRPr="00AC040F" w:rsidRDefault="00AC040F" w:rsidP="00AC040F">
            <w:pPr>
              <w:spacing w:after="0" w:line="240" w:lineRule="auto"/>
              <w:jc w:val="right"/>
              <w:rPr>
                <w:rFonts w:ascii="Calibri" w:eastAsia="Times New Roman" w:hAnsi="Calibri" w:cs="Calibri"/>
                <w:color w:val="000000"/>
              </w:rPr>
            </w:pPr>
            <w:r w:rsidRPr="00AC040F">
              <w:rPr>
                <w:rFonts w:ascii="Calibri" w:eastAsia="Times New Roman" w:hAnsi="Calibri" w:cs="Calibri"/>
                <w:color w:val="000000"/>
              </w:rPr>
              <w:t>5</w:t>
            </w:r>
          </w:p>
        </w:tc>
      </w:tr>
      <w:tr w:rsidR="00AC040F" w:rsidRPr="00AC040F" w14:paraId="3F4F6601" w14:textId="77777777" w:rsidTr="00057F1D">
        <w:trPr>
          <w:trHeight w:val="301"/>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4EE5BFBE"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b)</w:t>
            </w:r>
          </w:p>
        </w:tc>
        <w:tc>
          <w:tcPr>
            <w:tcW w:w="8777" w:type="dxa"/>
            <w:tcBorders>
              <w:top w:val="nil"/>
              <w:left w:val="nil"/>
              <w:bottom w:val="single" w:sz="4" w:space="0" w:color="auto"/>
              <w:right w:val="single" w:sz="4" w:space="0" w:color="auto"/>
            </w:tcBorders>
            <w:shd w:val="clear" w:color="auto" w:fill="auto"/>
            <w:noWrap/>
            <w:vAlign w:val="center"/>
            <w:hideMark/>
          </w:tcPr>
          <w:p w14:paraId="66C0DDCE" w14:textId="77777777" w:rsidR="00AC040F" w:rsidRPr="00AC040F" w:rsidRDefault="00AC040F" w:rsidP="00AC040F">
            <w:pPr>
              <w:spacing w:after="0" w:line="240" w:lineRule="auto"/>
              <w:rPr>
                <w:rFonts w:ascii="Arial" w:eastAsia="Times New Roman" w:hAnsi="Arial" w:cs="Arial"/>
                <w:color w:val="000000"/>
                <w:sz w:val="20"/>
                <w:szCs w:val="20"/>
              </w:rPr>
            </w:pPr>
            <w:r w:rsidRPr="00AC040F">
              <w:rPr>
                <w:rFonts w:ascii="Arial" w:eastAsia="Times New Roman" w:hAnsi="Arial" w:cs="Arial"/>
                <w:color w:val="000000"/>
                <w:sz w:val="20"/>
                <w:szCs w:val="20"/>
              </w:rPr>
              <w:t>Submitting requests for payment within the quarter that the expenditure was made?</w:t>
            </w:r>
          </w:p>
        </w:tc>
        <w:tc>
          <w:tcPr>
            <w:tcW w:w="814" w:type="dxa"/>
            <w:tcBorders>
              <w:top w:val="nil"/>
              <w:left w:val="nil"/>
              <w:bottom w:val="single" w:sz="4" w:space="0" w:color="auto"/>
              <w:right w:val="single" w:sz="4" w:space="0" w:color="auto"/>
            </w:tcBorders>
            <w:shd w:val="clear" w:color="auto" w:fill="auto"/>
            <w:noWrap/>
            <w:vAlign w:val="bottom"/>
            <w:hideMark/>
          </w:tcPr>
          <w:p w14:paraId="4E6894D6" w14:textId="77777777" w:rsidR="00AC040F" w:rsidRPr="00AC040F" w:rsidRDefault="00AC040F" w:rsidP="00AC040F">
            <w:pPr>
              <w:spacing w:after="0" w:line="240" w:lineRule="auto"/>
              <w:jc w:val="right"/>
              <w:rPr>
                <w:rFonts w:ascii="Calibri" w:eastAsia="Times New Roman" w:hAnsi="Calibri" w:cs="Calibri"/>
                <w:color w:val="000000"/>
              </w:rPr>
            </w:pPr>
            <w:r w:rsidRPr="00AC040F">
              <w:rPr>
                <w:rFonts w:ascii="Calibri" w:eastAsia="Times New Roman" w:hAnsi="Calibri" w:cs="Calibri"/>
                <w:color w:val="000000"/>
              </w:rPr>
              <w:t>5</w:t>
            </w:r>
          </w:p>
        </w:tc>
      </w:tr>
      <w:tr w:rsidR="00AC040F" w:rsidRPr="00AC040F" w14:paraId="7F9EF961" w14:textId="77777777" w:rsidTr="00057F1D">
        <w:trPr>
          <w:trHeight w:val="301"/>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33576452"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c)</w:t>
            </w:r>
          </w:p>
        </w:tc>
        <w:tc>
          <w:tcPr>
            <w:tcW w:w="8777" w:type="dxa"/>
            <w:tcBorders>
              <w:top w:val="nil"/>
              <w:left w:val="nil"/>
              <w:bottom w:val="single" w:sz="4" w:space="0" w:color="auto"/>
              <w:right w:val="single" w:sz="4" w:space="0" w:color="auto"/>
            </w:tcBorders>
            <w:shd w:val="clear" w:color="auto" w:fill="auto"/>
            <w:noWrap/>
            <w:vAlign w:val="bottom"/>
            <w:hideMark/>
          </w:tcPr>
          <w:p w14:paraId="1337A85C" w14:textId="77777777" w:rsidR="00AC040F" w:rsidRPr="00AC040F" w:rsidRDefault="00AC040F" w:rsidP="00AC040F">
            <w:pPr>
              <w:spacing w:after="0" w:line="240" w:lineRule="auto"/>
              <w:rPr>
                <w:rFonts w:ascii="Arial" w:eastAsia="Times New Roman" w:hAnsi="Arial" w:cs="Arial"/>
                <w:color w:val="000000"/>
                <w:sz w:val="20"/>
                <w:szCs w:val="20"/>
              </w:rPr>
            </w:pPr>
            <w:r w:rsidRPr="00AC040F">
              <w:rPr>
                <w:rFonts w:ascii="Arial" w:eastAsia="Times New Roman" w:hAnsi="Arial" w:cs="Arial"/>
                <w:color w:val="000000"/>
                <w:sz w:val="20"/>
                <w:szCs w:val="20"/>
              </w:rPr>
              <w:t>Adhering to spend down requirements per SBOF Rule (5% encumbered and/or 85% expended).</w:t>
            </w:r>
          </w:p>
        </w:tc>
        <w:tc>
          <w:tcPr>
            <w:tcW w:w="814" w:type="dxa"/>
            <w:tcBorders>
              <w:top w:val="nil"/>
              <w:left w:val="nil"/>
              <w:bottom w:val="single" w:sz="4" w:space="0" w:color="auto"/>
              <w:right w:val="single" w:sz="4" w:space="0" w:color="auto"/>
            </w:tcBorders>
            <w:shd w:val="clear" w:color="auto" w:fill="auto"/>
            <w:noWrap/>
            <w:vAlign w:val="bottom"/>
            <w:hideMark/>
          </w:tcPr>
          <w:p w14:paraId="0FA5DB3D" w14:textId="77777777" w:rsidR="00AC040F" w:rsidRPr="00AC040F" w:rsidRDefault="00AC040F" w:rsidP="00AC040F">
            <w:pPr>
              <w:spacing w:after="0" w:line="240" w:lineRule="auto"/>
              <w:jc w:val="right"/>
              <w:rPr>
                <w:rFonts w:ascii="Calibri" w:eastAsia="Times New Roman" w:hAnsi="Calibri" w:cs="Calibri"/>
                <w:color w:val="000000"/>
              </w:rPr>
            </w:pPr>
            <w:r w:rsidRPr="00AC040F">
              <w:rPr>
                <w:rFonts w:ascii="Calibri" w:eastAsia="Times New Roman" w:hAnsi="Calibri" w:cs="Calibri"/>
                <w:color w:val="000000"/>
              </w:rPr>
              <w:t>10</w:t>
            </w:r>
          </w:p>
        </w:tc>
      </w:tr>
      <w:tr w:rsidR="00AC040F" w:rsidRPr="00AC040F" w14:paraId="4361A210" w14:textId="77777777" w:rsidTr="00057F1D">
        <w:trPr>
          <w:trHeight w:val="89"/>
        </w:trPr>
        <w:tc>
          <w:tcPr>
            <w:tcW w:w="399" w:type="dxa"/>
            <w:tcBorders>
              <w:top w:val="nil"/>
              <w:left w:val="single" w:sz="4" w:space="0" w:color="auto"/>
              <w:bottom w:val="single" w:sz="4" w:space="0" w:color="auto"/>
              <w:right w:val="single" w:sz="4" w:space="0" w:color="auto"/>
            </w:tcBorders>
            <w:shd w:val="clear" w:color="000000" w:fill="000000"/>
            <w:noWrap/>
            <w:vAlign w:val="bottom"/>
            <w:hideMark/>
          </w:tcPr>
          <w:p w14:paraId="3BC5EC03"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 </w:t>
            </w:r>
          </w:p>
        </w:tc>
        <w:tc>
          <w:tcPr>
            <w:tcW w:w="8777" w:type="dxa"/>
            <w:tcBorders>
              <w:top w:val="nil"/>
              <w:left w:val="nil"/>
              <w:bottom w:val="single" w:sz="4" w:space="0" w:color="auto"/>
              <w:right w:val="single" w:sz="4" w:space="0" w:color="auto"/>
            </w:tcBorders>
            <w:shd w:val="clear" w:color="000000" w:fill="000000"/>
            <w:noWrap/>
            <w:vAlign w:val="bottom"/>
            <w:hideMark/>
          </w:tcPr>
          <w:p w14:paraId="3751300F" w14:textId="77777777" w:rsidR="00AC040F" w:rsidRPr="00AC040F" w:rsidRDefault="00AC040F" w:rsidP="00AC040F">
            <w:pPr>
              <w:spacing w:after="0" w:line="240" w:lineRule="auto"/>
              <w:rPr>
                <w:rFonts w:ascii="Arial" w:eastAsia="Times New Roman" w:hAnsi="Arial" w:cs="Arial"/>
                <w:color w:val="000000"/>
                <w:sz w:val="20"/>
                <w:szCs w:val="20"/>
              </w:rPr>
            </w:pPr>
            <w:r w:rsidRPr="00AC040F">
              <w:rPr>
                <w:rFonts w:ascii="Arial" w:eastAsia="Times New Roman" w:hAnsi="Arial" w:cs="Arial"/>
                <w:color w:val="000000"/>
                <w:sz w:val="20"/>
                <w:szCs w:val="20"/>
              </w:rPr>
              <w:t> </w:t>
            </w:r>
          </w:p>
        </w:tc>
        <w:tc>
          <w:tcPr>
            <w:tcW w:w="814" w:type="dxa"/>
            <w:tcBorders>
              <w:top w:val="nil"/>
              <w:left w:val="nil"/>
              <w:bottom w:val="single" w:sz="4" w:space="0" w:color="auto"/>
              <w:right w:val="single" w:sz="4" w:space="0" w:color="auto"/>
            </w:tcBorders>
            <w:shd w:val="clear" w:color="auto" w:fill="auto"/>
            <w:noWrap/>
            <w:vAlign w:val="bottom"/>
            <w:hideMark/>
          </w:tcPr>
          <w:p w14:paraId="7B5474F0" w14:textId="77777777" w:rsidR="00AC040F" w:rsidRPr="00AC040F" w:rsidRDefault="00AC040F" w:rsidP="00AC040F">
            <w:pPr>
              <w:spacing w:after="0" w:line="240" w:lineRule="auto"/>
              <w:jc w:val="right"/>
              <w:rPr>
                <w:rFonts w:ascii="Calibri" w:eastAsia="Times New Roman" w:hAnsi="Calibri" w:cs="Calibri"/>
                <w:b/>
                <w:bCs/>
                <w:color w:val="000000"/>
              </w:rPr>
            </w:pPr>
            <w:r w:rsidRPr="00AC040F">
              <w:rPr>
                <w:rFonts w:ascii="Calibri" w:eastAsia="Times New Roman" w:hAnsi="Calibri" w:cs="Calibri"/>
                <w:b/>
                <w:bCs/>
                <w:color w:val="000000"/>
              </w:rPr>
              <w:t>20</w:t>
            </w:r>
          </w:p>
        </w:tc>
      </w:tr>
      <w:tr w:rsidR="00AC040F" w:rsidRPr="00AC040F" w14:paraId="5101B599" w14:textId="77777777" w:rsidTr="00057F1D">
        <w:trPr>
          <w:trHeight w:val="301"/>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35F0889A" w14:textId="77777777" w:rsidR="00AC040F" w:rsidRPr="00AC040F" w:rsidRDefault="00AC040F" w:rsidP="00AC040F">
            <w:pPr>
              <w:spacing w:after="0" w:line="240" w:lineRule="auto"/>
              <w:rPr>
                <w:rFonts w:ascii="Calibri" w:eastAsia="Times New Roman" w:hAnsi="Calibri" w:cs="Calibri"/>
                <w:color w:val="000000"/>
              </w:rPr>
            </w:pPr>
            <w:r w:rsidRPr="00AC040F">
              <w:rPr>
                <w:rFonts w:ascii="Calibri" w:eastAsia="Times New Roman" w:hAnsi="Calibri" w:cs="Calibri"/>
                <w:color w:val="000000"/>
              </w:rPr>
              <w:t> </w:t>
            </w:r>
          </w:p>
        </w:tc>
        <w:tc>
          <w:tcPr>
            <w:tcW w:w="8777" w:type="dxa"/>
            <w:tcBorders>
              <w:top w:val="nil"/>
              <w:left w:val="nil"/>
              <w:bottom w:val="single" w:sz="4" w:space="0" w:color="auto"/>
              <w:right w:val="single" w:sz="4" w:space="0" w:color="auto"/>
            </w:tcBorders>
            <w:shd w:val="clear" w:color="auto" w:fill="auto"/>
            <w:vAlign w:val="bottom"/>
            <w:hideMark/>
          </w:tcPr>
          <w:p w14:paraId="6691E507" w14:textId="77777777" w:rsidR="00AC040F" w:rsidRPr="00AC040F" w:rsidRDefault="00AC040F" w:rsidP="00AC040F">
            <w:pPr>
              <w:spacing w:after="0" w:line="240" w:lineRule="auto"/>
              <w:jc w:val="right"/>
              <w:rPr>
                <w:rFonts w:ascii="Calibri" w:eastAsia="Times New Roman" w:hAnsi="Calibri" w:cs="Calibri"/>
                <w:b/>
                <w:bCs/>
                <w:color w:val="000000"/>
              </w:rPr>
            </w:pPr>
            <w:r w:rsidRPr="00AC040F">
              <w:rPr>
                <w:rFonts w:ascii="Calibri" w:eastAsia="Times New Roman" w:hAnsi="Calibri" w:cs="Calibri"/>
                <w:b/>
                <w:bCs/>
                <w:color w:val="000000"/>
              </w:rPr>
              <w:t>Total Possible Score</w:t>
            </w:r>
          </w:p>
        </w:tc>
        <w:tc>
          <w:tcPr>
            <w:tcW w:w="814" w:type="dxa"/>
            <w:tcBorders>
              <w:top w:val="nil"/>
              <w:left w:val="nil"/>
              <w:bottom w:val="single" w:sz="4" w:space="0" w:color="auto"/>
              <w:right w:val="single" w:sz="4" w:space="0" w:color="auto"/>
            </w:tcBorders>
            <w:shd w:val="clear" w:color="auto" w:fill="auto"/>
            <w:noWrap/>
            <w:vAlign w:val="bottom"/>
            <w:hideMark/>
          </w:tcPr>
          <w:p w14:paraId="51EF3DAF" w14:textId="77777777" w:rsidR="00AC040F" w:rsidRPr="00AC040F" w:rsidRDefault="00AC040F" w:rsidP="00AC040F">
            <w:pPr>
              <w:spacing w:after="0" w:line="240" w:lineRule="auto"/>
              <w:jc w:val="right"/>
              <w:rPr>
                <w:rFonts w:ascii="Calibri" w:eastAsia="Times New Roman" w:hAnsi="Calibri" w:cs="Calibri"/>
                <w:b/>
                <w:bCs/>
                <w:color w:val="000000"/>
              </w:rPr>
            </w:pPr>
            <w:r w:rsidRPr="00AC040F">
              <w:rPr>
                <w:rFonts w:ascii="Calibri" w:eastAsia="Times New Roman" w:hAnsi="Calibri" w:cs="Calibri"/>
                <w:b/>
                <w:bCs/>
                <w:color w:val="000000"/>
              </w:rPr>
              <w:t>130</w:t>
            </w:r>
          </w:p>
        </w:tc>
      </w:tr>
    </w:tbl>
    <w:p w14:paraId="6537F28F" w14:textId="77777777" w:rsidR="00057F1D" w:rsidRDefault="00057F1D" w:rsidP="00057F1D"/>
    <w:sectPr w:rsidR="00057F1D" w:rsidSect="00D6118A">
      <w:type w:val="continuous"/>
      <w:pgSz w:w="12240" w:h="15840" w:code="1"/>
      <w:pgMar w:top="540" w:right="634" w:bottom="990" w:left="806"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5C8D7" w14:textId="77777777" w:rsidR="00E64134" w:rsidRDefault="00E64134" w:rsidP="00AF4F3B">
      <w:pPr>
        <w:spacing w:after="0" w:line="240" w:lineRule="auto"/>
      </w:pPr>
      <w:r>
        <w:separator/>
      </w:r>
    </w:p>
  </w:endnote>
  <w:endnote w:type="continuationSeparator" w:id="0">
    <w:p w14:paraId="257A2D73" w14:textId="77777777" w:rsidR="00E64134" w:rsidRDefault="00E64134" w:rsidP="00AF4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29215" w14:textId="77777777" w:rsidR="001E284C" w:rsidRDefault="001E284C" w:rsidP="003D5588">
    <w:pPr>
      <w:ind w:right="260"/>
    </w:pPr>
    <w:r>
      <w:rPr>
        <w:noProof/>
        <w:color w:val="1F497D" w:themeColor="text2"/>
        <w:sz w:val="26"/>
        <w:szCs w:val="26"/>
      </w:rPr>
      <mc:AlternateContent>
        <mc:Choice Requires="wps">
          <w:drawing>
            <wp:anchor distT="0" distB="0" distL="114300" distR="114300" simplePos="0" relativeHeight="251658240" behindDoc="0" locked="0" layoutInCell="1" allowOverlap="1" wp14:anchorId="35B7B6B2" wp14:editId="63E88F72">
              <wp:simplePos x="0" y="0"/>
              <wp:positionH relativeFrom="page">
                <wp:posOffset>7117080</wp:posOffset>
              </wp:positionH>
              <wp:positionV relativeFrom="page">
                <wp:posOffset>9589135</wp:posOffset>
              </wp:positionV>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14:paraId="6B03468B" w14:textId="3C6BA29F" w:rsidR="001E284C" w:rsidRPr="00D34A9E" w:rsidRDefault="001E284C">
                          <w:pPr>
                            <w:jc w:val="center"/>
                            <w:rPr>
                              <w:b/>
                              <w:color w:val="0F243E" w:themeColor="text2" w:themeShade="80"/>
                              <w:sz w:val="18"/>
                              <w:szCs w:val="18"/>
                            </w:rPr>
                          </w:pPr>
                          <w:r w:rsidRPr="00D34A9E">
                            <w:rPr>
                              <w:b/>
                              <w:color w:val="0F243E" w:themeColor="text2" w:themeShade="80"/>
                              <w:sz w:val="18"/>
                              <w:szCs w:val="18"/>
                            </w:rPr>
                            <w:fldChar w:fldCharType="begin"/>
                          </w:r>
                          <w:r w:rsidRPr="00D34A9E">
                            <w:rPr>
                              <w:b/>
                              <w:color w:val="0F243E" w:themeColor="text2" w:themeShade="80"/>
                              <w:sz w:val="18"/>
                              <w:szCs w:val="18"/>
                            </w:rPr>
                            <w:instrText xml:space="preserve"> PAGE  \* Arabic  \* MERGEFORMAT </w:instrText>
                          </w:r>
                          <w:r w:rsidRPr="00D34A9E">
                            <w:rPr>
                              <w:b/>
                              <w:color w:val="0F243E" w:themeColor="text2" w:themeShade="80"/>
                              <w:sz w:val="18"/>
                              <w:szCs w:val="18"/>
                            </w:rPr>
                            <w:fldChar w:fldCharType="separate"/>
                          </w:r>
                          <w:r w:rsidR="00F71C92">
                            <w:rPr>
                              <w:b/>
                              <w:noProof/>
                              <w:color w:val="0F243E" w:themeColor="text2" w:themeShade="80"/>
                              <w:sz w:val="18"/>
                              <w:szCs w:val="18"/>
                            </w:rPr>
                            <w:t>2</w:t>
                          </w:r>
                          <w:r w:rsidRPr="00D34A9E">
                            <w:rPr>
                              <w:b/>
                              <w:color w:val="0F243E" w:themeColor="text2" w:themeShade="80"/>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35B7B6B2" id="_x0000_t202" coordsize="21600,21600" o:spt="202" path="m,l,21600r21600,l21600,xe">
              <v:stroke joinstyle="miter"/>
              <v:path gradientshapeok="t" o:connecttype="rect"/>
            </v:shapetype>
            <v:shape id="Text Box 49" o:spid="_x0000_s1027" type="#_x0000_t202" style="position:absolute;margin-left:560.4pt;margin-top:755.05pt;width:30.6pt;height:24.65pt;z-index:251658240;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" fillcolor="window" stroked="f" strokeweight=".5pt">
              <v:textbox style="mso-fit-shape-to-text:t" inset="0,,0">
                <w:txbxContent>
                  <w:p w14:paraId="6B03468B" w14:textId="3C6BA29F" w:rsidR="001E284C" w:rsidRPr="00D34A9E" w:rsidRDefault="001E284C">
                    <w:pPr>
                      <w:jc w:val="center"/>
                      <w:rPr>
                        <w:b/>
                        <w:color w:val="0F243E" w:themeColor="text2" w:themeShade="80"/>
                        <w:sz w:val="18"/>
                        <w:szCs w:val="18"/>
                      </w:rPr>
                    </w:pPr>
                    <w:r w:rsidRPr="00D34A9E">
                      <w:rPr>
                        <w:b/>
                        <w:color w:val="0F243E" w:themeColor="text2" w:themeShade="80"/>
                        <w:sz w:val="18"/>
                        <w:szCs w:val="18"/>
                      </w:rPr>
                      <w:fldChar w:fldCharType="begin"/>
                    </w:r>
                    <w:r w:rsidRPr="00D34A9E">
                      <w:rPr>
                        <w:b/>
                        <w:color w:val="0F243E" w:themeColor="text2" w:themeShade="80"/>
                        <w:sz w:val="18"/>
                        <w:szCs w:val="18"/>
                      </w:rPr>
                      <w:instrText xml:space="preserve"> PAGE  \* Arabic  \* MERGEFORMAT </w:instrText>
                    </w:r>
                    <w:r w:rsidRPr="00D34A9E">
                      <w:rPr>
                        <w:b/>
                        <w:color w:val="0F243E" w:themeColor="text2" w:themeShade="80"/>
                        <w:sz w:val="18"/>
                        <w:szCs w:val="18"/>
                      </w:rPr>
                      <w:fldChar w:fldCharType="separate"/>
                    </w:r>
                    <w:r w:rsidR="00F71C92">
                      <w:rPr>
                        <w:b/>
                        <w:noProof/>
                        <w:color w:val="0F243E" w:themeColor="text2" w:themeShade="80"/>
                        <w:sz w:val="18"/>
                        <w:szCs w:val="18"/>
                      </w:rPr>
                      <w:t>2</w:t>
                    </w:r>
                    <w:r w:rsidRPr="00D34A9E">
                      <w:rPr>
                        <w:b/>
                        <w:color w:val="0F243E" w:themeColor="text2" w:themeShade="8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19E3E" w14:textId="77777777" w:rsidR="00E64134" w:rsidRDefault="00E64134" w:rsidP="00AF4F3B">
      <w:pPr>
        <w:spacing w:after="0" w:line="240" w:lineRule="auto"/>
      </w:pPr>
      <w:r>
        <w:separator/>
      </w:r>
    </w:p>
  </w:footnote>
  <w:footnote w:type="continuationSeparator" w:id="0">
    <w:p w14:paraId="3EDD028D" w14:textId="77777777" w:rsidR="00E64134" w:rsidRDefault="00E64134" w:rsidP="00AF4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1A6E3" w14:textId="77777777" w:rsidR="001E284C" w:rsidRPr="00DF3465" w:rsidRDefault="001E284C" w:rsidP="00D6118A">
    <w:pPr>
      <w:pStyle w:val="Header"/>
      <w:rPr>
        <w:b/>
        <w:i/>
      </w:rPr>
    </w:pPr>
    <w:r>
      <w:rPr>
        <w:b/>
        <w:i/>
        <w:noProof/>
      </w:rPr>
      <mc:AlternateContent>
        <mc:Choice Requires="wps">
          <w:drawing>
            <wp:anchor distT="0" distB="0" distL="114300" distR="114300" simplePos="0" relativeHeight="251657216" behindDoc="0" locked="0" layoutInCell="1" allowOverlap="1" wp14:anchorId="6F9106A6" wp14:editId="29B8FFF9">
              <wp:simplePos x="0" y="0"/>
              <wp:positionH relativeFrom="column">
                <wp:posOffset>-417195</wp:posOffset>
              </wp:positionH>
              <wp:positionV relativeFrom="paragraph">
                <wp:posOffset>-296545</wp:posOffset>
              </wp:positionV>
              <wp:extent cx="707390" cy="821690"/>
              <wp:effectExtent l="11430" t="8255" r="508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821690"/>
                      </a:xfrm>
                      <a:prstGeom prst="rect">
                        <a:avLst/>
                      </a:prstGeom>
                      <a:solidFill>
                        <a:srgbClr val="FFFFFF"/>
                      </a:solidFill>
                      <a:ln w="9525">
                        <a:solidFill>
                          <a:srgbClr val="FFFFFF"/>
                        </a:solidFill>
                        <a:miter lim="800000"/>
                        <a:headEnd/>
                        <a:tailEnd/>
                      </a:ln>
                    </wps:spPr>
                    <wps:txbx>
                      <w:txbxContent>
                        <w:p w14:paraId="6DFB9E20" w14:textId="77777777" w:rsidR="001E284C" w:rsidRDefault="001E284C" w:rsidP="003D5588"/>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6A0474B9">
            <v:shapetype id="_x0000_t202" coordsize="21600,21600" o:spt="202" path="m,l,21600r21600,l21600,xe" w14:anchorId="6F9106A6">
              <v:stroke joinstyle="miter"/>
              <v:path gradientshapeok="t" o:connecttype="rect"/>
            </v:shapetype>
            <v:shape id="Text Box 7" style="position:absolute;margin-left:-32.85pt;margin-top:-23.35pt;width:55.7pt;height:64.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">
              <v:textbox style="mso-fit-shape-to-text:t">
                <w:txbxContent>
                  <w:p w:rsidR="001E284C" w:rsidP="003D5588" w:rsidRDefault="001E284C" w14:paraId="672A6659" w14:textId="77777777"/>
                </w:txbxContent>
              </v:textbox>
            </v:shape>
          </w:pict>
        </mc:Fallback>
      </mc:AlternateContent>
    </w:r>
    <w:r>
      <w:rPr>
        <w:b/>
        <w:i/>
      </w:rPr>
      <w:t xml:space="preserve"> </w:t>
    </w:r>
    <w:r>
      <w:rPr>
        <w:b/>
        <w:smallCaps/>
        <w:sz w:val="20"/>
      </w:rPr>
      <w:t>New</w:t>
    </w:r>
    <w:r w:rsidRPr="00257735">
      <w:rPr>
        <w:b/>
        <w:smallCaps/>
        <w:sz w:val="20"/>
      </w:rPr>
      <w:t xml:space="preserve"> Mexico Aging &amp; Long-Term Services Department</w:t>
    </w:r>
  </w:p>
  <w:p w14:paraId="0952D9A9" w14:textId="77777777" w:rsidR="00AA08AE" w:rsidRDefault="001E284C" w:rsidP="00AA08AE">
    <w:pPr>
      <w:pStyle w:val="Header"/>
      <w:jc w:val="right"/>
      <w:rPr>
        <w:b/>
        <w:i/>
      </w:rPr>
    </w:pPr>
    <w:r>
      <w:rPr>
        <w:b/>
        <w:i/>
      </w:rPr>
      <w:t>Capital Projects Bureau</w:t>
    </w:r>
  </w:p>
  <w:p w14:paraId="6BC48798" w14:textId="77777777" w:rsidR="001E284C" w:rsidRPr="00DF3465" w:rsidRDefault="001E284C" w:rsidP="00AA08AE">
    <w:pPr>
      <w:pStyle w:val="Header"/>
      <w:rPr>
        <w:b/>
        <w:i/>
      </w:rPr>
    </w:pPr>
    <w:r>
      <w:rPr>
        <w:b/>
        <w:i/>
        <w:noProof/>
      </w:rPr>
      <mc:AlternateContent>
        <mc:Choice Requires="wps">
          <w:drawing>
            <wp:anchor distT="0" distB="0" distL="114300" distR="114300" simplePos="0" relativeHeight="251656192" behindDoc="0" locked="0" layoutInCell="1" allowOverlap="1" wp14:anchorId="3940BC10" wp14:editId="037B8C08">
              <wp:simplePos x="0" y="0"/>
              <wp:positionH relativeFrom="column">
                <wp:posOffset>0</wp:posOffset>
              </wp:positionH>
              <wp:positionV relativeFrom="paragraph">
                <wp:posOffset>53340</wp:posOffset>
              </wp:positionV>
              <wp:extent cx="6086475" cy="0"/>
              <wp:effectExtent l="9525" t="16510" r="952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E11AFFD">
            <v:line id="Straight Connector 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4.2pt" to="479.25pt,4.2pt" w14:anchorId="11711D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BAHQIAADc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"/>
          </w:pict>
        </mc:Fallback>
      </mc:AlternateContent>
    </w:r>
    <w:r>
      <w:rPr>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354" w:hanging="250"/>
      </w:pPr>
      <w:rPr>
        <w:rFonts w:ascii="Calibri Light" w:hAnsi="Calibri Light" w:cs="Calibri Light"/>
        <w:b/>
        <w:bCs/>
        <w:spacing w:val="-1"/>
        <w:w w:val="101"/>
        <w:sz w:val="18"/>
        <w:szCs w:val="18"/>
      </w:rPr>
    </w:lvl>
    <w:lvl w:ilvl="1">
      <w:numFmt w:val="bullet"/>
      <w:lvlText w:val="•"/>
      <w:lvlJc w:val="left"/>
      <w:pPr>
        <w:ind w:left="1208" w:hanging="250"/>
      </w:pPr>
    </w:lvl>
    <w:lvl w:ilvl="2">
      <w:numFmt w:val="bullet"/>
      <w:lvlText w:val="•"/>
      <w:lvlJc w:val="left"/>
      <w:pPr>
        <w:ind w:left="2063" w:hanging="250"/>
      </w:pPr>
    </w:lvl>
    <w:lvl w:ilvl="3">
      <w:numFmt w:val="bullet"/>
      <w:lvlText w:val="•"/>
      <w:lvlJc w:val="left"/>
      <w:pPr>
        <w:ind w:left="2918" w:hanging="250"/>
      </w:pPr>
    </w:lvl>
    <w:lvl w:ilvl="4">
      <w:numFmt w:val="bullet"/>
      <w:lvlText w:val="•"/>
      <w:lvlJc w:val="left"/>
      <w:pPr>
        <w:ind w:left="3773" w:hanging="250"/>
      </w:pPr>
    </w:lvl>
    <w:lvl w:ilvl="5">
      <w:numFmt w:val="bullet"/>
      <w:lvlText w:val="•"/>
      <w:lvlJc w:val="left"/>
      <w:pPr>
        <w:ind w:left="4628" w:hanging="250"/>
      </w:pPr>
    </w:lvl>
    <w:lvl w:ilvl="6">
      <w:numFmt w:val="bullet"/>
      <w:lvlText w:val="•"/>
      <w:lvlJc w:val="left"/>
      <w:pPr>
        <w:ind w:left="5482" w:hanging="250"/>
      </w:pPr>
    </w:lvl>
    <w:lvl w:ilvl="7">
      <w:numFmt w:val="bullet"/>
      <w:lvlText w:val="•"/>
      <w:lvlJc w:val="left"/>
      <w:pPr>
        <w:ind w:left="6337" w:hanging="250"/>
      </w:pPr>
    </w:lvl>
    <w:lvl w:ilvl="8">
      <w:numFmt w:val="bullet"/>
      <w:lvlText w:val="•"/>
      <w:lvlJc w:val="left"/>
      <w:pPr>
        <w:ind w:left="7192" w:hanging="250"/>
      </w:pPr>
    </w:lvl>
  </w:abstractNum>
  <w:abstractNum w:abstractNumId="1" w15:restartNumberingAfterBreak="0">
    <w:nsid w:val="00000403"/>
    <w:multiLevelType w:val="hybridMultilevel"/>
    <w:tmpl w:val="00000886"/>
    <w:lvl w:ilvl="0" w:tplc="B074F25A">
      <w:start w:val="1"/>
      <w:numFmt w:val="lowerLetter"/>
      <w:lvlText w:val="%1)"/>
      <w:lvlJc w:val="left"/>
      <w:pPr>
        <w:ind w:left="445" w:hanging="341"/>
      </w:pPr>
      <w:rPr>
        <w:rFonts w:ascii="Calibri Light" w:hAnsi="Calibri Light" w:cs="Calibri Light"/>
        <w:b/>
        <w:bCs/>
        <w:spacing w:val="-1"/>
        <w:w w:val="101"/>
        <w:sz w:val="18"/>
        <w:szCs w:val="18"/>
      </w:rPr>
    </w:lvl>
    <w:lvl w:ilvl="1" w:tplc="1EE20AF0">
      <w:numFmt w:val="bullet"/>
      <w:lvlText w:val="•"/>
      <w:lvlJc w:val="left"/>
      <w:pPr>
        <w:ind w:left="1291" w:hanging="341"/>
      </w:pPr>
    </w:lvl>
    <w:lvl w:ilvl="2" w:tplc="E75EA97C">
      <w:numFmt w:val="bullet"/>
      <w:lvlText w:val="•"/>
      <w:lvlJc w:val="left"/>
      <w:pPr>
        <w:ind w:left="2136" w:hanging="341"/>
      </w:pPr>
    </w:lvl>
    <w:lvl w:ilvl="3" w:tplc="AEC2F286">
      <w:numFmt w:val="bullet"/>
      <w:lvlText w:val="•"/>
      <w:lvlJc w:val="left"/>
      <w:pPr>
        <w:ind w:left="2982" w:hanging="341"/>
      </w:pPr>
    </w:lvl>
    <w:lvl w:ilvl="4" w:tplc="968C1214">
      <w:numFmt w:val="bullet"/>
      <w:lvlText w:val="•"/>
      <w:lvlJc w:val="left"/>
      <w:pPr>
        <w:ind w:left="3828" w:hanging="341"/>
      </w:pPr>
    </w:lvl>
    <w:lvl w:ilvl="5" w:tplc="FB0CA9B8">
      <w:numFmt w:val="bullet"/>
      <w:lvlText w:val="•"/>
      <w:lvlJc w:val="left"/>
      <w:pPr>
        <w:ind w:left="4673" w:hanging="341"/>
      </w:pPr>
    </w:lvl>
    <w:lvl w:ilvl="6" w:tplc="ACDABE22">
      <w:numFmt w:val="bullet"/>
      <w:lvlText w:val="•"/>
      <w:lvlJc w:val="left"/>
      <w:pPr>
        <w:ind w:left="5519" w:hanging="341"/>
      </w:pPr>
    </w:lvl>
    <w:lvl w:ilvl="7" w:tplc="D076C0A0">
      <w:numFmt w:val="bullet"/>
      <w:lvlText w:val="•"/>
      <w:lvlJc w:val="left"/>
      <w:pPr>
        <w:ind w:left="6365" w:hanging="341"/>
      </w:pPr>
    </w:lvl>
    <w:lvl w:ilvl="8" w:tplc="4B4E5754">
      <w:numFmt w:val="bullet"/>
      <w:lvlText w:val="•"/>
      <w:lvlJc w:val="left"/>
      <w:pPr>
        <w:ind w:left="7210" w:hanging="341"/>
      </w:pPr>
    </w:lvl>
  </w:abstractNum>
  <w:abstractNum w:abstractNumId="2" w15:restartNumberingAfterBreak="0">
    <w:nsid w:val="02DA01C5"/>
    <w:multiLevelType w:val="hybridMultilevel"/>
    <w:tmpl w:val="39CE0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C379F3"/>
    <w:multiLevelType w:val="hybridMultilevel"/>
    <w:tmpl w:val="2522133C"/>
    <w:lvl w:ilvl="0" w:tplc="D5D4E014">
      <w:start w:val="1"/>
      <w:numFmt w:val="lowerLetter"/>
      <w:lvlText w:val="%1)"/>
      <w:lvlJc w:val="left"/>
      <w:pPr>
        <w:ind w:left="464" w:hanging="360"/>
      </w:pPr>
      <w:rPr>
        <w:rFonts w:hint="default"/>
      </w:rPr>
    </w:lvl>
    <w:lvl w:ilvl="1" w:tplc="04090019">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4" w15:restartNumberingAfterBreak="0">
    <w:nsid w:val="055F392B"/>
    <w:multiLevelType w:val="hybridMultilevel"/>
    <w:tmpl w:val="DACC4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6E4515"/>
    <w:multiLevelType w:val="hybridMultilevel"/>
    <w:tmpl w:val="0442B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AE5DCE"/>
    <w:multiLevelType w:val="hybridMultilevel"/>
    <w:tmpl w:val="DC5C660C"/>
    <w:lvl w:ilvl="0" w:tplc="5F7EC51E">
      <w:numFmt w:val="bullet"/>
      <w:lvlText w:val=""/>
      <w:lvlJc w:val="left"/>
      <w:pPr>
        <w:ind w:left="460" w:hanging="360"/>
      </w:pPr>
      <w:rPr>
        <w:rFonts w:ascii="Symbol" w:eastAsia="Symbol" w:hAnsi="Symbol" w:cs="Symbol" w:hint="default"/>
        <w:color w:val="auto"/>
        <w:w w:val="100"/>
        <w:sz w:val="24"/>
        <w:szCs w:val="24"/>
      </w:rPr>
    </w:lvl>
    <w:lvl w:ilvl="1" w:tplc="818C6780">
      <w:numFmt w:val="bullet"/>
      <w:lvlText w:val="•"/>
      <w:lvlJc w:val="left"/>
      <w:pPr>
        <w:ind w:left="1372" w:hanging="360"/>
      </w:pPr>
      <w:rPr>
        <w:rFonts w:hint="default"/>
      </w:rPr>
    </w:lvl>
    <w:lvl w:ilvl="2" w:tplc="F43E9080">
      <w:numFmt w:val="bullet"/>
      <w:lvlText w:val="•"/>
      <w:lvlJc w:val="left"/>
      <w:pPr>
        <w:ind w:left="2284" w:hanging="360"/>
      </w:pPr>
      <w:rPr>
        <w:rFonts w:hint="default"/>
      </w:rPr>
    </w:lvl>
    <w:lvl w:ilvl="3" w:tplc="0C4CFD26">
      <w:numFmt w:val="bullet"/>
      <w:lvlText w:val="•"/>
      <w:lvlJc w:val="left"/>
      <w:pPr>
        <w:ind w:left="3196" w:hanging="360"/>
      </w:pPr>
      <w:rPr>
        <w:rFonts w:hint="default"/>
      </w:rPr>
    </w:lvl>
    <w:lvl w:ilvl="4" w:tplc="4F560596">
      <w:numFmt w:val="bullet"/>
      <w:lvlText w:val="•"/>
      <w:lvlJc w:val="left"/>
      <w:pPr>
        <w:ind w:left="4108" w:hanging="360"/>
      </w:pPr>
      <w:rPr>
        <w:rFonts w:hint="default"/>
      </w:rPr>
    </w:lvl>
    <w:lvl w:ilvl="5" w:tplc="BE70818E">
      <w:numFmt w:val="bullet"/>
      <w:lvlText w:val="•"/>
      <w:lvlJc w:val="left"/>
      <w:pPr>
        <w:ind w:left="5020" w:hanging="360"/>
      </w:pPr>
      <w:rPr>
        <w:rFonts w:hint="default"/>
      </w:rPr>
    </w:lvl>
    <w:lvl w:ilvl="6" w:tplc="B1580814">
      <w:numFmt w:val="bullet"/>
      <w:lvlText w:val="•"/>
      <w:lvlJc w:val="left"/>
      <w:pPr>
        <w:ind w:left="5932" w:hanging="360"/>
      </w:pPr>
      <w:rPr>
        <w:rFonts w:hint="default"/>
      </w:rPr>
    </w:lvl>
    <w:lvl w:ilvl="7" w:tplc="53DEFE52">
      <w:numFmt w:val="bullet"/>
      <w:lvlText w:val="•"/>
      <w:lvlJc w:val="left"/>
      <w:pPr>
        <w:ind w:left="6844" w:hanging="360"/>
      </w:pPr>
      <w:rPr>
        <w:rFonts w:hint="default"/>
      </w:rPr>
    </w:lvl>
    <w:lvl w:ilvl="8" w:tplc="37F89CA2">
      <w:numFmt w:val="bullet"/>
      <w:lvlText w:val="•"/>
      <w:lvlJc w:val="left"/>
      <w:pPr>
        <w:ind w:left="7756" w:hanging="360"/>
      </w:pPr>
      <w:rPr>
        <w:rFonts w:hint="default"/>
      </w:rPr>
    </w:lvl>
  </w:abstractNum>
  <w:abstractNum w:abstractNumId="7" w15:restartNumberingAfterBreak="0">
    <w:nsid w:val="15453FCE"/>
    <w:multiLevelType w:val="hybridMultilevel"/>
    <w:tmpl w:val="D7ECF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0E5277"/>
    <w:multiLevelType w:val="hybridMultilevel"/>
    <w:tmpl w:val="94F62828"/>
    <w:lvl w:ilvl="0" w:tplc="E29071EA">
      <w:start w:val="1"/>
      <w:numFmt w:val="decimal"/>
      <w:lvlText w:val="%1."/>
      <w:lvlJc w:val="left"/>
      <w:pPr>
        <w:ind w:left="360" w:hanging="360"/>
      </w:pPr>
      <w:rPr>
        <w:rFonts w:ascii="CalibriLight" w:hAnsi="CalibriLight" w:cs="CalibriLight" w:hint="default"/>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C90167"/>
    <w:multiLevelType w:val="hybridMultilevel"/>
    <w:tmpl w:val="DE3E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541D0"/>
    <w:multiLevelType w:val="hybridMultilevel"/>
    <w:tmpl w:val="041041EA"/>
    <w:lvl w:ilvl="0" w:tplc="EC54163A">
      <w:start w:val="1"/>
      <w:numFmt w:val="lowerLetter"/>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1" w15:restartNumberingAfterBreak="0">
    <w:nsid w:val="21DF1774"/>
    <w:multiLevelType w:val="hybridMultilevel"/>
    <w:tmpl w:val="F4808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EE4418"/>
    <w:multiLevelType w:val="hybridMultilevel"/>
    <w:tmpl w:val="0976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67A9F"/>
    <w:multiLevelType w:val="hybridMultilevel"/>
    <w:tmpl w:val="C7F8FB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B53151"/>
    <w:multiLevelType w:val="hybridMultilevel"/>
    <w:tmpl w:val="5636EEE4"/>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5" w15:restartNumberingAfterBreak="0">
    <w:nsid w:val="2A693A04"/>
    <w:multiLevelType w:val="hybridMultilevel"/>
    <w:tmpl w:val="D4B2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44C9A"/>
    <w:multiLevelType w:val="hybridMultilevel"/>
    <w:tmpl w:val="7280F87E"/>
    <w:lvl w:ilvl="0" w:tplc="CD6EB02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3BC95B8E"/>
    <w:multiLevelType w:val="hybridMultilevel"/>
    <w:tmpl w:val="1A3EF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A702F8"/>
    <w:multiLevelType w:val="hybridMultilevel"/>
    <w:tmpl w:val="B70A68DC"/>
    <w:lvl w:ilvl="0" w:tplc="AC5855DE">
      <w:start w:val="1"/>
      <w:numFmt w:val="lowerLetter"/>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9" w15:restartNumberingAfterBreak="0">
    <w:nsid w:val="44E00510"/>
    <w:multiLevelType w:val="hybridMultilevel"/>
    <w:tmpl w:val="A77A93C6"/>
    <w:lvl w:ilvl="0" w:tplc="CA00EB7C">
      <w:start w:val="1"/>
      <w:numFmt w:val="lowerLetter"/>
      <w:lvlText w:val="%1)"/>
      <w:lvlJc w:val="left"/>
      <w:pPr>
        <w:ind w:left="464" w:hanging="360"/>
      </w:pPr>
      <w:rPr>
        <w:rFonts w:hint="default"/>
      </w:rPr>
    </w:lvl>
    <w:lvl w:ilvl="1" w:tplc="04090019">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20" w15:restartNumberingAfterBreak="0">
    <w:nsid w:val="50A1752C"/>
    <w:multiLevelType w:val="hybridMultilevel"/>
    <w:tmpl w:val="DDC8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12C0C"/>
    <w:multiLevelType w:val="hybridMultilevel"/>
    <w:tmpl w:val="2C147A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A93E17"/>
    <w:multiLevelType w:val="hybridMultilevel"/>
    <w:tmpl w:val="01B271F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1510A1"/>
    <w:multiLevelType w:val="hybridMultilevel"/>
    <w:tmpl w:val="25885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761230"/>
    <w:multiLevelType w:val="hybridMultilevel"/>
    <w:tmpl w:val="E27C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E517C"/>
    <w:multiLevelType w:val="hybridMultilevel"/>
    <w:tmpl w:val="6A8E2E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7B1334"/>
    <w:multiLevelType w:val="hybridMultilevel"/>
    <w:tmpl w:val="FEA24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C84E29"/>
    <w:multiLevelType w:val="hybridMultilevel"/>
    <w:tmpl w:val="8570A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AF5441"/>
    <w:multiLevelType w:val="hybridMultilevel"/>
    <w:tmpl w:val="7B6C7FB8"/>
    <w:lvl w:ilvl="0" w:tplc="8DEC29A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9F3B1F"/>
    <w:multiLevelType w:val="hybridMultilevel"/>
    <w:tmpl w:val="B420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91714D"/>
    <w:multiLevelType w:val="hybridMultilevel"/>
    <w:tmpl w:val="BA7473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A3468"/>
    <w:multiLevelType w:val="hybridMultilevel"/>
    <w:tmpl w:val="5E7ADC3C"/>
    <w:lvl w:ilvl="0" w:tplc="15E6996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7"/>
  </w:num>
  <w:num w:numId="4">
    <w:abstractNumId w:val="4"/>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
  </w:num>
  <w:num w:numId="9">
    <w:abstractNumId w:val="13"/>
  </w:num>
  <w:num w:numId="10">
    <w:abstractNumId w:val="20"/>
  </w:num>
  <w:num w:numId="11">
    <w:abstractNumId w:val="27"/>
  </w:num>
  <w:num w:numId="12">
    <w:abstractNumId w:val="21"/>
  </w:num>
  <w:num w:numId="13">
    <w:abstractNumId w:val="29"/>
  </w:num>
  <w:num w:numId="14">
    <w:abstractNumId w:val="17"/>
  </w:num>
  <w:num w:numId="15">
    <w:abstractNumId w:val="9"/>
  </w:num>
  <w:num w:numId="16">
    <w:abstractNumId w:val="1"/>
  </w:num>
  <w:num w:numId="17">
    <w:abstractNumId w:val="0"/>
  </w:num>
  <w:num w:numId="18">
    <w:abstractNumId w:val="19"/>
  </w:num>
  <w:num w:numId="19">
    <w:abstractNumId w:val="3"/>
  </w:num>
  <w:num w:numId="20">
    <w:abstractNumId w:val="18"/>
  </w:num>
  <w:num w:numId="21">
    <w:abstractNumId w:val="10"/>
  </w:num>
  <w:num w:numId="22">
    <w:abstractNumId w:val="28"/>
  </w:num>
  <w:num w:numId="23">
    <w:abstractNumId w:val="22"/>
  </w:num>
  <w:num w:numId="24">
    <w:abstractNumId w:val="16"/>
  </w:num>
  <w:num w:numId="25">
    <w:abstractNumId w:val="25"/>
  </w:num>
  <w:num w:numId="26">
    <w:abstractNumId w:val="30"/>
  </w:num>
  <w:num w:numId="27">
    <w:abstractNumId w:val="24"/>
  </w:num>
  <w:num w:numId="28">
    <w:abstractNumId w:val="14"/>
  </w:num>
  <w:num w:numId="29">
    <w:abstractNumId w:val="8"/>
  </w:num>
  <w:num w:numId="30">
    <w:abstractNumId w:val="31"/>
  </w:num>
  <w:num w:numId="31">
    <w:abstractNumId w:val="5"/>
  </w:num>
  <w:num w:numId="32">
    <w:abstractNumId w:val="1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3B"/>
    <w:rsid w:val="00011DDB"/>
    <w:rsid w:val="00016317"/>
    <w:rsid w:val="0001709E"/>
    <w:rsid w:val="000229C9"/>
    <w:rsid w:val="00027CC3"/>
    <w:rsid w:val="000331DB"/>
    <w:rsid w:val="000432BB"/>
    <w:rsid w:val="00043A50"/>
    <w:rsid w:val="0005723B"/>
    <w:rsid w:val="00057F1D"/>
    <w:rsid w:val="00072C7C"/>
    <w:rsid w:val="00085C83"/>
    <w:rsid w:val="000954F1"/>
    <w:rsid w:val="0009697C"/>
    <w:rsid w:val="000B3467"/>
    <w:rsid w:val="000B5901"/>
    <w:rsid w:val="000C0479"/>
    <w:rsid w:val="000C0B64"/>
    <w:rsid w:val="000D2476"/>
    <w:rsid w:val="000D5922"/>
    <w:rsid w:val="000D70E6"/>
    <w:rsid w:val="000E4969"/>
    <w:rsid w:val="000E6EDC"/>
    <w:rsid w:val="000F6814"/>
    <w:rsid w:val="00110C32"/>
    <w:rsid w:val="00110D7A"/>
    <w:rsid w:val="00112311"/>
    <w:rsid w:val="00120393"/>
    <w:rsid w:val="00122237"/>
    <w:rsid w:val="001229F5"/>
    <w:rsid w:val="00124C64"/>
    <w:rsid w:val="001258C7"/>
    <w:rsid w:val="001321D9"/>
    <w:rsid w:val="0013540A"/>
    <w:rsid w:val="00137A7E"/>
    <w:rsid w:val="001473CF"/>
    <w:rsid w:val="001539A3"/>
    <w:rsid w:val="00184A4C"/>
    <w:rsid w:val="001976C4"/>
    <w:rsid w:val="001A05E4"/>
    <w:rsid w:val="001A62EF"/>
    <w:rsid w:val="001B028C"/>
    <w:rsid w:val="001B0E1F"/>
    <w:rsid w:val="001B45D0"/>
    <w:rsid w:val="001C5E73"/>
    <w:rsid w:val="001E284C"/>
    <w:rsid w:val="001F0377"/>
    <w:rsid w:val="001F5F16"/>
    <w:rsid w:val="00203562"/>
    <w:rsid w:val="002167E0"/>
    <w:rsid w:val="00217DBC"/>
    <w:rsid w:val="00232FA5"/>
    <w:rsid w:val="002459A8"/>
    <w:rsid w:val="00290A1D"/>
    <w:rsid w:val="00292991"/>
    <w:rsid w:val="00295D0B"/>
    <w:rsid w:val="002A3F66"/>
    <w:rsid w:val="002A582C"/>
    <w:rsid w:val="002A6A77"/>
    <w:rsid w:val="002A768A"/>
    <w:rsid w:val="002B11AA"/>
    <w:rsid w:val="002B200D"/>
    <w:rsid w:val="002B3776"/>
    <w:rsid w:val="002D394F"/>
    <w:rsid w:val="002D48D0"/>
    <w:rsid w:val="002E27F2"/>
    <w:rsid w:val="002F1CC1"/>
    <w:rsid w:val="00304ED2"/>
    <w:rsid w:val="00310002"/>
    <w:rsid w:val="00317298"/>
    <w:rsid w:val="00322F35"/>
    <w:rsid w:val="0032568E"/>
    <w:rsid w:val="00327C5F"/>
    <w:rsid w:val="0034670E"/>
    <w:rsid w:val="0035115B"/>
    <w:rsid w:val="00351AE6"/>
    <w:rsid w:val="00365C88"/>
    <w:rsid w:val="00366F13"/>
    <w:rsid w:val="00367536"/>
    <w:rsid w:val="00374909"/>
    <w:rsid w:val="00386A03"/>
    <w:rsid w:val="00386CBC"/>
    <w:rsid w:val="00390242"/>
    <w:rsid w:val="00396318"/>
    <w:rsid w:val="003A30C9"/>
    <w:rsid w:val="003A478B"/>
    <w:rsid w:val="003B3AFD"/>
    <w:rsid w:val="003D51DB"/>
    <w:rsid w:val="003D5588"/>
    <w:rsid w:val="00401CE3"/>
    <w:rsid w:val="00404FA2"/>
    <w:rsid w:val="00406035"/>
    <w:rsid w:val="00417563"/>
    <w:rsid w:val="0042049E"/>
    <w:rsid w:val="004236B2"/>
    <w:rsid w:val="00424125"/>
    <w:rsid w:val="004411BF"/>
    <w:rsid w:val="004431CE"/>
    <w:rsid w:val="0044751D"/>
    <w:rsid w:val="00447611"/>
    <w:rsid w:val="00452174"/>
    <w:rsid w:val="004528C7"/>
    <w:rsid w:val="004631F5"/>
    <w:rsid w:val="00471B63"/>
    <w:rsid w:val="0047719A"/>
    <w:rsid w:val="004A176F"/>
    <w:rsid w:val="004B0834"/>
    <w:rsid w:val="004B26EE"/>
    <w:rsid w:val="004B6934"/>
    <w:rsid w:val="004C6B5D"/>
    <w:rsid w:val="004D7ADF"/>
    <w:rsid w:val="004D7F06"/>
    <w:rsid w:val="004F3370"/>
    <w:rsid w:val="005005B1"/>
    <w:rsid w:val="00503FCF"/>
    <w:rsid w:val="00514604"/>
    <w:rsid w:val="00532143"/>
    <w:rsid w:val="00540ED1"/>
    <w:rsid w:val="00547189"/>
    <w:rsid w:val="0055786C"/>
    <w:rsid w:val="00567F70"/>
    <w:rsid w:val="005704D7"/>
    <w:rsid w:val="0057468B"/>
    <w:rsid w:val="00587D9D"/>
    <w:rsid w:val="00592E0F"/>
    <w:rsid w:val="005934EC"/>
    <w:rsid w:val="005B401F"/>
    <w:rsid w:val="005C0E2E"/>
    <w:rsid w:val="005C23EB"/>
    <w:rsid w:val="005E6BF7"/>
    <w:rsid w:val="005F3106"/>
    <w:rsid w:val="006011E1"/>
    <w:rsid w:val="00614254"/>
    <w:rsid w:val="00616A54"/>
    <w:rsid w:val="00623622"/>
    <w:rsid w:val="006266F9"/>
    <w:rsid w:val="0062755D"/>
    <w:rsid w:val="00635506"/>
    <w:rsid w:val="00635F0A"/>
    <w:rsid w:val="00644340"/>
    <w:rsid w:val="006508B4"/>
    <w:rsid w:val="006521D2"/>
    <w:rsid w:val="00656A5B"/>
    <w:rsid w:val="0066418A"/>
    <w:rsid w:val="00673E2C"/>
    <w:rsid w:val="00682975"/>
    <w:rsid w:val="00682F6B"/>
    <w:rsid w:val="006862F3"/>
    <w:rsid w:val="006B41F2"/>
    <w:rsid w:val="006B719A"/>
    <w:rsid w:val="006D167B"/>
    <w:rsid w:val="006D5947"/>
    <w:rsid w:val="006F0273"/>
    <w:rsid w:val="0072434C"/>
    <w:rsid w:val="007339EC"/>
    <w:rsid w:val="007342E9"/>
    <w:rsid w:val="0075753D"/>
    <w:rsid w:val="007735C3"/>
    <w:rsid w:val="007778C4"/>
    <w:rsid w:val="007871C1"/>
    <w:rsid w:val="007903A0"/>
    <w:rsid w:val="00794ACF"/>
    <w:rsid w:val="00794EEE"/>
    <w:rsid w:val="007A15A3"/>
    <w:rsid w:val="007A36EE"/>
    <w:rsid w:val="007B3611"/>
    <w:rsid w:val="007B68F5"/>
    <w:rsid w:val="007C72A9"/>
    <w:rsid w:val="007D19BD"/>
    <w:rsid w:val="007D22A3"/>
    <w:rsid w:val="007D2A14"/>
    <w:rsid w:val="007E46B1"/>
    <w:rsid w:val="008111A2"/>
    <w:rsid w:val="00811EB8"/>
    <w:rsid w:val="00832EEC"/>
    <w:rsid w:val="00851A40"/>
    <w:rsid w:val="00851B79"/>
    <w:rsid w:val="00853F6A"/>
    <w:rsid w:val="0087229C"/>
    <w:rsid w:val="0087773E"/>
    <w:rsid w:val="00883924"/>
    <w:rsid w:val="008A7A33"/>
    <w:rsid w:val="008B51A1"/>
    <w:rsid w:val="008D0258"/>
    <w:rsid w:val="008D1632"/>
    <w:rsid w:val="008D6CB5"/>
    <w:rsid w:val="008E3F89"/>
    <w:rsid w:val="008E62CE"/>
    <w:rsid w:val="008F09A3"/>
    <w:rsid w:val="00914209"/>
    <w:rsid w:val="009252E0"/>
    <w:rsid w:val="0093555F"/>
    <w:rsid w:val="00950534"/>
    <w:rsid w:val="0095471D"/>
    <w:rsid w:val="00962C7F"/>
    <w:rsid w:val="009760DA"/>
    <w:rsid w:val="00980717"/>
    <w:rsid w:val="00997EA1"/>
    <w:rsid w:val="009A12C4"/>
    <w:rsid w:val="009B36CF"/>
    <w:rsid w:val="009D752B"/>
    <w:rsid w:val="009E1BD3"/>
    <w:rsid w:val="00A01F6F"/>
    <w:rsid w:val="00A03759"/>
    <w:rsid w:val="00A0647E"/>
    <w:rsid w:val="00A16740"/>
    <w:rsid w:val="00A4038A"/>
    <w:rsid w:val="00A466E1"/>
    <w:rsid w:val="00A679BA"/>
    <w:rsid w:val="00A71833"/>
    <w:rsid w:val="00A84339"/>
    <w:rsid w:val="00A8634E"/>
    <w:rsid w:val="00AA08AE"/>
    <w:rsid w:val="00AA48FB"/>
    <w:rsid w:val="00AC040F"/>
    <w:rsid w:val="00AC7A55"/>
    <w:rsid w:val="00AD4E12"/>
    <w:rsid w:val="00AD599B"/>
    <w:rsid w:val="00AF4F3B"/>
    <w:rsid w:val="00B0328B"/>
    <w:rsid w:val="00B2258B"/>
    <w:rsid w:val="00B274B4"/>
    <w:rsid w:val="00B52622"/>
    <w:rsid w:val="00B60F01"/>
    <w:rsid w:val="00B749C1"/>
    <w:rsid w:val="00B82B57"/>
    <w:rsid w:val="00B90CD2"/>
    <w:rsid w:val="00B94C54"/>
    <w:rsid w:val="00BA4896"/>
    <w:rsid w:val="00BB2038"/>
    <w:rsid w:val="00BD56F4"/>
    <w:rsid w:val="00BF4DFE"/>
    <w:rsid w:val="00C0499A"/>
    <w:rsid w:val="00C131B0"/>
    <w:rsid w:val="00C13EB1"/>
    <w:rsid w:val="00C167A6"/>
    <w:rsid w:val="00C23C6E"/>
    <w:rsid w:val="00C245AA"/>
    <w:rsid w:val="00C35BBB"/>
    <w:rsid w:val="00C417C1"/>
    <w:rsid w:val="00C511EF"/>
    <w:rsid w:val="00C55DCA"/>
    <w:rsid w:val="00C62BB2"/>
    <w:rsid w:val="00C7030D"/>
    <w:rsid w:val="00C71F69"/>
    <w:rsid w:val="00C747DA"/>
    <w:rsid w:val="00C85F80"/>
    <w:rsid w:val="00C944FE"/>
    <w:rsid w:val="00C94C56"/>
    <w:rsid w:val="00C95A65"/>
    <w:rsid w:val="00CA242D"/>
    <w:rsid w:val="00CC05B9"/>
    <w:rsid w:val="00CC0D13"/>
    <w:rsid w:val="00CD1E29"/>
    <w:rsid w:val="00CE56A9"/>
    <w:rsid w:val="00CF73C9"/>
    <w:rsid w:val="00D04465"/>
    <w:rsid w:val="00D238C9"/>
    <w:rsid w:val="00D23ACB"/>
    <w:rsid w:val="00D252F0"/>
    <w:rsid w:val="00D2733D"/>
    <w:rsid w:val="00D34A9E"/>
    <w:rsid w:val="00D50F13"/>
    <w:rsid w:val="00D51903"/>
    <w:rsid w:val="00D53ABC"/>
    <w:rsid w:val="00D55A33"/>
    <w:rsid w:val="00D6118A"/>
    <w:rsid w:val="00D64429"/>
    <w:rsid w:val="00D777A3"/>
    <w:rsid w:val="00D90963"/>
    <w:rsid w:val="00D926BD"/>
    <w:rsid w:val="00D96252"/>
    <w:rsid w:val="00DA3852"/>
    <w:rsid w:val="00DA66A3"/>
    <w:rsid w:val="00DA7813"/>
    <w:rsid w:val="00DB2F8F"/>
    <w:rsid w:val="00DB3273"/>
    <w:rsid w:val="00DC013F"/>
    <w:rsid w:val="00DD20B8"/>
    <w:rsid w:val="00DD3B98"/>
    <w:rsid w:val="00DE031A"/>
    <w:rsid w:val="00E063E0"/>
    <w:rsid w:val="00E06B7C"/>
    <w:rsid w:val="00E14E8A"/>
    <w:rsid w:val="00E24FC0"/>
    <w:rsid w:val="00E5614E"/>
    <w:rsid w:val="00E60AAD"/>
    <w:rsid w:val="00E60BDB"/>
    <w:rsid w:val="00E64134"/>
    <w:rsid w:val="00E672B0"/>
    <w:rsid w:val="00E77018"/>
    <w:rsid w:val="00E8647E"/>
    <w:rsid w:val="00E906A9"/>
    <w:rsid w:val="00E9214A"/>
    <w:rsid w:val="00E94016"/>
    <w:rsid w:val="00E96B4E"/>
    <w:rsid w:val="00E9774A"/>
    <w:rsid w:val="00EA0360"/>
    <w:rsid w:val="00EB0670"/>
    <w:rsid w:val="00EC5A2C"/>
    <w:rsid w:val="00EC5AE0"/>
    <w:rsid w:val="00ED0934"/>
    <w:rsid w:val="00EE74F9"/>
    <w:rsid w:val="00EE7A95"/>
    <w:rsid w:val="00EF0291"/>
    <w:rsid w:val="00EF0FE2"/>
    <w:rsid w:val="00EF1B3C"/>
    <w:rsid w:val="00F17D54"/>
    <w:rsid w:val="00F211D2"/>
    <w:rsid w:val="00F2291A"/>
    <w:rsid w:val="00F41C39"/>
    <w:rsid w:val="00F4224A"/>
    <w:rsid w:val="00F46814"/>
    <w:rsid w:val="00F51093"/>
    <w:rsid w:val="00F53744"/>
    <w:rsid w:val="00F5387D"/>
    <w:rsid w:val="00F56132"/>
    <w:rsid w:val="00F5696F"/>
    <w:rsid w:val="00F6771D"/>
    <w:rsid w:val="00F71C92"/>
    <w:rsid w:val="00F74A62"/>
    <w:rsid w:val="00F74FDE"/>
    <w:rsid w:val="00F83AAA"/>
    <w:rsid w:val="00F932BB"/>
    <w:rsid w:val="00F953A3"/>
    <w:rsid w:val="00FB34D2"/>
    <w:rsid w:val="00FB5BFD"/>
    <w:rsid w:val="00FB664E"/>
    <w:rsid w:val="00FE0D78"/>
    <w:rsid w:val="00FE2946"/>
    <w:rsid w:val="00FF138A"/>
    <w:rsid w:val="0397A712"/>
    <w:rsid w:val="04391193"/>
    <w:rsid w:val="147027D7"/>
    <w:rsid w:val="269B86BF"/>
    <w:rsid w:val="29344CA5"/>
    <w:rsid w:val="2C0EFD0B"/>
    <w:rsid w:val="38C6E5A7"/>
    <w:rsid w:val="47038E0D"/>
    <w:rsid w:val="4AEB29C3"/>
    <w:rsid w:val="53234622"/>
    <w:rsid w:val="5FB4EF50"/>
    <w:rsid w:val="6CA2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846E1"/>
  <w15:docId w15:val="{87AF6A10-ECD8-4452-B907-CD0564BE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4F3B"/>
    <w:pPr>
      <w:tabs>
        <w:tab w:val="center" w:pos="4680"/>
        <w:tab w:val="right" w:pos="9360"/>
      </w:tabs>
      <w:spacing w:after="0" w:line="240" w:lineRule="auto"/>
    </w:pPr>
    <w:rPr>
      <w:rFonts w:ascii="Palatino Linotype" w:eastAsia="Times New Roman" w:hAnsi="Palatino Linotype" w:cs="Courier New"/>
      <w:sz w:val="24"/>
      <w:szCs w:val="20"/>
    </w:rPr>
  </w:style>
  <w:style w:type="character" w:customStyle="1" w:styleId="HeaderChar">
    <w:name w:val="Header Char"/>
    <w:basedOn w:val="DefaultParagraphFont"/>
    <w:link w:val="Header"/>
    <w:rsid w:val="00AF4F3B"/>
    <w:rPr>
      <w:rFonts w:ascii="Palatino Linotype" w:eastAsia="Times New Roman" w:hAnsi="Palatino Linotype" w:cs="Courier New"/>
      <w:sz w:val="24"/>
      <w:szCs w:val="20"/>
    </w:rPr>
  </w:style>
  <w:style w:type="table" w:styleId="TableGrid">
    <w:name w:val="Table Grid"/>
    <w:basedOn w:val="TableNormal"/>
    <w:rsid w:val="00AF4F3B"/>
    <w:pPr>
      <w:spacing w:after="0" w:line="240" w:lineRule="auto"/>
    </w:pPr>
    <w:rPr>
      <w:rFonts w:ascii="Palatino Linotype" w:eastAsia="Times New Roman" w:hAnsi="Palatino Linotype" w:cs="Arial"/>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F4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F3B"/>
  </w:style>
  <w:style w:type="paragraph" w:styleId="ListParagraph">
    <w:name w:val="List Paragraph"/>
    <w:basedOn w:val="Normal"/>
    <w:uiPriority w:val="1"/>
    <w:qFormat/>
    <w:rsid w:val="00027CC3"/>
    <w:pPr>
      <w:ind w:left="720"/>
      <w:contextualSpacing/>
    </w:pPr>
  </w:style>
  <w:style w:type="paragraph" w:styleId="BalloonText">
    <w:name w:val="Balloon Text"/>
    <w:basedOn w:val="Normal"/>
    <w:link w:val="BalloonTextChar"/>
    <w:uiPriority w:val="99"/>
    <w:semiHidden/>
    <w:unhideWhenUsed/>
    <w:rsid w:val="00FF1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38A"/>
    <w:rPr>
      <w:rFonts w:ascii="Segoe UI" w:hAnsi="Segoe UI" w:cs="Segoe UI"/>
      <w:sz w:val="18"/>
      <w:szCs w:val="18"/>
    </w:rPr>
  </w:style>
  <w:style w:type="character" w:styleId="CommentReference">
    <w:name w:val="annotation reference"/>
    <w:basedOn w:val="DefaultParagraphFont"/>
    <w:uiPriority w:val="99"/>
    <w:semiHidden/>
    <w:unhideWhenUsed/>
    <w:rsid w:val="00FF138A"/>
    <w:rPr>
      <w:sz w:val="16"/>
      <w:szCs w:val="16"/>
    </w:rPr>
  </w:style>
  <w:style w:type="paragraph" w:styleId="CommentText">
    <w:name w:val="annotation text"/>
    <w:basedOn w:val="Normal"/>
    <w:link w:val="CommentTextChar"/>
    <w:uiPriority w:val="99"/>
    <w:semiHidden/>
    <w:unhideWhenUsed/>
    <w:rsid w:val="00FF138A"/>
    <w:pPr>
      <w:spacing w:line="240" w:lineRule="auto"/>
    </w:pPr>
    <w:rPr>
      <w:sz w:val="20"/>
      <w:szCs w:val="20"/>
    </w:rPr>
  </w:style>
  <w:style w:type="character" w:customStyle="1" w:styleId="CommentTextChar">
    <w:name w:val="Comment Text Char"/>
    <w:basedOn w:val="DefaultParagraphFont"/>
    <w:link w:val="CommentText"/>
    <w:uiPriority w:val="99"/>
    <w:semiHidden/>
    <w:rsid w:val="00FF138A"/>
    <w:rPr>
      <w:sz w:val="20"/>
      <w:szCs w:val="20"/>
    </w:rPr>
  </w:style>
  <w:style w:type="paragraph" w:styleId="CommentSubject">
    <w:name w:val="annotation subject"/>
    <w:basedOn w:val="CommentText"/>
    <w:next w:val="CommentText"/>
    <w:link w:val="CommentSubjectChar"/>
    <w:uiPriority w:val="99"/>
    <w:semiHidden/>
    <w:unhideWhenUsed/>
    <w:rsid w:val="00FF138A"/>
    <w:rPr>
      <w:b/>
      <w:bCs/>
    </w:rPr>
  </w:style>
  <w:style w:type="character" w:customStyle="1" w:styleId="CommentSubjectChar">
    <w:name w:val="Comment Subject Char"/>
    <w:basedOn w:val="CommentTextChar"/>
    <w:link w:val="CommentSubject"/>
    <w:uiPriority w:val="99"/>
    <w:semiHidden/>
    <w:rsid w:val="00FF138A"/>
    <w:rPr>
      <w:b/>
      <w:bCs/>
      <w:sz w:val="20"/>
      <w:szCs w:val="20"/>
    </w:rPr>
  </w:style>
  <w:style w:type="character" w:styleId="Hyperlink">
    <w:name w:val="Hyperlink"/>
    <w:basedOn w:val="DefaultParagraphFont"/>
    <w:uiPriority w:val="99"/>
    <w:unhideWhenUsed/>
    <w:rsid w:val="00E60BDB"/>
    <w:rPr>
      <w:color w:val="0000FF" w:themeColor="hyperlink"/>
      <w:u w:val="single"/>
    </w:rPr>
  </w:style>
  <w:style w:type="paragraph" w:styleId="Revision">
    <w:name w:val="Revision"/>
    <w:hidden/>
    <w:uiPriority w:val="99"/>
    <w:semiHidden/>
    <w:rsid w:val="0055786C"/>
    <w:pPr>
      <w:spacing w:after="0" w:line="240" w:lineRule="auto"/>
    </w:pPr>
  </w:style>
  <w:style w:type="character" w:styleId="Strong">
    <w:name w:val="Strong"/>
    <w:basedOn w:val="DefaultParagraphFont"/>
    <w:uiPriority w:val="22"/>
    <w:qFormat/>
    <w:rsid w:val="00DC013F"/>
    <w:rPr>
      <w:b/>
      <w:bCs/>
    </w:rPr>
  </w:style>
  <w:style w:type="character" w:styleId="FollowedHyperlink">
    <w:name w:val="FollowedHyperlink"/>
    <w:basedOn w:val="DefaultParagraphFont"/>
    <w:uiPriority w:val="99"/>
    <w:semiHidden/>
    <w:unhideWhenUsed/>
    <w:rsid w:val="00A0647E"/>
    <w:rPr>
      <w:color w:val="800080" w:themeColor="followedHyperlink"/>
      <w:u w:val="single"/>
    </w:rPr>
  </w:style>
  <w:style w:type="character" w:styleId="Emphasis">
    <w:name w:val="Emphasis"/>
    <w:basedOn w:val="DefaultParagraphFont"/>
    <w:uiPriority w:val="20"/>
    <w:qFormat/>
    <w:rsid w:val="00E8647E"/>
    <w:rPr>
      <w:b/>
      <w:bCs/>
      <w:i w:val="0"/>
      <w:iCs w:val="0"/>
    </w:rPr>
  </w:style>
  <w:style w:type="character" w:customStyle="1" w:styleId="st1">
    <w:name w:val="st1"/>
    <w:basedOn w:val="DefaultParagraphFont"/>
    <w:rsid w:val="00E86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56382">
      <w:bodyDiv w:val="1"/>
      <w:marLeft w:val="0"/>
      <w:marRight w:val="0"/>
      <w:marTop w:val="0"/>
      <w:marBottom w:val="0"/>
      <w:divBdr>
        <w:top w:val="none" w:sz="0" w:space="0" w:color="auto"/>
        <w:left w:val="none" w:sz="0" w:space="0" w:color="auto"/>
        <w:bottom w:val="none" w:sz="0" w:space="0" w:color="auto"/>
        <w:right w:val="none" w:sz="0" w:space="0" w:color="auto"/>
      </w:divBdr>
    </w:div>
    <w:div w:id="729957730">
      <w:bodyDiv w:val="1"/>
      <w:marLeft w:val="0"/>
      <w:marRight w:val="0"/>
      <w:marTop w:val="0"/>
      <w:marBottom w:val="0"/>
      <w:divBdr>
        <w:top w:val="none" w:sz="0" w:space="0" w:color="auto"/>
        <w:left w:val="none" w:sz="0" w:space="0" w:color="auto"/>
        <w:bottom w:val="none" w:sz="0" w:space="0" w:color="auto"/>
        <w:right w:val="none" w:sz="0" w:space="0" w:color="auto"/>
      </w:divBdr>
    </w:div>
    <w:div w:id="15161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pitalapplication.altsd.state.nm.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maging.state.nm.us/capital-outla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F8A7998CF03498C7D1FF04493261C" ma:contentTypeVersion="4" ma:contentTypeDescription="Create a new document." ma:contentTypeScope="" ma:versionID="ea2dc1329cb497bafd283790a4f8c026">
  <xsd:schema xmlns:xsd="http://www.w3.org/2001/XMLSchema" xmlns:xs="http://www.w3.org/2001/XMLSchema" xmlns:p="http://schemas.microsoft.com/office/2006/metadata/properties" xmlns:ns2="0855475f-777a-4953-b852-23ba586f2bf9" xmlns:ns3="fa4d4487-9b1e-45d4-94d9-8b18b06aa304" targetNamespace="http://schemas.microsoft.com/office/2006/metadata/properties" ma:root="true" ma:fieldsID="c92cc017ea3d9d8bcbec68847481f90b" ns2:_="" ns3:_="">
    <xsd:import namespace="0855475f-777a-4953-b852-23ba586f2bf9"/>
    <xsd:import namespace="fa4d4487-9b1e-45d4-94d9-8b18b06aa3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5475f-777a-4953-b852-23ba586f2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4d4487-9b1e-45d4-94d9-8b18b06aa3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D95E6-AD99-4A4E-9C79-A705A6E7E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5475f-777a-4953-b852-23ba586f2bf9"/>
    <ds:schemaRef ds:uri="fa4d4487-9b1e-45d4-94d9-8b18b06aa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78DA2-05F9-40FD-B190-464DE7538613}">
  <ds:schemaRefs>
    <ds:schemaRef ds:uri="http://schemas.microsoft.com/sharepoint/v3/contenttype/forms"/>
  </ds:schemaRefs>
</ds:datastoreItem>
</file>

<file path=customXml/itemProps3.xml><?xml version="1.0" encoding="utf-8"?>
<ds:datastoreItem xmlns:ds="http://schemas.openxmlformats.org/officeDocument/2006/customXml" ds:itemID="{E4344FE5-A0BE-4E39-8DB2-6EA228800E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6397DA-81CE-4FCA-AEC0-19DCD796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4169</Words>
  <Characters>23768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ALTSD</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Romero</dc:creator>
  <cp:lastModifiedBy>Barbara Romero</cp:lastModifiedBy>
  <cp:revision>2</cp:revision>
  <cp:lastPrinted>2019-02-27T22:09:00Z</cp:lastPrinted>
  <dcterms:created xsi:type="dcterms:W3CDTF">2021-04-13T21:51:00Z</dcterms:created>
  <dcterms:modified xsi:type="dcterms:W3CDTF">2021-04-13T21:51:00Z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0x0101009ECF8A7998CF03498C7D1FF04493261C</vt:lpwstr>
  </property>
  <property fmtid="{D5CDD505-2E9C-101B-9397-08002B2CF9AE}" pid="3" name="Order">
    <vt:r8>1387000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SourceUrl">
    <vt:lpwstr/>
  </property>
  <property fmtid="{D5CDD505-2E9C-101B-9397-08002B2CF9AE}" pid="9" name="_SharedFileIndex">
    <vt:lpwstr/>
  </property>
</Properties>
</file>