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8C" w:rsidRPr="006D4732" w:rsidRDefault="00C04672" w:rsidP="001955B8">
      <w:pPr>
        <w:widowControl w:val="0"/>
        <w:suppressAutoHyphens/>
        <w:spacing w:before="240" w:after="0" w:line="240" w:lineRule="auto"/>
        <w:jc w:val="center"/>
        <w:rPr>
          <w:rFonts w:eastAsia="Liberation Sans" w:cs="Liberation Sans"/>
          <w:sz w:val="24"/>
          <w:szCs w:val="24"/>
          <w:lang w:eastAsia="zh-CN" w:bidi="hi-IN"/>
        </w:rPr>
      </w:pPr>
      <w:bookmarkStart w:id="0" w:name="_GoBack"/>
      <w:bookmarkEnd w:id="0"/>
      <w:r>
        <w:rPr>
          <w:rFonts w:eastAsia="Liberation Sans" w:cs="Liberation Sans"/>
          <w:b/>
          <w:bCs/>
          <w:color w:val="000000"/>
          <w:sz w:val="24"/>
          <w:szCs w:val="24"/>
          <w:lang w:eastAsia="zh-CN" w:bidi="hi-IN"/>
        </w:rPr>
        <w:t>OPERATING</w:t>
      </w:r>
      <w:r w:rsidR="00D43E14">
        <w:rPr>
          <w:rFonts w:eastAsia="Liberation Sans" w:cs="Liberation Sans"/>
          <w:b/>
          <w:bCs/>
          <w:color w:val="000000"/>
          <w:sz w:val="24"/>
          <w:szCs w:val="24"/>
          <w:lang w:eastAsia="zh-CN" w:bidi="hi-IN"/>
        </w:rPr>
        <w:t xml:space="preserve"> AND USE</w:t>
      </w:r>
      <w:r w:rsidR="00802C8C" w:rsidRPr="006D4732">
        <w:rPr>
          <w:rFonts w:eastAsia="Liberation Sans" w:cs="Liberation Sans"/>
          <w:b/>
          <w:bCs/>
          <w:color w:val="000000"/>
          <w:sz w:val="24"/>
          <w:szCs w:val="24"/>
          <w:lang w:eastAsia="zh-CN" w:bidi="hi-IN"/>
        </w:rPr>
        <w:t xml:space="preserve"> AGREEMENT</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This </w:t>
      </w:r>
      <w:r w:rsidR="00B815B6">
        <w:rPr>
          <w:rFonts w:eastAsia="Liberation Sans" w:cs="Liberation Sans"/>
          <w:color w:val="000000"/>
          <w:sz w:val="24"/>
          <w:szCs w:val="24"/>
          <w:lang w:eastAsia="zh-CN" w:bidi="hi-IN"/>
        </w:rPr>
        <w:t>Operating</w:t>
      </w:r>
      <w:r w:rsidR="003A0A75">
        <w:rPr>
          <w:rFonts w:eastAsia="Liberation Sans" w:cs="Liberation Sans"/>
          <w:color w:val="000000"/>
          <w:sz w:val="24"/>
          <w:szCs w:val="24"/>
          <w:lang w:eastAsia="zh-CN" w:bidi="hi-IN"/>
        </w:rPr>
        <w:t xml:space="preserve"> and Use</w:t>
      </w:r>
      <w:r w:rsidR="006D4732">
        <w:rPr>
          <w:rFonts w:eastAsia="Liberation Sans" w:cs="Liberation Sans"/>
          <w:color w:val="000000"/>
          <w:sz w:val="24"/>
          <w:szCs w:val="24"/>
          <w:lang w:eastAsia="zh-CN" w:bidi="hi-IN"/>
        </w:rPr>
        <w:t xml:space="preserve"> Agreement (the </w:t>
      </w:r>
      <w:r w:rsidR="00C04672">
        <w:rPr>
          <w:rFonts w:eastAsia="Liberation Sans" w:cs="Liberation Sans"/>
          <w:color w:val="000000"/>
          <w:sz w:val="24"/>
          <w:szCs w:val="24"/>
          <w:lang w:eastAsia="zh-CN" w:bidi="hi-IN"/>
        </w:rPr>
        <w:t>“</w:t>
      </w:r>
      <w:r w:rsidR="006D4732">
        <w:rPr>
          <w:rFonts w:eastAsia="Liberation Sans" w:cs="Liberation Sans"/>
          <w:color w:val="000000"/>
          <w:sz w:val="24"/>
          <w:szCs w:val="24"/>
          <w:lang w:eastAsia="zh-CN" w:bidi="hi-IN"/>
        </w:rPr>
        <w:t>Agreement</w:t>
      </w:r>
      <w:r w:rsidR="00C04672">
        <w:rPr>
          <w:rFonts w:eastAsia="Liberation Sans" w:cs="Liberation Sans"/>
          <w:color w:val="000000"/>
          <w:sz w:val="24"/>
          <w:szCs w:val="24"/>
          <w:lang w:eastAsia="zh-CN" w:bidi="hi-IN"/>
        </w:rPr>
        <w:t>”</w:t>
      </w:r>
      <w:r w:rsidRPr="006D4732">
        <w:rPr>
          <w:rFonts w:eastAsia="Liberation Sans" w:cs="Liberation Sans"/>
          <w:color w:val="000000"/>
          <w:sz w:val="24"/>
          <w:szCs w:val="24"/>
          <w:lang w:eastAsia="zh-CN" w:bidi="hi-IN"/>
        </w:rPr>
        <w:t>) dated this _____ day of ____________, 20__</w:t>
      </w:r>
      <w:r w:rsidR="00260AB9" w:rsidRPr="006D4732">
        <w:rPr>
          <w:rFonts w:eastAsia="Liberation Sans" w:cs="Liberation Sans"/>
          <w:color w:val="000000"/>
          <w:sz w:val="24"/>
          <w:szCs w:val="24"/>
          <w:lang w:eastAsia="zh-CN" w:bidi="hi-IN"/>
        </w:rPr>
        <w:t>__</w:t>
      </w:r>
      <w:r w:rsidRPr="006D4732">
        <w:rPr>
          <w:rFonts w:eastAsia="Liberation Sans" w:cs="Liberation Sans"/>
          <w:color w:val="000000"/>
          <w:sz w:val="24"/>
          <w:szCs w:val="24"/>
          <w:lang w:eastAsia="zh-CN" w:bidi="hi-IN"/>
        </w:rPr>
        <w:t xml:space="preserve"> is between [</w:t>
      </w:r>
      <w:r w:rsidR="00260AB9" w:rsidRPr="006D4732">
        <w:rPr>
          <w:rFonts w:eastAsia="Liberation Sans" w:cs="Liberation Sans"/>
          <w:color w:val="000000"/>
          <w:sz w:val="24"/>
          <w:szCs w:val="24"/>
          <w:shd w:val="clear" w:color="auto" w:fill="00FF00"/>
          <w:lang w:eastAsia="zh-CN" w:bidi="hi-IN"/>
        </w:rPr>
        <w:t>Local Government</w:t>
      </w:r>
      <w:r w:rsidRPr="006D4732">
        <w:rPr>
          <w:rFonts w:eastAsia="Liberation Sans" w:cs="Liberation Sans"/>
          <w:color w:val="000000"/>
          <w:sz w:val="24"/>
          <w:szCs w:val="24"/>
          <w:lang w:eastAsia="zh-CN" w:bidi="hi-IN"/>
        </w:rPr>
        <w:t>], herein referred to as “</w:t>
      </w:r>
      <w:r w:rsidR="00260AB9" w:rsidRPr="006D4732">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 and [</w:t>
      </w:r>
      <w:r w:rsidRPr="006D4732">
        <w:rPr>
          <w:rFonts w:eastAsia="Liberation Sans" w:cs="Liberation Sans"/>
          <w:color w:val="000000"/>
          <w:sz w:val="24"/>
          <w:szCs w:val="24"/>
          <w:shd w:val="clear" w:color="auto" w:fill="00FF00"/>
          <w:lang w:eastAsia="zh-CN" w:bidi="hi-IN"/>
        </w:rPr>
        <w:t>Service Provider</w:t>
      </w:r>
      <w:r w:rsidRPr="006D4732">
        <w:rPr>
          <w:rFonts w:eastAsia="Liberation Sans" w:cs="Liberation Sans"/>
          <w:color w:val="000000"/>
          <w:sz w:val="24"/>
          <w:szCs w:val="24"/>
          <w:lang w:eastAsia="zh-CN" w:bidi="hi-IN"/>
        </w:rPr>
        <w:t>], herein referred to as “Service Provider</w:t>
      </w:r>
      <w:r w:rsidR="006D4732">
        <w:rPr>
          <w:rFonts w:eastAsia="Liberation Sans" w:cs="Liberation Sans"/>
          <w:color w:val="000000"/>
          <w:sz w:val="24"/>
          <w:szCs w:val="24"/>
          <w:lang w:eastAsia="zh-CN" w:bidi="hi-IN"/>
        </w:rPr>
        <w:t>,” (together referred to as the “Parties”).</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Service </w:t>
      </w:r>
      <w:r w:rsidR="000D1F0B">
        <w:rPr>
          <w:rFonts w:eastAsia="Liberation Sans" w:cs="Liberation Sans"/>
          <w:color w:val="000000"/>
          <w:sz w:val="24"/>
          <w:szCs w:val="24"/>
          <w:lang w:eastAsia="zh-CN" w:bidi="hi-IN"/>
        </w:rPr>
        <w:t>Provider has agreed to provide s</w:t>
      </w:r>
      <w:r w:rsidRPr="006D4732">
        <w:rPr>
          <w:rFonts w:eastAsia="Liberation Sans" w:cs="Liberation Sans"/>
          <w:color w:val="000000"/>
          <w:sz w:val="24"/>
          <w:szCs w:val="24"/>
          <w:lang w:eastAsia="zh-CN" w:bidi="hi-IN"/>
        </w:rPr>
        <w:t xml:space="preserve">ervices to the </w:t>
      </w:r>
      <w:r w:rsidR="00260AB9" w:rsidRPr="006D4732">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 xml:space="preserve"> on the terms and conditions set out in this Agreement, while </w:t>
      </w:r>
      <w:r w:rsidR="00260AB9" w:rsidRPr="006D4732">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 xml:space="preserve"> is of the opinion that Service Provider has the proper and necessary qualifications, exper</w:t>
      </w:r>
      <w:r w:rsidR="000D1F0B">
        <w:rPr>
          <w:rFonts w:eastAsia="Liberation Sans" w:cs="Liberation Sans"/>
          <w:color w:val="000000"/>
          <w:sz w:val="24"/>
          <w:szCs w:val="24"/>
          <w:lang w:eastAsia="zh-CN" w:bidi="hi-IN"/>
        </w:rPr>
        <w:t>ience and abilities to provide s</w:t>
      </w:r>
      <w:r w:rsidRPr="006D4732">
        <w:rPr>
          <w:rFonts w:eastAsia="Liberation Sans" w:cs="Liberation Sans"/>
          <w:color w:val="000000"/>
          <w:sz w:val="24"/>
          <w:szCs w:val="24"/>
          <w:lang w:eastAsia="zh-CN" w:bidi="hi-IN"/>
        </w:rPr>
        <w:t xml:space="preserve">ervices to </w:t>
      </w:r>
      <w:r w:rsidR="00260AB9" w:rsidRPr="006D4732">
        <w:rPr>
          <w:rFonts w:eastAsia="Liberation Sans" w:cs="Liberation Sans"/>
          <w:color w:val="000000"/>
          <w:sz w:val="24"/>
          <w:szCs w:val="24"/>
          <w:lang w:eastAsia="zh-CN" w:bidi="hi-IN"/>
        </w:rPr>
        <w:t>Local Government</w:t>
      </w:r>
      <w:r w:rsidRPr="006D4732">
        <w:rPr>
          <w:rFonts w:eastAsia="Liberation Sans" w:cs="Liberation Sans"/>
          <w:color w:val="000000"/>
          <w:sz w:val="24"/>
          <w:szCs w:val="24"/>
          <w:lang w:eastAsia="zh-CN" w:bidi="hi-IN"/>
        </w:rPr>
        <w:t>.</w:t>
      </w:r>
    </w:p>
    <w:p w:rsidR="00802C8C" w:rsidRPr="006D4732"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 xml:space="preserve">Therefore in consideration of the matters described above, the receipt and sufficiency of which consideration is hereby acknowledged, the </w:t>
      </w:r>
      <w:r w:rsidR="006D4732">
        <w:rPr>
          <w:rFonts w:eastAsia="Liberation Sans" w:cs="Liberation Sans"/>
          <w:color w:val="000000"/>
          <w:sz w:val="24"/>
          <w:szCs w:val="24"/>
          <w:lang w:eastAsia="zh-CN" w:bidi="hi-IN"/>
        </w:rPr>
        <w:t xml:space="preserve">Parties </w:t>
      </w:r>
      <w:r w:rsidRPr="006D4732">
        <w:rPr>
          <w:rFonts w:eastAsia="Liberation Sans" w:cs="Liberation Sans"/>
          <w:color w:val="000000"/>
          <w:sz w:val="24"/>
          <w:szCs w:val="24"/>
          <w:lang w:eastAsia="zh-CN" w:bidi="hi-IN"/>
        </w:rPr>
        <w:t>agree as follows:</w:t>
      </w:r>
    </w:p>
    <w:p w:rsidR="00A25DBD" w:rsidRPr="006D4732" w:rsidRDefault="00A25DBD" w:rsidP="001955B8">
      <w:pPr>
        <w:widowControl w:val="0"/>
        <w:suppressAutoHyphens/>
        <w:spacing w:before="240" w:after="0" w:line="240" w:lineRule="auto"/>
        <w:rPr>
          <w:rFonts w:eastAsia="Liberation Sans" w:cs="Liberation Sans"/>
          <w:b/>
          <w:bCs/>
          <w:color w:val="000000"/>
          <w:sz w:val="24"/>
          <w:szCs w:val="24"/>
          <w:lang w:eastAsia="zh-CN" w:bidi="hi-IN"/>
        </w:rPr>
      </w:pPr>
      <w:r w:rsidRPr="006D4732">
        <w:rPr>
          <w:rFonts w:eastAsia="Liberation Sans" w:cs="Liberation Sans"/>
          <w:b/>
          <w:bCs/>
          <w:color w:val="000000"/>
          <w:sz w:val="24"/>
          <w:szCs w:val="24"/>
          <w:lang w:eastAsia="zh-CN" w:bidi="hi-IN"/>
        </w:rPr>
        <w:t>1. Governing Law</w:t>
      </w:r>
    </w:p>
    <w:p w:rsidR="006D4732" w:rsidRDefault="00284316"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sz w:val="24"/>
          <w:szCs w:val="24"/>
          <w:lang w:eastAsia="zh-CN" w:bidi="hi-IN"/>
        </w:rPr>
        <w:t>The goal of</w:t>
      </w:r>
      <w:r w:rsidR="007E3FC7" w:rsidRPr="006D4732">
        <w:rPr>
          <w:rFonts w:eastAsia="Liberation Sans" w:cs="Liberation Sans"/>
          <w:sz w:val="24"/>
          <w:szCs w:val="24"/>
          <w:lang w:eastAsia="zh-CN" w:bidi="hi-IN"/>
        </w:rPr>
        <w:t xml:space="preserve"> Title III of the Older Americans Act (</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OAA</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 is to reduce hunger and food insecurity and promote socialization and health among vulnerable older Americans to include but not limited to, provid</w:t>
      </w:r>
      <w:r w:rsidRPr="006D4732">
        <w:rPr>
          <w:rFonts w:eastAsia="Liberation Sans" w:cs="Liberation Sans"/>
          <w:sz w:val="24"/>
          <w:szCs w:val="24"/>
          <w:lang w:eastAsia="zh-CN" w:bidi="hi-IN"/>
        </w:rPr>
        <w:t>ing</w:t>
      </w:r>
      <w:r w:rsidR="007E3FC7" w:rsidRPr="006D4732">
        <w:rPr>
          <w:rFonts w:eastAsia="Liberation Sans" w:cs="Liberation Sans"/>
          <w:sz w:val="24"/>
          <w:szCs w:val="24"/>
          <w:lang w:eastAsia="zh-CN" w:bidi="hi-IN"/>
        </w:rPr>
        <w:t xml:space="preserve"> meals, health screenings, education and community support, and transportation services</w:t>
      </w:r>
      <w:r w:rsidRPr="006D4732">
        <w:rPr>
          <w:rFonts w:eastAsia="Liberation Sans" w:cs="Liberation Sans"/>
          <w:sz w:val="24"/>
          <w:szCs w:val="24"/>
          <w:lang w:eastAsia="zh-CN" w:bidi="hi-IN"/>
        </w:rPr>
        <w:t xml:space="preserve"> (</w:t>
      </w:r>
      <w:r w:rsidR="00C04672">
        <w:rPr>
          <w:rFonts w:eastAsia="Liberation Sans" w:cs="Liberation Sans"/>
          <w:sz w:val="24"/>
          <w:szCs w:val="24"/>
          <w:lang w:eastAsia="zh-CN" w:bidi="hi-IN"/>
        </w:rPr>
        <w:t>“</w:t>
      </w:r>
      <w:r w:rsidR="006D4732">
        <w:rPr>
          <w:rFonts w:eastAsia="Liberation Sans" w:cs="Liberation Sans"/>
          <w:sz w:val="24"/>
          <w:szCs w:val="24"/>
          <w:lang w:eastAsia="zh-CN" w:bidi="hi-IN"/>
        </w:rPr>
        <w:t>Services</w:t>
      </w:r>
      <w:r w:rsidR="00C04672">
        <w:rPr>
          <w:rFonts w:eastAsia="Liberation Sans" w:cs="Liberation Sans"/>
          <w:sz w:val="24"/>
          <w:szCs w:val="24"/>
          <w:lang w:eastAsia="zh-CN" w:bidi="hi-IN"/>
        </w:rPr>
        <w:t>”</w:t>
      </w:r>
      <w:r w:rsidRPr="006D4732">
        <w:rPr>
          <w:rFonts w:eastAsia="Liberation Sans" w:cs="Liberation Sans"/>
          <w:sz w:val="24"/>
          <w:szCs w:val="24"/>
          <w:lang w:eastAsia="zh-CN" w:bidi="hi-IN"/>
        </w:rPr>
        <w:t>)</w:t>
      </w:r>
      <w:r w:rsidR="007E3FC7" w:rsidRPr="006D4732">
        <w:rPr>
          <w:rFonts w:eastAsia="Liberation Sans" w:cs="Liberation Sans"/>
          <w:sz w:val="24"/>
          <w:szCs w:val="24"/>
          <w:lang w:eastAsia="zh-CN" w:bidi="hi-IN"/>
        </w:rPr>
        <w:t xml:space="preserve">.  </w:t>
      </w:r>
      <w:r w:rsidRPr="006D4732">
        <w:rPr>
          <w:rFonts w:eastAsia="Liberation Sans" w:cs="Liberation Sans"/>
          <w:sz w:val="24"/>
          <w:szCs w:val="24"/>
          <w:lang w:eastAsia="zh-CN" w:bidi="hi-IN"/>
        </w:rPr>
        <w:t xml:space="preserve">Both state and federal law mandate that the </w:t>
      </w:r>
      <w:r w:rsidR="007E3FC7" w:rsidRPr="006D4732">
        <w:rPr>
          <w:rFonts w:eastAsia="Liberation Sans" w:cs="Liberation Sans"/>
          <w:sz w:val="24"/>
          <w:szCs w:val="24"/>
          <w:lang w:eastAsia="zh-CN" w:bidi="hi-IN"/>
        </w:rPr>
        <w:t>Aging and Long Term Services Department (</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ALTSD</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 xml:space="preserve">) provide health and welfare-related services to </w:t>
      </w:r>
      <w:r w:rsidRPr="006D4732">
        <w:rPr>
          <w:rFonts w:eastAsia="Liberation Sans" w:cs="Liberation Sans"/>
          <w:sz w:val="24"/>
          <w:szCs w:val="24"/>
          <w:lang w:eastAsia="zh-CN" w:bidi="hi-IN"/>
        </w:rPr>
        <w:t>older adults</w:t>
      </w:r>
      <w:r w:rsidR="00C04672">
        <w:rPr>
          <w:rFonts w:eastAsia="Liberation Sans" w:cs="Liberation Sans"/>
          <w:sz w:val="24"/>
          <w:szCs w:val="24"/>
          <w:lang w:eastAsia="zh-CN" w:bidi="hi-IN"/>
        </w:rPr>
        <w:t xml:space="preserve"> in New Mexico</w:t>
      </w:r>
      <w:r w:rsidR="007E3FC7" w:rsidRPr="006D4732">
        <w:rPr>
          <w:rFonts w:eastAsia="Liberation Sans" w:cs="Liberation Sans"/>
          <w:sz w:val="24"/>
          <w:szCs w:val="24"/>
          <w:lang w:eastAsia="zh-CN" w:bidi="hi-IN"/>
        </w:rPr>
        <w:t>. ALTSD</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 xml:space="preserve"> through its partner agencies, </w:t>
      </w:r>
      <w:r w:rsidRPr="006D4732">
        <w:rPr>
          <w:rFonts w:eastAsia="Liberation Sans" w:cs="Liberation Sans"/>
          <w:sz w:val="24"/>
          <w:szCs w:val="24"/>
          <w:lang w:eastAsia="zh-CN" w:bidi="hi-IN"/>
        </w:rPr>
        <w:t xml:space="preserve">specifically the </w:t>
      </w:r>
      <w:r w:rsidR="007E3FC7" w:rsidRPr="006D4732">
        <w:rPr>
          <w:rFonts w:eastAsia="Liberation Sans" w:cs="Liberation Sans"/>
          <w:sz w:val="24"/>
          <w:szCs w:val="24"/>
          <w:lang w:eastAsia="zh-CN" w:bidi="hi-IN"/>
        </w:rPr>
        <w:t>Area Agency on Aging (</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AAA</w:t>
      </w:r>
      <w:r w:rsidR="00C04672">
        <w:rPr>
          <w:rFonts w:eastAsia="Liberation Sans" w:cs="Liberation Sans"/>
          <w:sz w:val="24"/>
          <w:szCs w:val="24"/>
          <w:lang w:eastAsia="zh-CN" w:bidi="hi-IN"/>
        </w:rPr>
        <w:t>”</w:t>
      </w:r>
      <w:r w:rsidR="007E3FC7" w:rsidRPr="006D4732">
        <w:rPr>
          <w:rFonts w:eastAsia="Liberation Sans" w:cs="Liberation Sans"/>
          <w:sz w:val="24"/>
          <w:szCs w:val="24"/>
          <w:lang w:eastAsia="zh-CN" w:bidi="hi-IN"/>
        </w:rPr>
        <w:t xml:space="preserve">) </w:t>
      </w:r>
      <w:r w:rsidRPr="006D4732">
        <w:rPr>
          <w:rFonts w:eastAsia="Liberation Sans" w:cs="Liberation Sans"/>
          <w:sz w:val="24"/>
          <w:szCs w:val="24"/>
          <w:lang w:eastAsia="zh-CN" w:bidi="hi-IN"/>
        </w:rPr>
        <w:t xml:space="preserve">network, contract with </w:t>
      </w:r>
      <w:r w:rsidR="00C04672">
        <w:rPr>
          <w:rFonts w:eastAsia="Liberation Sans" w:cs="Liberation Sans"/>
          <w:sz w:val="24"/>
          <w:szCs w:val="24"/>
          <w:lang w:eastAsia="zh-CN" w:bidi="hi-IN"/>
        </w:rPr>
        <w:t>area service providers</w:t>
      </w:r>
      <w:r w:rsidRPr="006D4732">
        <w:rPr>
          <w:rFonts w:eastAsia="Liberation Sans" w:cs="Liberation Sans"/>
          <w:sz w:val="24"/>
          <w:szCs w:val="24"/>
          <w:lang w:eastAsia="zh-CN" w:bidi="hi-IN"/>
        </w:rPr>
        <w:t xml:space="preserve"> to provide Services to older adults as mandated by the OAA. </w:t>
      </w:r>
    </w:p>
    <w:p w:rsidR="00802C8C" w:rsidRPr="006D4732" w:rsidRDefault="00A25DBD"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2</w:t>
      </w:r>
      <w:r w:rsidR="00802C8C" w:rsidRPr="006D4732">
        <w:rPr>
          <w:rFonts w:eastAsia="Liberation Sans" w:cs="Liberation Sans"/>
          <w:b/>
          <w:bCs/>
          <w:color w:val="000000"/>
          <w:sz w:val="24"/>
          <w:szCs w:val="24"/>
          <w:lang w:eastAsia="zh-CN" w:bidi="hi-IN"/>
        </w:rPr>
        <w:t>. Scope of Work</w:t>
      </w:r>
      <w:r w:rsidR="003A0A75">
        <w:rPr>
          <w:rFonts w:eastAsia="Liberation Sans" w:cs="Liberation Sans"/>
          <w:b/>
          <w:bCs/>
          <w:color w:val="000000"/>
          <w:sz w:val="24"/>
          <w:szCs w:val="24"/>
          <w:lang w:eastAsia="zh-CN" w:bidi="hi-IN"/>
        </w:rPr>
        <w:t>—Premises</w:t>
      </w:r>
    </w:p>
    <w:p w:rsidR="00802C8C" w:rsidRPr="006D4732" w:rsidRDefault="00C10B56"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The</w:t>
      </w:r>
      <w:r w:rsidR="003A0A75">
        <w:rPr>
          <w:rFonts w:eastAsia="Liberation Sans" w:cs="Liberation Sans"/>
          <w:color w:val="000000"/>
          <w:sz w:val="24"/>
          <w:szCs w:val="24"/>
          <w:lang w:eastAsia="zh-CN" w:bidi="hi-IN"/>
        </w:rPr>
        <w:t xml:space="preserve"> Local Government shall allow the</w:t>
      </w:r>
      <w:r w:rsidRPr="006D4732">
        <w:rPr>
          <w:rFonts w:eastAsia="Liberation Sans" w:cs="Liberation Sans"/>
          <w:color w:val="000000"/>
          <w:sz w:val="24"/>
          <w:szCs w:val="24"/>
          <w:lang w:eastAsia="zh-CN" w:bidi="hi-IN"/>
        </w:rPr>
        <w:t xml:space="preserve"> Service Provider</w:t>
      </w:r>
      <w:r w:rsidR="00C04672">
        <w:rPr>
          <w:rFonts w:eastAsia="Liberation Sans" w:cs="Liberation Sans"/>
          <w:color w:val="000000"/>
          <w:sz w:val="24"/>
          <w:szCs w:val="24"/>
          <w:lang w:eastAsia="zh-CN" w:bidi="hi-IN"/>
        </w:rPr>
        <w:t xml:space="preserve"> shall</w:t>
      </w:r>
      <w:r w:rsidRPr="006D4732">
        <w:rPr>
          <w:rFonts w:eastAsia="Liberation Sans" w:cs="Liberation Sans"/>
          <w:color w:val="000000"/>
          <w:sz w:val="24"/>
          <w:szCs w:val="24"/>
          <w:lang w:eastAsia="zh-CN" w:bidi="hi-IN"/>
        </w:rPr>
        <w:t xml:space="preserve"> </w:t>
      </w:r>
      <w:r w:rsidR="00C96C79" w:rsidRPr="006D4732">
        <w:rPr>
          <w:rFonts w:eastAsia="Liberation Sans" w:cs="Liberation Sans"/>
          <w:color w:val="000000"/>
          <w:sz w:val="24"/>
          <w:szCs w:val="24"/>
          <w:lang w:eastAsia="zh-CN" w:bidi="hi-IN"/>
        </w:rPr>
        <w:t xml:space="preserve">use </w:t>
      </w:r>
      <w:r w:rsidRPr="006D4732">
        <w:rPr>
          <w:rFonts w:eastAsia="Liberation Sans" w:cs="Liberation Sans"/>
          <w:color w:val="000000"/>
          <w:sz w:val="24"/>
          <w:szCs w:val="24"/>
          <w:lang w:eastAsia="zh-CN" w:bidi="hi-IN"/>
        </w:rPr>
        <w:t xml:space="preserve">the </w:t>
      </w:r>
      <w:r w:rsidR="005C7AB4" w:rsidRPr="006D4732">
        <w:rPr>
          <w:rFonts w:eastAsia="Liberation Sans" w:cs="Liberation Sans"/>
          <w:color w:val="000000"/>
          <w:sz w:val="24"/>
          <w:szCs w:val="24"/>
          <w:lang w:eastAsia="zh-CN" w:bidi="hi-IN"/>
        </w:rPr>
        <w:t>Local Government</w:t>
      </w:r>
      <w:r w:rsidR="00C96C79" w:rsidRPr="006D4732">
        <w:rPr>
          <w:rFonts w:eastAsia="Liberation Sans" w:cs="Liberation Sans"/>
          <w:color w:val="000000"/>
          <w:sz w:val="24"/>
          <w:szCs w:val="24"/>
          <w:lang w:eastAsia="zh-CN" w:bidi="hi-IN"/>
        </w:rPr>
        <w:t>-</w:t>
      </w:r>
      <w:r w:rsidRPr="006D4732">
        <w:rPr>
          <w:rFonts w:eastAsia="Liberation Sans" w:cs="Liberation Sans"/>
          <w:color w:val="000000"/>
          <w:sz w:val="24"/>
          <w:szCs w:val="24"/>
          <w:lang w:eastAsia="zh-CN" w:bidi="hi-IN"/>
        </w:rPr>
        <w:t>o</w:t>
      </w:r>
      <w:r w:rsidR="00C04672">
        <w:rPr>
          <w:rFonts w:eastAsia="Liberation Sans" w:cs="Liberation Sans"/>
          <w:color w:val="000000"/>
          <w:sz w:val="24"/>
          <w:szCs w:val="24"/>
          <w:lang w:eastAsia="zh-CN" w:bidi="hi-IN"/>
        </w:rPr>
        <w:t>wned______________</w:t>
      </w:r>
      <w:r w:rsidR="000C13D7" w:rsidRPr="006D4732">
        <w:rPr>
          <w:rFonts w:eastAsia="Liberation Sans" w:cs="Liberation Sans"/>
          <w:color w:val="000000"/>
          <w:sz w:val="24"/>
          <w:szCs w:val="24"/>
          <w:lang w:eastAsia="zh-CN" w:bidi="hi-IN"/>
        </w:rPr>
        <w:t xml:space="preserve"> (</w:t>
      </w:r>
      <w:r w:rsidR="00C04672">
        <w:rPr>
          <w:rFonts w:eastAsia="Liberation Sans" w:cs="Liberation Sans"/>
          <w:color w:val="000000"/>
          <w:sz w:val="24"/>
          <w:szCs w:val="24"/>
          <w:lang w:eastAsia="zh-CN" w:bidi="hi-IN"/>
        </w:rPr>
        <w:t>“</w:t>
      </w:r>
      <w:r w:rsidR="000C13D7" w:rsidRPr="006D4732">
        <w:rPr>
          <w:rFonts w:eastAsia="Liberation Sans" w:cs="Liberation Sans"/>
          <w:color w:val="000000"/>
          <w:sz w:val="24"/>
          <w:szCs w:val="24"/>
          <w:lang w:eastAsia="zh-CN" w:bidi="hi-IN"/>
        </w:rPr>
        <w:t>P</w:t>
      </w:r>
      <w:r w:rsidR="003A0A75">
        <w:rPr>
          <w:rFonts w:eastAsia="Liberation Sans" w:cs="Liberation Sans"/>
          <w:color w:val="000000"/>
          <w:sz w:val="24"/>
          <w:szCs w:val="24"/>
          <w:lang w:eastAsia="zh-CN" w:bidi="hi-IN"/>
        </w:rPr>
        <w:t>remises</w:t>
      </w:r>
      <w:r w:rsidR="00C04672">
        <w:rPr>
          <w:rFonts w:eastAsia="Liberation Sans" w:cs="Liberation Sans"/>
          <w:color w:val="000000"/>
          <w:sz w:val="24"/>
          <w:szCs w:val="24"/>
          <w:lang w:eastAsia="zh-CN" w:bidi="hi-IN"/>
        </w:rPr>
        <w:t>”</w:t>
      </w:r>
      <w:r w:rsidR="000C13D7" w:rsidRPr="006D4732">
        <w:rPr>
          <w:rFonts w:eastAsia="Liberation Sans" w:cs="Liberation Sans"/>
          <w:color w:val="000000"/>
          <w:sz w:val="24"/>
          <w:szCs w:val="24"/>
          <w:lang w:eastAsia="zh-CN" w:bidi="hi-IN"/>
        </w:rPr>
        <w:t>)</w:t>
      </w:r>
      <w:r w:rsidR="00C96C79" w:rsidRPr="006D4732">
        <w:rPr>
          <w:rFonts w:eastAsia="Liberation Sans" w:cs="Liberation Sans"/>
          <w:color w:val="000000"/>
          <w:sz w:val="24"/>
          <w:szCs w:val="24"/>
          <w:lang w:eastAsia="zh-CN" w:bidi="hi-IN"/>
        </w:rPr>
        <w:t xml:space="preserve"> </w:t>
      </w:r>
      <w:r w:rsidR="00C04672">
        <w:rPr>
          <w:rFonts w:eastAsia="Liberation Sans" w:cs="Liberation Sans"/>
          <w:color w:val="000000"/>
          <w:sz w:val="24"/>
          <w:szCs w:val="24"/>
          <w:lang w:eastAsia="zh-CN" w:bidi="hi-IN"/>
        </w:rPr>
        <w:t>to provide the Local Government with the following Services</w:t>
      </w:r>
      <w:r w:rsidR="00C96C79" w:rsidRPr="006D4732">
        <w:rPr>
          <w:rFonts w:eastAsia="Liberation Sans" w:cs="Liberation Sans"/>
          <w:color w:val="000000"/>
          <w:sz w:val="24"/>
          <w:szCs w:val="24"/>
          <w:lang w:eastAsia="zh-CN" w:bidi="hi-IN"/>
        </w:rPr>
        <w:t>:</w:t>
      </w:r>
      <w:r w:rsidRPr="006D4732">
        <w:rPr>
          <w:rFonts w:eastAsia="Liberation Sans" w:cs="Liberation Sans"/>
          <w:color w:val="000000"/>
          <w:sz w:val="24"/>
          <w:szCs w:val="24"/>
          <w:lang w:eastAsia="zh-CN" w:bidi="hi-IN"/>
        </w:rPr>
        <w:t xml:space="preserve"> </w:t>
      </w:r>
      <w:r w:rsidR="00C04672">
        <w:rPr>
          <w:rFonts w:eastAsia="Liberation Sans" w:cs="Liberation Sans"/>
          <w:color w:val="000000"/>
          <w:sz w:val="24"/>
          <w:szCs w:val="24"/>
          <w:lang w:eastAsia="zh-CN" w:bidi="hi-IN"/>
        </w:rPr>
        <w:t>[</w:t>
      </w:r>
      <w:r w:rsidR="00C04672" w:rsidRPr="00C04672">
        <w:rPr>
          <w:rFonts w:eastAsia="Liberation Sans" w:cs="Liberation Sans"/>
          <w:color w:val="000000"/>
          <w:sz w:val="24"/>
          <w:szCs w:val="24"/>
          <w:highlight w:val="green"/>
          <w:lang w:eastAsia="zh-CN" w:bidi="hi-IN"/>
        </w:rPr>
        <w:t>Be Specific</w:t>
      </w:r>
      <w:r w:rsidR="00C04672">
        <w:rPr>
          <w:rFonts w:eastAsia="Liberation Sans" w:cs="Liberation Sans"/>
          <w:color w:val="000000"/>
          <w:sz w:val="24"/>
          <w:szCs w:val="24"/>
          <w:lang w:eastAsia="zh-CN" w:bidi="hi-IN"/>
        </w:rPr>
        <w:t>]</w:t>
      </w:r>
    </w:p>
    <w:p w:rsidR="006D4732" w:rsidRPr="006D4732" w:rsidRDefault="006D4732" w:rsidP="001955B8">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Check which Party is responsible for the following:</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Air Conditioning</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Cable</w:t>
      </w:r>
      <w:r w:rsidRPr="006D4732">
        <w:rPr>
          <w:sz w:val="24"/>
          <w:szCs w:val="24"/>
        </w:rPr>
        <w:t xml:space="preserve"> </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Electricity</w:t>
      </w:r>
      <w:r w:rsidRPr="006D4732">
        <w:rPr>
          <w:sz w:val="24"/>
          <w:szCs w:val="24"/>
        </w:rPr>
        <w:t xml:space="preserve"> </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Gas</w:t>
      </w:r>
      <w:r w:rsidRPr="006D4732">
        <w:rPr>
          <w:sz w:val="24"/>
          <w:szCs w:val="24"/>
        </w:rPr>
        <w:t xml:space="preserve"> </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Heat</w:t>
      </w:r>
      <w:r w:rsidRPr="006D4732">
        <w:rPr>
          <w:sz w:val="24"/>
          <w:szCs w:val="24"/>
        </w:rPr>
        <w:t xml:space="preserve"> </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Internet</w:t>
      </w:r>
      <w:r w:rsidRPr="006D4732">
        <w:rPr>
          <w:sz w:val="24"/>
          <w:szCs w:val="24"/>
        </w:rPr>
        <w:t xml:space="preserve"> </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lastRenderedPageBreak/>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Oil</w:t>
      </w:r>
      <w:r w:rsidRPr="006D4732">
        <w:rPr>
          <w:sz w:val="24"/>
          <w:szCs w:val="24"/>
        </w:rPr>
        <w:t xml:space="preserve"> </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Sewer</w:t>
      </w:r>
      <w:r w:rsidRPr="006D4732">
        <w:rPr>
          <w:sz w:val="24"/>
          <w:szCs w:val="24"/>
        </w:rPr>
        <w:t xml:space="preserve"> </w:t>
      </w:r>
    </w:p>
    <w:p w:rsid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sidRPr="006D4732">
        <w:rPr>
          <w:b/>
          <w:sz w:val="24"/>
          <w:szCs w:val="24"/>
        </w:rPr>
        <w:t>Water</w:t>
      </w:r>
      <w:r w:rsidRPr="006D4732">
        <w:rPr>
          <w:sz w:val="24"/>
          <w:szCs w:val="24"/>
        </w:rPr>
        <w:t xml:space="preserve"> </w:t>
      </w:r>
    </w:p>
    <w:p w:rsidR="006D4732" w:rsidRDefault="006D4732" w:rsidP="001955B8">
      <w:pPr>
        <w:spacing w:before="240" w:after="0" w:line="240" w:lineRule="auto"/>
        <w:rPr>
          <w:b/>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 </w:t>
      </w:r>
      <w:r>
        <w:rPr>
          <w:b/>
          <w:sz w:val="24"/>
          <w:szCs w:val="24"/>
        </w:rPr>
        <w:t>Insurance</w:t>
      </w:r>
    </w:p>
    <w:p w:rsidR="006D4732" w:rsidRPr="006D4732" w:rsidRDefault="006D4732"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w:t>
      </w:r>
      <w:r>
        <w:rPr>
          <w:sz w:val="24"/>
          <w:szCs w:val="24"/>
        </w:rPr>
        <w:t>–</w:t>
      </w:r>
      <w:r w:rsidRPr="006D4732">
        <w:rPr>
          <w:sz w:val="24"/>
          <w:szCs w:val="24"/>
        </w:rPr>
        <w:t xml:space="preserve"> </w:t>
      </w:r>
      <w:r>
        <w:rPr>
          <w:b/>
          <w:sz w:val="24"/>
          <w:szCs w:val="24"/>
        </w:rPr>
        <w:t>Maintenance and Repairs</w:t>
      </w:r>
    </w:p>
    <w:p w:rsidR="005E520B" w:rsidRDefault="006D4732" w:rsidP="001955B8">
      <w:pPr>
        <w:spacing w:before="240" w:after="0" w:line="240" w:lineRule="auto"/>
        <w:rPr>
          <w:b/>
          <w:sz w:val="24"/>
          <w:szCs w:val="24"/>
        </w:rPr>
      </w:pP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sidR="00C04672">
        <w:rPr>
          <w:sz w:val="24"/>
          <w:szCs w:val="24"/>
        </w:rPr>
        <w:t>Service Provider</w:t>
      </w:r>
      <w:r w:rsidRPr="006D4732">
        <w:rPr>
          <w:sz w:val="24"/>
          <w:szCs w:val="24"/>
        </w:rPr>
        <w:t xml:space="preserve"> </w:t>
      </w:r>
      <w:r w:rsidR="00C04672">
        <w:rPr>
          <w:sz w:val="24"/>
          <w:szCs w:val="24"/>
        </w:rPr>
        <w:t>–</w:t>
      </w:r>
      <w:r w:rsidRPr="006D4732">
        <w:rPr>
          <w:sz w:val="24"/>
          <w:szCs w:val="24"/>
        </w:rPr>
        <w:t xml:space="preserve"> </w:t>
      </w:r>
      <w:r>
        <w:rPr>
          <w:b/>
          <w:sz w:val="24"/>
          <w:szCs w:val="24"/>
        </w:rPr>
        <w:t>Other</w:t>
      </w:r>
      <w:r w:rsidR="00C04672">
        <w:rPr>
          <w:b/>
          <w:sz w:val="24"/>
          <w:szCs w:val="24"/>
        </w:rPr>
        <w:t>:</w:t>
      </w:r>
      <w:r w:rsidRPr="006D4732">
        <w:rPr>
          <w:b/>
          <w:sz w:val="24"/>
          <w:szCs w:val="24"/>
        </w:rPr>
        <w:t xml:space="preserve"> </w:t>
      </w:r>
    </w:p>
    <w:p w:rsidR="000D1F0B" w:rsidRPr="000D1F0B" w:rsidRDefault="000D1F0B" w:rsidP="001955B8">
      <w:pPr>
        <w:pStyle w:val="ListParagraph"/>
        <w:widowControl w:val="0"/>
        <w:numPr>
          <w:ilvl w:val="0"/>
          <w:numId w:val="3"/>
        </w:numPr>
        <w:suppressAutoHyphens/>
        <w:spacing w:before="240" w:after="0" w:line="240" w:lineRule="auto"/>
        <w:rPr>
          <w:rFonts w:eastAsia="Liberation Sans" w:cs="Liberation Sans"/>
          <w:b/>
          <w:color w:val="000000"/>
          <w:sz w:val="24"/>
          <w:szCs w:val="24"/>
          <w:lang w:eastAsia="zh-CN" w:bidi="hi-IN"/>
        </w:rPr>
      </w:pPr>
      <w:r w:rsidRPr="000D1F0B">
        <w:rPr>
          <w:rFonts w:eastAsia="Liberation Sans" w:cs="Liberation Sans"/>
          <w:b/>
          <w:color w:val="000000"/>
          <w:sz w:val="24"/>
          <w:szCs w:val="24"/>
          <w:lang w:eastAsia="zh-CN" w:bidi="hi-IN"/>
        </w:rPr>
        <w:t>Compensation</w:t>
      </w:r>
    </w:p>
    <w:p w:rsidR="005E520B" w:rsidRPr="000D1F0B" w:rsidRDefault="005E520B" w:rsidP="001955B8">
      <w:pPr>
        <w:pStyle w:val="ListParagraph"/>
        <w:widowControl w:val="0"/>
        <w:suppressAutoHyphens/>
        <w:spacing w:before="240" w:after="0" w:line="240" w:lineRule="auto"/>
        <w:ind w:left="1080"/>
        <w:rPr>
          <w:rFonts w:eastAsia="Liberation Sans" w:cs="Liberation Sans"/>
          <w:color w:val="000000"/>
          <w:sz w:val="24"/>
          <w:szCs w:val="24"/>
          <w:lang w:eastAsia="zh-CN" w:bidi="hi-IN"/>
        </w:rPr>
      </w:pPr>
      <w:r w:rsidRPr="000D1F0B">
        <w:rPr>
          <w:rFonts w:eastAsia="Liberation Sans" w:cs="Liberation Sans"/>
          <w:color w:val="000000"/>
          <w:sz w:val="24"/>
          <w:szCs w:val="24"/>
          <w:lang w:eastAsia="zh-CN" w:bidi="hi-IN"/>
        </w:rPr>
        <w:t>In lieu of compensation to the Service Provider for its provision of Services, the Local Government will provide use of the Local Government-owned facility, as set forth in Section 2 of this Agreement, provided the Local Government only uses the Local Government-owned facility for the provision of Services.</w:t>
      </w:r>
    </w:p>
    <w:p w:rsidR="003A0A75" w:rsidRDefault="00A25DBD" w:rsidP="001955B8">
      <w:pPr>
        <w:widowControl w:val="0"/>
        <w:suppressAutoHyphens/>
        <w:spacing w:before="240" w:after="0" w:line="240" w:lineRule="auto"/>
        <w:rPr>
          <w:rFonts w:eastAsia="Liberation Sans" w:cs="Liberation Sans"/>
          <w:bCs/>
          <w:color w:val="000000"/>
          <w:sz w:val="24"/>
          <w:szCs w:val="24"/>
          <w:lang w:eastAsia="zh-CN" w:bidi="hi-IN"/>
        </w:rPr>
      </w:pPr>
      <w:r w:rsidRPr="006D4732">
        <w:rPr>
          <w:rFonts w:eastAsia="Liberation Sans" w:cs="Liberation Sans"/>
          <w:b/>
          <w:bCs/>
          <w:color w:val="000000"/>
          <w:sz w:val="24"/>
          <w:szCs w:val="24"/>
          <w:lang w:eastAsia="zh-CN" w:bidi="hi-IN"/>
        </w:rPr>
        <w:t>3</w:t>
      </w:r>
      <w:r w:rsidR="00802C8C" w:rsidRPr="006D4732">
        <w:rPr>
          <w:rFonts w:eastAsia="Liberation Sans" w:cs="Liberation Sans"/>
          <w:b/>
          <w:bCs/>
          <w:color w:val="000000"/>
          <w:sz w:val="24"/>
          <w:szCs w:val="24"/>
          <w:lang w:eastAsia="zh-CN" w:bidi="hi-IN"/>
        </w:rPr>
        <w:t xml:space="preserve">. </w:t>
      </w:r>
      <w:r w:rsidR="003A0A75">
        <w:rPr>
          <w:rFonts w:eastAsia="Liberation Sans" w:cs="Liberation Sans"/>
          <w:b/>
          <w:bCs/>
          <w:color w:val="000000"/>
          <w:sz w:val="24"/>
          <w:szCs w:val="24"/>
          <w:lang w:eastAsia="zh-CN" w:bidi="hi-IN"/>
        </w:rPr>
        <w:t>Scope of Work—Use of Property</w:t>
      </w:r>
    </w:p>
    <w:p w:rsidR="003A0A75" w:rsidRDefault="003A0A75" w:rsidP="001955B8">
      <w:pPr>
        <w:widowControl w:val="0"/>
        <w:suppressAutoHyphens/>
        <w:spacing w:before="240" w:after="0" w:line="240" w:lineRule="auto"/>
        <w:rPr>
          <w:rFonts w:eastAsia="Liberation Sans" w:cs="Liberation Sans"/>
          <w:bCs/>
          <w:color w:val="000000"/>
          <w:sz w:val="24"/>
          <w:szCs w:val="24"/>
          <w:lang w:eastAsia="zh-CN" w:bidi="hi-IN"/>
        </w:rPr>
      </w:pPr>
      <w:r>
        <w:rPr>
          <w:rFonts w:eastAsia="Liberation Sans" w:cs="Liberation Sans"/>
          <w:bCs/>
          <w:color w:val="000000"/>
          <w:sz w:val="24"/>
          <w:szCs w:val="24"/>
          <w:lang w:eastAsia="zh-CN" w:bidi="hi-IN"/>
        </w:rPr>
        <w:t>The Local Government shall allow the Service Provider to use the Local Government-owned _____________ (“Property”) in exc</w:t>
      </w:r>
      <w:r w:rsidR="000D1F0B">
        <w:rPr>
          <w:rFonts w:eastAsia="Liberation Sans" w:cs="Liberation Sans"/>
          <w:bCs/>
          <w:color w:val="000000"/>
          <w:sz w:val="24"/>
          <w:szCs w:val="24"/>
          <w:lang w:eastAsia="zh-CN" w:bidi="hi-IN"/>
        </w:rPr>
        <w:t>hange for the provisions of S</w:t>
      </w:r>
      <w:r>
        <w:rPr>
          <w:rFonts w:eastAsia="Liberation Sans" w:cs="Liberation Sans"/>
          <w:bCs/>
          <w:color w:val="000000"/>
          <w:sz w:val="24"/>
          <w:szCs w:val="24"/>
          <w:lang w:eastAsia="zh-CN" w:bidi="hi-IN"/>
        </w:rPr>
        <w:t>ervices identified in Exhibit A [List of Agreed Upon Services], attached hereto and incorporated by reference. At all relevant times, the Local Government shall retain ownership of the Property and the Service Provider may use the Property only</w:t>
      </w:r>
      <w:r w:rsidR="000D1F0B">
        <w:rPr>
          <w:rFonts w:eastAsia="Liberation Sans" w:cs="Liberation Sans"/>
          <w:bCs/>
          <w:color w:val="000000"/>
          <w:sz w:val="24"/>
          <w:szCs w:val="24"/>
          <w:lang w:eastAsia="zh-CN" w:bidi="hi-IN"/>
        </w:rPr>
        <w:t xml:space="preserve"> for the S</w:t>
      </w:r>
      <w:r>
        <w:rPr>
          <w:rFonts w:eastAsia="Liberation Sans" w:cs="Liberation Sans"/>
          <w:bCs/>
          <w:color w:val="000000"/>
          <w:sz w:val="24"/>
          <w:szCs w:val="24"/>
          <w:lang w:eastAsia="zh-CN" w:bidi="hi-IN"/>
        </w:rPr>
        <w:t>ervices identified in Exhibit A [List of Agreed Upon Services].</w:t>
      </w:r>
    </w:p>
    <w:p w:rsidR="003A0A75" w:rsidRDefault="003A0A75" w:rsidP="001955B8">
      <w:pPr>
        <w:widowControl w:val="0"/>
        <w:suppressAutoHyphens/>
        <w:spacing w:before="240" w:after="0" w:line="240" w:lineRule="auto"/>
        <w:rPr>
          <w:rFonts w:eastAsia="Liberation Sans" w:cs="Liberation Sans"/>
          <w:bCs/>
          <w:color w:val="000000"/>
          <w:sz w:val="24"/>
          <w:szCs w:val="24"/>
          <w:lang w:eastAsia="zh-CN" w:bidi="hi-IN"/>
        </w:rPr>
      </w:pPr>
      <w:r>
        <w:rPr>
          <w:rFonts w:eastAsia="Liberation Sans" w:cs="Liberation Sans"/>
          <w:bCs/>
          <w:color w:val="000000"/>
          <w:sz w:val="24"/>
          <w:szCs w:val="24"/>
          <w:lang w:eastAsia="zh-CN" w:bidi="hi-IN"/>
        </w:rPr>
        <w:t>If the Property is a vehicle or other equipment identified by a VIN or some type of government inventory number, please include that number in the space provided, above.</w:t>
      </w:r>
    </w:p>
    <w:p w:rsidR="003A0A75" w:rsidRPr="006D4732" w:rsidRDefault="003A0A75" w:rsidP="001955B8">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Check which Party is responsible for the following:</w:t>
      </w:r>
    </w:p>
    <w:p w:rsidR="003A0A75" w:rsidRPr="006D4732" w:rsidRDefault="003A0A75"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Pr>
          <w:sz w:val="24"/>
          <w:szCs w:val="24"/>
        </w:rPr>
        <w:t>Service Provider</w:t>
      </w:r>
      <w:r w:rsidRPr="006D4732">
        <w:rPr>
          <w:sz w:val="24"/>
          <w:szCs w:val="24"/>
        </w:rPr>
        <w:t xml:space="preserve"> </w:t>
      </w:r>
      <w:r>
        <w:rPr>
          <w:sz w:val="24"/>
          <w:szCs w:val="24"/>
        </w:rPr>
        <w:t>–</w:t>
      </w:r>
      <w:r w:rsidRPr="006D4732">
        <w:rPr>
          <w:sz w:val="24"/>
          <w:szCs w:val="24"/>
        </w:rPr>
        <w:t xml:space="preserve"> </w:t>
      </w:r>
      <w:r>
        <w:rPr>
          <w:b/>
          <w:sz w:val="24"/>
          <w:szCs w:val="24"/>
        </w:rPr>
        <w:t>Maintenance and Repairs</w:t>
      </w:r>
    </w:p>
    <w:p w:rsidR="003A0A75" w:rsidRPr="006D4732" w:rsidRDefault="003A0A75"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Pr>
          <w:sz w:val="24"/>
          <w:szCs w:val="24"/>
        </w:rPr>
        <w:t>Service Provider</w:t>
      </w:r>
      <w:r w:rsidRPr="006D4732">
        <w:rPr>
          <w:sz w:val="24"/>
          <w:szCs w:val="24"/>
        </w:rPr>
        <w:t xml:space="preserve"> - </w:t>
      </w:r>
      <w:r>
        <w:rPr>
          <w:b/>
          <w:sz w:val="24"/>
          <w:szCs w:val="24"/>
        </w:rPr>
        <w:t>Insurance</w:t>
      </w:r>
    </w:p>
    <w:p w:rsidR="003A0A75" w:rsidRPr="006D4732" w:rsidRDefault="003A0A75" w:rsidP="001955B8">
      <w:pPr>
        <w:spacing w:before="240" w:after="0" w:line="240" w:lineRule="auto"/>
        <w:rPr>
          <w:sz w:val="24"/>
          <w:szCs w:val="24"/>
        </w:rPr>
      </w:pPr>
      <w:r w:rsidRPr="006D4732">
        <w:rPr>
          <w:rFonts w:ascii="Segoe UI Symbol" w:eastAsia="MS Gothic" w:hAnsi="Segoe UI Symbol"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Pr>
          <w:sz w:val="24"/>
          <w:szCs w:val="24"/>
        </w:rPr>
        <w:t>Service Provider</w:t>
      </w:r>
      <w:r w:rsidRPr="006D4732">
        <w:rPr>
          <w:sz w:val="24"/>
          <w:szCs w:val="24"/>
        </w:rPr>
        <w:t xml:space="preserve"> - </w:t>
      </w:r>
      <w:r>
        <w:rPr>
          <w:b/>
          <w:sz w:val="24"/>
          <w:szCs w:val="24"/>
        </w:rPr>
        <w:t>Fuel</w:t>
      </w:r>
    </w:p>
    <w:p w:rsidR="003A0A75" w:rsidRDefault="003A0A75" w:rsidP="001955B8">
      <w:pPr>
        <w:spacing w:before="240" w:after="0" w:line="240" w:lineRule="auto"/>
        <w:rPr>
          <w:b/>
          <w:sz w:val="24"/>
          <w:szCs w:val="24"/>
        </w:rPr>
      </w:pPr>
      <w:r w:rsidRPr="006D4732">
        <w:rPr>
          <w:rFonts w:ascii="Segoe UI Symbol" w:eastAsia="MS Gothic" w:hAnsi="Segoe UI Symbol" w:cs="Segoe UI Symbol"/>
          <w:sz w:val="24"/>
          <w:szCs w:val="24"/>
        </w:rPr>
        <w:t>☐</w:t>
      </w:r>
      <w:r w:rsidRPr="006D4732">
        <w:rPr>
          <w:sz w:val="24"/>
          <w:szCs w:val="24"/>
        </w:rPr>
        <w:t xml:space="preserve"> </w:t>
      </w:r>
      <w:r>
        <w:rPr>
          <w:sz w:val="24"/>
          <w:szCs w:val="24"/>
        </w:rPr>
        <w:t>Local Government</w:t>
      </w:r>
      <w:r w:rsidRPr="006D4732">
        <w:rPr>
          <w:sz w:val="24"/>
          <w:szCs w:val="24"/>
        </w:rPr>
        <w:t xml:space="preserve"> </w:t>
      </w:r>
      <w:r w:rsidRPr="006D4732">
        <w:rPr>
          <w:rFonts w:ascii="Segoe UI Symbol" w:eastAsia="MS Gothic" w:hAnsi="Segoe UI Symbol" w:cs="Segoe UI Symbol"/>
          <w:sz w:val="24"/>
          <w:szCs w:val="24"/>
        </w:rPr>
        <w:t>☐</w:t>
      </w:r>
      <w:r w:rsidRPr="006D4732">
        <w:rPr>
          <w:sz w:val="24"/>
          <w:szCs w:val="24"/>
        </w:rPr>
        <w:t xml:space="preserve"> </w:t>
      </w:r>
      <w:r>
        <w:rPr>
          <w:sz w:val="24"/>
          <w:szCs w:val="24"/>
        </w:rPr>
        <w:t>Service Provider</w:t>
      </w:r>
      <w:r w:rsidRPr="006D4732">
        <w:rPr>
          <w:sz w:val="24"/>
          <w:szCs w:val="24"/>
        </w:rPr>
        <w:t xml:space="preserve"> </w:t>
      </w:r>
      <w:r w:rsidR="000D1F0B">
        <w:rPr>
          <w:sz w:val="24"/>
          <w:szCs w:val="24"/>
        </w:rPr>
        <w:t>–</w:t>
      </w:r>
      <w:r w:rsidRPr="006D4732">
        <w:rPr>
          <w:sz w:val="24"/>
          <w:szCs w:val="24"/>
        </w:rPr>
        <w:t xml:space="preserve"> </w:t>
      </w:r>
      <w:r>
        <w:rPr>
          <w:b/>
          <w:sz w:val="24"/>
          <w:szCs w:val="24"/>
        </w:rPr>
        <w:t>Other</w:t>
      </w:r>
    </w:p>
    <w:p w:rsidR="000D1F0B" w:rsidRPr="000D1F0B" w:rsidRDefault="000D1F0B" w:rsidP="001955B8">
      <w:pPr>
        <w:pStyle w:val="ListParagraph"/>
        <w:numPr>
          <w:ilvl w:val="0"/>
          <w:numId w:val="4"/>
        </w:numPr>
        <w:spacing w:before="240" w:after="0" w:line="240" w:lineRule="auto"/>
        <w:rPr>
          <w:b/>
          <w:sz w:val="24"/>
          <w:szCs w:val="24"/>
        </w:rPr>
      </w:pPr>
      <w:r w:rsidRPr="000D1F0B">
        <w:rPr>
          <w:b/>
          <w:sz w:val="24"/>
          <w:szCs w:val="24"/>
        </w:rPr>
        <w:t>Compensation</w:t>
      </w:r>
    </w:p>
    <w:p w:rsidR="000D1F0B" w:rsidRDefault="000D1F0B" w:rsidP="001955B8">
      <w:pPr>
        <w:pStyle w:val="ListParagraph"/>
        <w:spacing w:before="240" w:after="0" w:line="240" w:lineRule="auto"/>
        <w:ind w:left="1080"/>
        <w:rPr>
          <w:sz w:val="24"/>
          <w:szCs w:val="24"/>
        </w:rPr>
      </w:pPr>
      <w:r w:rsidRPr="000D1F0B">
        <w:rPr>
          <w:sz w:val="24"/>
          <w:szCs w:val="24"/>
        </w:rPr>
        <w:t xml:space="preserve">In lieu of compensation to the Local Government for its use of the Property, the Service Provider shall provide the Services identified in Exhibit A [List of Agreed Upon Services] to older adults deemed eligible by AAA to receive said Services. The minimum value of the Services provided by the Service Provider annually under this Agreement shall be the equivalent of the fair market lease value for a similar vehicle </w:t>
      </w:r>
      <w:r w:rsidRPr="000D1F0B">
        <w:rPr>
          <w:sz w:val="24"/>
          <w:szCs w:val="24"/>
        </w:rPr>
        <w:lastRenderedPageBreak/>
        <w:t>or equipment based on the current Leased Cars, and Truck Index, Consumer Price Index—Urban, or other appropriate economic indicator as agreed to by the Parties.</w:t>
      </w:r>
    </w:p>
    <w:p w:rsidR="001955B8" w:rsidRPr="001955B8" w:rsidRDefault="001955B8" w:rsidP="001955B8">
      <w:pPr>
        <w:pStyle w:val="ListParagraph"/>
        <w:spacing w:before="240" w:after="0" w:line="240" w:lineRule="auto"/>
        <w:ind w:left="1080"/>
        <w:rPr>
          <w:sz w:val="24"/>
          <w:szCs w:val="24"/>
        </w:rPr>
      </w:pPr>
    </w:p>
    <w:p w:rsidR="000D1F0B" w:rsidRPr="000D1F0B" w:rsidRDefault="000D1F0B" w:rsidP="001955B8">
      <w:pPr>
        <w:pStyle w:val="ListParagraph"/>
        <w:numPr>
          <w:ilvl w:val="0"/>
          <w:numId w:val="4"/>
        </w:numPr>
        <w:spacing w:before="240" w:after="0" w:line="240" w:lineRule="auto"/>
        <w:rPr>
          <w:b/>
          <w:sz w:val="24"/>
          <w:szCs w:val="24"/>
        </w:rPr>
      </w:pPr>
      <w:r w:rsidRPr="000D1F0B">
        <w:rPr>
          <w:b/>
          <w:sz w:val="24"/>
          <w:szCs w:val="24"/>
        </w:rPr>
        <w:t>Reporting</w:t>
      </w:r>
    </w:p>
    <w:p w:rsidR="000D1F0B" w:rsidRPr="000D1F0B" w:rsidRDefault="000D1F0B" w:rsidP="001955B8">
      <w:pPr>
        <w:pStyle w:val="ListParagraph"/>
        <w:spacing w:before="240" w:after="0" w:line="240" w:lineRule="auto"/>
        <w:ind w:left="1080"/>
        <w:rPr>
          <w:sz w:val="24"/>
          <w:szCs w:val="24"/>
        </w:rPr>
      </w:pPr>
      <w:r>
        <w:rPr>
          <w:sz w:val="24"/>
          <w:szCs w:val="24"/>
        </w:rPr>
        <w:t>The Service Provider shall report quarterly on April 15, July 15, October 15 and January 15 the Services provided in the immediately preceding quarterly on form attached Exhibit B [Reporting Form for Services Provided], attached hereto and incorporated by reference.</w:t>
      </w:r>
    </w:p>
    <w:p w:rsidR="00802C8C" w:rsidRDefault="005E520B" w:rsidP="001955B8">
      <w:pPr>
        <w:widowControl w:val="0"/>
        <w:suppressAutoHyphens/>
        <w:spacing w:before="240" w:after="0" w:line="240" w:lineRule="auto"/>
        <w:rPr>
          <w:rFonts w:eastAsia="Liberation Sans" w:cs="Liberation Sans"/>
          <w:b/>
          <w:bCs/>
          <w:color w:val="000000"/>
          <w:sz w:val="24"/>
          <w:szCs w:val="24"/>
          <w:lang w:eastAsia="zh-CN" w:bidi="hi-IN"/>
        </w:rPr>
      </w:pPr>
      <w:r>
        <w:rPr>
          <w:rFonts w:eastAsia="Liberation Sans" w:cs="Liberation Sans"/>
          <w:b/>
          <w:bCs/>
          <w:color w:val="000000"/>
          <w:sz w:val="24"/>
          <w:szCs w:val="24"/>
          <w:lang w:eastAsia="zh-CN" w:bidi="hi-IN"/>
        </w:rPr>
        <w:t>4. Term of Agreement</w:t>
      </w:r>
    </w:p>
    <w:p w:rsidR="000D1F0B" w:rsidRDefault="000D1F0B" w:rsidP="001955B8">
      <w:pPr>
        <w:pStyle w:val="ListParagraph"/>
        <w:spacing w:before="240" w:after="0" w:line="240" w:lineRule="auto"/>
        <w:rPr>
          <w:b/>
          <w:sz w:val="24"/>
          <w:szCs w:val="24"/>
        </w:rPr>
      </w:pPr>
      <w:r>
        <w:rPr>
          <w:b/>
          <w:sz w:val="24"/>
          <w:szCs w:val="24"/>
        </w:rPr>
        <w:t xml:space="preserve">a.   </w:t>
      </w:r>
      <w:r w:rsidR="001955B8">
        <w:rPr>
          <w:b/>
          <w:sz w:val="24"/>
          <w:szCs w:val="24"/>
        </w:rPr>
        <w:t>For U</w:t>
      </w:r>
      <w:r>
        <w:rPr>
          <w:b/>
          <w:sz w:val="24"/>
          <w:szCs w:val="24"/>
        </w:rPr>
        <w:t>se of Premises</w:t>
      </w:r>
    </w:p>
    <w:p w:rsidR="00C04672" w:rsidRPr="000D1F0B" w:rsidRDefault="000D1F0B" w:rsidP="001955B8">
      <w:pPr>
        <w:pStyle w:val="ListParagraph"/>
        <w:spacing w:before="240" w:after="0" w:line="240" w:lineRule="auto"/>
        <w:rPr>
          <w:b/>
          <w:sz w:val="24"/>
          <w:szCs w:val="24"/>
        </w:rPr>
      </w:pPr>
      <w:r w:rsidRPr="000D1F0B">
        <w:rPr>
          <w:rFonts w:eastAsia="Liberation Sans" w:cs="Liberation Sans"/>
          <w:color w:val="000000"/>
          <w:sz w:val="24"/>
          <w:szCs w:val="24"/>
          <w:lang w:eastAsia="zh-CN" w:bidi="hi-IN"/>
        </w:rPr>
        <w:t>T</w:t>
      </w:r>
      <w:r w:rsidR="00802C8C" w:rsidRPr="000D1F0B">
        <w:rPr>
          <w:rFonts w:eastAsia="Liberation Sans" w:cs="Liberation Sans"/>
          <w:color w:val="000000"/>
          <w:sz w:val="24"/>
          <w:szCs w:val="24"/>
          <w:lang w:eastAsia="zh-CN" w:bidi="hi-IN"/>
        </w:rPr>
        <w:t>his Agreement will begin on [</w:t>
      </w:r>
      <w:r w:rsidR="00260AB9" w:rsidRPr="000D1F0B">
        <w:rPr>
          <w:rFonts w:eastAsia="Liberation Sans" w:cs="Liberation Sans"/>
          <w:color w:val="000000"/>
          <w:sz w:val="24"/>
          <w:szCs w:val="24"/>
          <w:shd w:val="clear" w:color="auto" w:fill="00FF00"/>
          <w:lang w:eastAsia="zh-CN" w:bidi="hi-IN"/>
        </w:rPr>
        <w:t>DD/MM/YYYY</w:t>
      </w:r>
      <w:r w:rsidR="00802C8C" w:rsidRPr="000D1F0B">
        <w:rPr>
          <w:rFonts w:eastAsia="Liberation Sans" w:cs="Liberation Sans"/>
          <w:color w:val="000000"/>
          <w:sz w:val="24"/>
          <w:szCs w:val="24"/>
          <w:lang w:eastAsia="zh-CN" w:bidi="hi-IN"/>
        </w:rPr>
        <w:t xml:space="preserve">] </w:t>
      </w:r>
      <w:r w:rsidR="005E520B" w:rsidRPr="000D1F0B">
        <w:rPr>
          <w:rFonts w:eastAsia="Liberation Sans" w:cs="Liberation Sans"/>
          <w:color w:val="000000"/>
          <w:sz w:val="24"/>
          <w:szCs w:val="24"/>
          <w:lang w:eastAsia="zh-CN" w:bidi="hi-IN"/>
        </w:rPr>
        <w:t xml:space="preserve">(the “Effective Date”) </w:t>
      </w:r>
      <w:r w:rsidR="00802C8C" w:rsidRPr="000D1F0B">
        <w:rPr>
          <w:rFonts w:eastAsia="Liberation Sans" w:cs="Liberation Sans"/>
          <w:color w:val="000000"/>
          <w:sz w:val="24"/>
          <w:szCs w:val="24"/>
          <w:lang w:eastAsia="zh-CN" w:bidi="hi-IN"/>
        </w:rPr>
        <w:t>and will remain in full force and effect until the completion of the Services. This Agreement may be extended by m</w:t>
      </w:r>
      <w:r w:rsidR="00C04672" w:rsidRPr="000D1F0B">
        <w:rPr>
          <w:rFonts w:eastAsia="Liberation Sans" w:cs="Liberation Sans"/>
          <w:color w:val="000000"/>
          <w:sz w:val="24"/>
          <w:szCs w:val="24"/>
          <w:lang w:eastAsia="zh-CN" w:bidi="hi-IN"/>
        </w:rPr>
        <w:t>utual written agreement of the P</w:t>
      </w:r>
      <w:r w:rsidR="00802C8C" w:rsidRPr="000D1F0B">
        <w:rPr>
          <w:rFonts w:eastAsia="Liberation Sans" w:cs="Liberation Sans"/>
          <w:color w:val="000000"/>
          <w:sz w:val="24"/>
          <w:szCs w:val="24"/>
          <w:lang w:eastAsia="zh-CN" w:bidi="hi-IN"/>
        </w:rPr>
        <w:t>arties</w:t>
      </w:r>
      <w:r w:rsidR="00C04672" w:rsidRPr="000D1F0B">
        <w:rPr>
          <w:rFonts w:eastAsia="Liberation Sans" w:cs="Liberation Sans"/>
          <w:color w:val="000000"/>
          <w:sz w:val="24"/>
          <w:szCs w:val="24"/>
          <w:lang w:eastAsia="zh-CN" w:bidi="hi-IN"/>
        </w:rPr>
        <w:t xml:space="preserve"> on an annual basis</w:t>
      </w:r>
      <w:r w:rsidR="00802C8C" w:rsidRPr="000D1F0B">
        <w:rPr>
          <w:rFonts w:eastAsia="Liberation Sans" w:cs="Liberation Sans"/>
          <w:color w:val="000000"/>
          <w:sz w:val="24"/>
          <w:szCs w:val="24"/>
          <w:lang w:eastAsia="zh-CN" w:bidi="hi-IN"/>
        </w:rPr>
        <w:t>.</w:t>
      </w:r>
      <w:r w:rsidR="00C04672" w:rsidRPr="000D1F0B">
        <w:rPr>
          <w:rFonts w:eastAsia="Liberation Sans" w:cs="Liberation Sans"/>
          <w:color w:val="000000"/>
          <w:sz w:val="24"/>
          <w:szCs w:val="24"/>
          <w:lang w:eastAsia="zh-CN" w:bidi="hi-IN"/>
        </w:rPr>
        <w:t xml:space="preserve"> Performance of this Agreement (including any extension) is contingent upon sufficient authority and appropriation granted by the New Mexico State Legislature.</w:t>
      </w:r>
    </w:p>
    <w:p w:rsidR="000C13D7" w:rsidRPr="006D4732" w:rsidRDefault="000C13D7" w:rsidP="001955B8">
      <w:pPr>
        <w:widowControl w:val="0"/>
        <w:suppressAutoHyphens/>
        <w:spacing w:before="240" w:after="0" w:line="240" w:lineRule="auto"/>
        <w:ind w:left="720"/>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 xml:space="preserve">During the term of the Agreement, the Local Government shall retain the following rights: </w:t>
      </w:r>
    </w:p>
    <w:p w:rsidR="000D1F0B" w:rsidRDefault="000C13D7" w:rsidP="001955B8">
      <w:pPr>
        <w:pStyle w:val="ListParagraph"/>
        <w:widowControl w:val="0"/>
        <w:numPr>
          <w:ilvl w:val="0"/>
          <w:numId w:val="6"/>
        </w:numPr>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To enter and inspect the Premises; and</w:t>
      </w:r>
    </w:p>
    <w:p w:rsidR="000D1F0B" w:rsidRDefault="000C13D7" w:rsidP="001955B8">
      <w:pPr>
        <w:pStyle w:val="ListParagraph"/>
        <w:widowControl w:val="0"/>
        <w:numPr>
          <w:ilvl w:val="0"/>
          <w:numId w:val="6"/>
        </w:numPr>
        <w:suppressAutoHyphens/>
        <w:spacing w:before="240" w:after="0" w:line="240" w:lineRule="auto"/>
        <w:rPr>
          <w:rFonts w:eastAsia="Liberation Sans" w:cs="Liberation Sans"/>
          <w:color w:val="000000"/>
          <w:sz w:val="24"/>
          <w:szCs w:val="24"/>
          <w:lang w:eastAsia="zh-CN" w:bidi="hi-IN"/>
        </w:rPr>
      </w:pPr>
      <w:r w:rsidRPr="000D1F0B">
        <w:rPr>
          <w:rFonts w:eastAsia="Liberation Sans" w:cs="Liberation Sans"/>
          <w:color w:val="000000"/>
          <w:sz w:val="24"/>
          <w:szCs w:val="24"/>
          <w:lang w:eastAsia="zh-CN" w:bidi="hi-IN"/>
        </w:rPr>
        <w:t xml:space="preserve">To use the Premises for other activities at times that do not conflict with the Service Provider’s provision of Services. The </w:t>
      </w:r>
      <w:r w:rsidR="00B815B6" w:rsidRPr="000D1F0B">
        <w:rPr>
          <w:rFonts w:eastAsia="Liberation Sans" w:cs="Liberation Sans"/>
          <w:color w:val="000000"/>
          <w:sz w:val="24"/>
          <w:szCs w:val="24"/>
          <w:lang w:eastAsia="zh-CN" w:bidi="hi-IN"/>
        </w:rPr>
        <w:t xml:space="preserve">Parties </w:t>
      </w:r>
      <w:r w:rsidRPr="000D1F0B">
        <w:rPr>
          <w:rFonts w:eastAsia="Liberation Sans" w:cs="Liberation Sans"/>
          <w:color w:val="000000"/>
          <w:sz w:val="24"/>
          <w:szCs w:val="24"/>
          <w:lang w:eastAsia="zh-CN" w:bidi="hi-IN"/>
        </w:rPr>
        <w:t xml:space="preserve">shall work together to coordinate and schedule </w:t>
      </w:r>
      <w:r w:rsidR="006D4732" w:rsidRPr="000D1F0B">
        <w:rPr>
          <w:rFonts w:eastAsia="Liberation Sans" w:cs="Liberation Sans"/>
          <w:color w:val="000000"/>
          <w:sz w:val="24"/>
          <w:szCs w:val="24"/>
          <w:lang w:eastAsia="zh-CN" w:bidi="hi-IN"/>
        </w:rPr>
        <w:t>such activities.</w:t>
      </w:r>
    </w:p>
    <w:p w:rsidR="001955B8" w:rsidRDefault="001955B8" w:rsidP="001955B8">
      <w:pPr>
        <w:pStyle w:val="ListParagraph"/>
        <w:widowControl w:val="0"/>
        <w:suppressAutoHyphens/>
        <w:spacing w:before="240" w:after="0" w:line="240" w:lineRule="auto"/>
        <w:ind w:left="1440"/>
        <w:rPr>
          <w:rFonts w:eastAsia="Liberation Sans" w:cs="Liberation Sans"/>
          <w:color w:val="000000"/>
          <w:sz w:val="24"/>
          <w:szCs w:val="24"/>
          <w:lang w:eastAsia="zh-CN" w:bidi="hi-IN"/>
        </w:rPr>
      </w:pPr>
    </w:p>
    <w:p w:rsidR="001955B8" w:rsidRDefault="000D1F0B" w:rsidP="001955B8">
      <w:pPr>
        <w:widowControl w:val="0"/>
        <w:suppressAutoHyphens/>
        <w:spacing w:after="0" w:line="240" w:lineRule="auto"/>
        <w:ind w:left="720"/>
        <w:rPr>
          <w:rFonts w:eastAsia="Liberation Sans" w:cs="Liberation Sans"/>
          <w:color w:val="000000"/>
          <w:sz w:val="24"/>
          <w:szCs w:val="24"/>
          <w:lang w:eastAsia="zh-CN" w:bidi="hi-IN"/>
        </w:rPr>
      </w:pPr>
      <w:r>
        <w:rPr>
          <w:rFonts w:eastAsia="Liberation Sans" w:cs="Liberation Sans"/>
          <w:b/>
          <w:color w:val="000000"/>
          <w:sz w:val="24"/>
          <w:szCs w:val="24"/>
          <w:lang w:eastAsia="zh-CN" w:bidi="hi-IN"/>
        </w:rPr>
        <w:t xml:space="preserve">b.   </w:t>
      </w:r>
      <w:r w:rsidR="001955B8">
        <w:rPr>
          <w:rFonts w:eastAsia="Liberation Sans" w:cs="Liberation Sans"/>
          <w:b/>
          <w:color w:val="000000"/>
          <w:sz w:val="24"/>
          <w:szCs w:val="24"/>
          <w:lang w:eastAsia="zh-CN" w:bidi="hi-IN"/>
        </w:rPr>
        <w:t>For U</w:t>
      </w:r>
      <w:r w:rsidR="005E520B" w:rsidRPr="000D1F0B">
        <w:rPr>
          <w:rFonts w:eastAsia="Liberation Sans" w:cs="Liberation Sans"/>
          <w:b/>
          <w:color w:val="000000"/>
          <w:sz w:val="24"/>
          <w:szCs w:val="24"/>
          <w:lang w:eastAsia="zh-CN" w:bidi="hi-IN"/>
        </w:rPr>
        <w:t>se of Property</w:t>
      </w:r>
    </w:p>
    <w:p w:rsidR="001955B8" w:rsidRPr="000D1F0B" w:rsidRDefault="000D1F0B" w:rsidP="001955B8">
      <w:pPr>
        <w:widowControl w:val="0"/>
        <w:suppressAutoHyphens/>
        <w:spacing w:after="0" w:line="240" w:lineRule="auto"/>
        <w:ind w:left="720"/>
        <w:rPr>
          <w:rFonts w:eastAsia="Liberation Sans" w:cs="Liberation Sans"/>
          <w:color w:val="000000"/>
          <w:sz w:val="24"/>
          <w:szCs w:val="24"/>
          <w:lang w:eastAsia="zh-CN" w:bidi="hi-IN"/>
        </w:rPr>
      </w:pPr>
      <w:r>
        <w:rPr>
          <w:rFonts w:eastAsia="Liberation Sans" w:cs="Liberation Sans"/>
          <w:color w:val="000000"/>
          <w:sz w:val="24"/>
          <w:szCs w:val="24"/>
          <w:lang w:eastAsia="zh-CN" w:bidi="hi-IN"/>
        </w:rPr>
        <w:t>T</w:t>
      </w:r>
      <w:r w:rsidR="005E520B" w:rsidRPr="000D1F0B">
        <w:rPr>
          <w:rFonts w:eastAsia="Liberation Sans" w:cs="Liberation Sans"/>
          <w:color w:val="000000"/>
          <w:sz w:val="24"/>
          <w:szCs w:val="24"/>
          <w:lang w:eastAsia="zh-CN" w:bidi="hi-IN"/>
        </w:rPr>
        <w:t>his Agreement will begin on the Effective Date and will remain in full force and effect for two years. This Agreement may be extended by mutual written agreement of the Parties on an annual basis. This Agreement shall not exceed eight years from the Effective Date, including its initial term and any renewal term. Performance of this Agreement (including any extension) is contingent upon sufficient authority and appropriation granted by the New Mexico State Legislature.</w:t>
      </w:r>
    </w:p>
    <w:p w:rsidR="00802C8C" w:rsidRPr="006D4732" w:rsidRDefault="005E520B" w:rsidP="001955B8">
      <w:pPr>
        <w:widowControl w:val="0"/>
        <w:suppressAutoHyphens/>
        <w:spacing w:before="240" w:after="0" w:line="240" w:lineRule="auto"/>
        <w:rPr>
          <w:rFonts w:eastAsia="Liberation Sans" w:cs="Liberation Sans"/>
          <w:sz w:val="24"/>
          <w:szCs w:val="24"/>
          <w:lang w:eastAsia="zh-CN" w:bidi="hi-IN"/>
        </w:rPr>
      </w:pPr>
      <w:r>
        <w:rPr>
          <w:rFonts w:eastAsia="Liberation Sans" w:cs="Liberation Sans"/>
          <w:b/>
          <w:bCs/>
          <w:color w:val="000000"/>
          <w:sz w:val="24"/>
          <w:szCs w:val="24"/>
          <w:lang w:eastAsia="zh-CN" w:bidi="hi-IN"/>
        </w:rPr>
        <w:t>5</w:t>
      </w:r>
      <w:r w:rsidR="00802C8C" w:rsidRPr="006D4732">
        <w:rPr>
          <w:rFonts w:eastAsia="Liberation Sans" w:cs="Liberation Sans"/>
          <w:b/>
          <w:bCs/>
          <w:color w:val="000000"/>
          <w:sz w:val="24"/>
          <w:szCs w:val="24"/>
          <w:lang w:eastAsia="zh-CN" w:bidi="hi-IN"/>
        </w:rPr>
        <w:t>. Termination</w:t>
      </w:r>
    </w:p>
    <w:p w:rsidR="00802C8C" w:rsidRDefault="00B815B6" w:rsidP="001955B8">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In the event either P</w:t>
      </w:r>
      <w:r w:rsidR="00C10B56" w:rsidRPr="006D4732">
        <w:rPr>
          <w:rFonts w:eastAsia="Liberation Sans" w:cs="Liberation Sans"/>
          <w:color w:val="000000"/>
          <w:sz w:val="24"/>
          <w:szCs w:val="24"/>
          <w:lang w:eastAsia="zh-CN" w:bidi="hi-IN"/>
        </w:rPr>
        <w:t>arty</w:t>
      </w:r>
      <w:r w:rsidR="00802C8C" w:rsidRPr="006D4732">
        <w:rPr>
          <w:rFonts w:eastAsia="Liberation Sans" w:cs="Liberation Sans"/>
          <w:color w:val="000000"/>
          <w:sz w:val="24"/>
          <w:szCs w:val="24"/>
          <w:lang w:eastAsia="zh-CN" w:bidi="hi-IN"/>
        </w:rPr>
        <w:t xml:space="preserve"> seeks</w:t>
      </w:r>
      <w:r w:rsidR="00C10B56" w:rsidRPr="006D4732">
        <w:rPr>
          <w:rFonts w:eastAsia="Liberation Sans" w:cs="Liberation Sans"/>
          <w:color w:val="000000"/>
          <w:sz w:val="24"/>
          <w:szCs w:val="24"/>
          <w:lang w:eastAsia="zh-CN" w:bidi="hi-IN"/>
        </w:rPr>
        <w:t xml:space="preserve"> termination of this Agreement at the end of any annual renewal period, such </w:t>
      </w:r>
      <w:r>
        <w:rPr>
          <w:rFonts w:eastAsia="Liberation Sans" w:cs="Liberation Sans"/>
          <w:color w:val="000000"/>
          <w:sz w:val="24"/>
          <w:szCs w:val="24"/>
          <w:lang w:eastAsia="zh-CN" w:bidi="hi-IN"/>
        </w:rPr>
        <w:t>terminating P</w:t>
      </w:r>
      <w:r w:rsidR="00802C8C" w:rsidRPr="006D4732">
        <w:rPr>
          <w:rFonts w:eastAsia="Liberation Sans" w:cs="Liberation Sans"/>
          <w:color w:val="000000"/>
          <w:sz w:val="24"/>
          <w:szCs w:val="24"/>
          <w:lang w:eastAsia="zh-CN" w:bidi="hi-IN"/>
        </w:rPr>
        <w:t>arty must provide a 30</w:t>
      </w:r>
      <w:r w:rsidR="00C96C79" w:rsidRPr="006D4732">
        <w:rPr>
          <w:rFonts w:eastAsia="Liberation Sans" w:cs="Liberation Sans"/>
          <w:color w:val="000000"/>
          <w:sz w:val="24"/>
          <w:szCs w:val="24"/>
          <w:lang w:eastAsia="zh-CN" w:bidi="hi-IN"/>
        </w:rPr>
        <w:t>-</w:t>
      </w:r>
      <w:r w:rsidR="00802C8C" w:rsidRPr="006D4732">
        <w:rPr>
          <w:rFonts w:eastAsia="Liberation Sans" w:cs="Liberation Sans"/>
          <w:color w:val="000000"/>
          <w:sz w:val="24"/>
          <w:szCs w:val="24"/>
          <w:lang w:eastAsia="zh-CN" w:bidi="hi-IN"/>
        </w:rPr>
        <w:t>day wri</w:t>
      </w:r>
      <w:r>
        <w:rPr>
          <w:rFonts w:eastAsia="Liberation Sans" w:cs="Liberation Sans"/>
          <w:color w:val="000000"/>
          <w:sz w:val="24"/>
          <w:szCs w:val="24"/>
          <w:lang w:eastAsia="zh-CN" w:bidi="hi-IN"/>
        </w:rPr>
        <w:t>tten notice to the other P</w:t>
      </w:r>
      <w:r w:rsidR="00802C8C" w:rsidRPr="006D4732">
        <w:rPr>
          <w:rFonts w:eastAsia="Liberation Sans" w:cs="Liberation Sans"/>
          <w:color w:val="000000"/>
          <w:sz w:val="24"/>
          <w:szCs w:val="24"/>
          <w:lang w:eastAsia="zh-CN" w:bidi="hi-IN"/>
        </w:rPr>
        <w:t>arty.</w:t>
      </w:r>
    </w:p>
    <w:p w:rsidR="005E520B" w:rsidRPr="005E520B" w:rsidRDefault="005E520B" w:rsidP="001955B8">
      <w:pPr>
        <w:widowControl w:val="0"/>
        <w:suppressAutoHyphens/>
        <w:spacing w:before="240" w:after="0" w:line="240" w:lineRule="auto"/>
        <w:rPr>
          <w:rFonts w:eastAsia="Liberation Sans" w:cs="Liberation Sans"/>
          <w:sz w:val="24"/>
          <w:szCs w:val="24"/>
          <w:lang w:eastAsia="zh-CN" w:bidi="hi-IN"/>
        </w:rPr>
      </w:pPr>
      <w:r>
        <w:rPr>
          <w:rFonts w:eastAsia="Liberation Sans" w:cs="Liberation Sans"/>
          <w:color w:val="000000"/>
          <w:sz w:val="24"/>
          <w:szCs w:val="24"/>
          <w:lang w:eastAsia="zh-CN" w:bidi="hi-IN"/>
        </w:rPr>
        <w:t xml:space="preserve">In addition, </w:t>
      </w:r>
      <w:r>
        <w:rPr>
          <w:rFonts w:eastAsia="Liberation Sans" w:cs="Liberation Sans"/>
          <w:b/>
          <w:color w:val="000000"/>
          <w:sz w:val="24"/>
          <w:szCs w:val="24"/>
          <w:lang w:eastAsia="zh-CN" w:bidi="hi-IN"/>
        </w:rPr>
        <w:t>for use of Property</w:t>
      </w:r>
      <w:r>
        <w:rPr>
          <w:rFonts w:eastAsia="Liberation Sans" w:cs="Liberation Sans"/>
          <w:color w:val="000000"/>
          <w:sz w:val="24"/>
          <w:szCs w:val="24"/>
          <w:lang w:eastAsia="zh-CN" w:bidi="hi-IN"/>
        </w:rPr>
        <w:t>, upon termination of this Agreement, the possession of the Property shall revert back to the Local Government, which shall either use the Property or dispose of it pursuant to the requirements set forth in the New Mexico Procurement Code. Under no circumstances may the Service Provider or its designee continue to use the Property after the termination of this Agreement or benefit from its sale or disposition in any way.</w:t>
      </w:r>
    </w:p>
    <w:p w:rsidR="00802C8C" w:rsidRPr="006D4732" w:rsidRDefault="00A25DBD"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lastRenderedPageBreak/>
        <w:t>6</w:t>
      </w:r>
      <w:r w:rsidR="00802C8C" w:rsidRPr="006D4732">
        <w:rPr>
          <w:rFonts w:eastAsia="Liberation Sans" w:cs="Liberation Sans"/>
          <w:b/>
          <w:bCs/>
          <w:color w:val="000000"/>
          <w:sz w:val="24"/>
          <w:szCs w:val="24"/>
          <w:lang w:eastAsia="zh-CN" w:bidi="hi-IN"/>
        </w:rPr>
        <w:t>. Independent Contractor</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The Service Provider is acting as an independent contractor in providing the Services under this Agre</w:t>
      </w:r>
      <w:r w:rsidR="00B815B6">
        <w:rPr>
          <w:rFonts w:eastAsia="Liberation Sans" w:cs="Liberation Sans"/>
          <w:color w:val="000000"/>
          <w:sz w:val="24"/>
          <w:szCs w:val="24"/>
          <w:lang w:eastAsia="zh-CN" w:bidi="hi-IN"/>
        </w:rPr>
        <w:t>ement, not as an employee. The P</w:t>
      </w:r>
      <w:r w:rsidRPr="006D4732">
        <w:rPr>
          <w:rFonts w:eastAsia="Liberation Sans" w:cs="Liberation Sans"/>
          <w:color w:val="000000"/>
          <w:sz w:val="24"/>
          <w:szCs w:val="24"/>
          <w:lang w:eastAsia="zh-CN" w:bidi="hi-IN"/>
        </w:rPr>
        <w:t>arties agree that this Agreement does not create a joint venture or a partnership between them.</w:t>
      </w:r>
    </w:p>
    <w:p w:rsidR="00802C8C" w:rsidRPr="006D4732" w:rsidRDefault="005E520B" w:rsidP="001955B8">
      <w:pPr>
        <w:widowControl w:val="0"/>
        <w:suppressAutoHyphens/>
        <w:spacing w:before="240" w:after="0" w:line="240" w:lineRule="auto"/>
        <w:rPr>
          <w:rFonts w:eastAsia="Liberation Sans" w:cs="Liberation Sans"/>
          <w:sz w:val="24"/>
          <w:szCs w:val="24"/>
          <w:lang w:eastAsia="zh-CN" w:bidi="hi-IN"/>
        </w:rPr>
      </w:pPr>
      <w:r>
        <w:rPr>
          <w:rFonts w:eastAsia="Liberation Sans" w:cs="Liberation Sans"/>
          <w:b/>
          <w:bCs/>
          <w:color w:val="000000"/>
          <w:sz w:val="24"/>
          <w:szCs w:val="24"/>
          <w:lang w:eastAsia="zh-CN" w:bidi="hi-IN"/>
        </w:rPr>
        <w:t>7</w:t>
      </w:r>
      <w:r w:rsidR="00802C8C" w:rsidRPr="006D4732">
        <w:rPr>
          <w:rFonts w:eastAsia="Liberation Sans" w:cs="Liberation Sans"/>
          <w:b/>
          <w:bCs/>
          <w:color w:val="000000"/>
          <w:sz w:val="24"/>
          <w:szCs w:val="24"/>
          <w:lang w:eastAsia="zh-CN" w:bidi="hi-IN"/>
        </w:rPr>
        <w:t>. Modification of Agreement</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Any modifications or amendments to this Agreement will be binding if evidenced in writing signed by each Party.</w:t>
      </w:r>
    </w:p>
    <w:p w:rsidR="00802C8C" w:rsidRPr="006D4732" w:rsidRDefault="00A25DBD"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8</w:t>
      </w:r>
      <w:r w:rsidR="00802C8C" w:rsidRPr="006D4732">
        <w:rPr>
          <w:rFonts w:eastAsia="Liberation Sans" w:cs="Liberation Sans"/>
          <w:b/>
          <w:bCs/>
          <w:color w:val="000000"/>
          <w:sz w:val="24"/>
          <w:szCs w:val="24"/>
          <w:lang w:eastAsia="zh-CN" w:bidi="hi-IN"/>
        </w:rPr>
        <w:t>. Notice</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All notices or demands required or permitted by the terms of this Agreement </w:t>
      </w:r>
      <w:r w:rsidR="00B815B6">
        <w:rPr>
          <w:rFonts w:eastAsia="Liberation Sans" w:cs="Liberation Sans"/>
          <w:color w:val="000000"/>
          <w:sz w:val="24"/>
          <w:szCs w:val="24"/>
          <w:lang w:eastAsia="zh-CN" w:bidi="hi-IN"/>
        </w:rPr>
        <w:t>shall</w:t>
      </w:r>
      <w:r w:rsidRPr="006D4732">
        <w:rPr>
          <w:rFonts w:eastAsia="Liberation Sans" w:cs="Liberation Sans"/>
          <w:color w:val="000000"/>
          <w:sz w:val="24"/>
          <w:szCs w:val="24"/>
          <w:lang w:eastAsia="zh-CN" w:bidi="hi-IN"/>
        </w:rPr>
        <w:t xml:space="preserve"> be given i</w:t>
      </w:r>
      <w:r w:rsidR="00B815B6">
        <w:rPr>
          <w:rFonts w:eastAsia="Liberation Sans" w:cs="Liberation Sans"/>
          <w:color w:val="000000"/>
          <w:sz w:val="24"/>
          <w:szCs w:val="24"/>
          <w:lang w:eastAsia="zh-CN" w:bidi="hi-IN"/>
        </w:rPr>
        <w:t>n writing and delivered to the P</w:t>
      </w:r>
      <w:r w:rsidRPr="006D4732">
        <w:rPr>
          <w:rFonts w:eastAsia="Liberation Sans" w:cs="Liberation Sans"/>
          <w:color w:val="000000"/>
          <w:sz w:val="24"/>
          <w:szCs w:val="24"/>
          <w:lang w:eastAsia="zh-CN" w:bidi="hi-IN"/>
        </w:rPr>
        <w:t>arties.</w:t>
      </w:r>
    </w:p>
    <w:p w:rsidR="00802C8C" w:rsidRPr="006D4732" w:rsidRDefault="00A25DBD"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9</w:t>
      </w:r>
      <w:r w:rsidR="00802C8C" w:rsidRPr="006D4732">
        <w:rPr>
          <w:rFonts w:eastAsia="Liberation Sans" w:cs="Liberation Sans"/>
          <w:b/>
          <w:bCs/>
          <w:color w:val="000000"/>
          <w:sz w:val="24"/>
          <w:szCs w:val="24"/>
          <w:lang w:eastAsia="zh-CN" w:bidi="hi-IN"/>
        </w:rPr>
        <w:t>. Time is of the Essence</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No extension or variation of this Agreement will operate as a waiver of this provision. Time is of the essence in this Agreement.</w:t>
      </w:r>
    </w:p>
    <w:p w:rsidR="00802C8C" w:rsidRPr="006D4732" w:rsidRDefault="00A25DBD"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10</w:t>
      </w:r>
      <w:r w:rsidR="00802C8C" w:rsidRPr="006D4732">
        <w:rPr>
          <w:rFonts w:eastAsia="Liberation Sans" w:cs="Liberation Sans"/>
          <w:b/>
          <w:bCs/>
          <w:color w:val="000000"/>
          <w:sz w:val="24"/>
          <w:szCs w:val="24"/>
          <w:lang w:eastAsia="zh-CN" w:bidi="hi-IN"/>
        </w:rPr>
        <w:t>. Integration</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xml:space="preserve">This Agreement contains the entire agreement and understanding by and between the </w:t>
      </w:r>
      <w:r w:rsidR="00B815B6">
        <w:rPr>
          <w:rFonts w:eastAsia="Liberation Sans" w:cs="Liberation Sans"/>
          <w:color w:val="000000"/>
          <w:sz w:val="24"/>
          <w:szCs w:val="24"/>
          <w:lang w:eastAsia="zh-CN" w:bidi="hi-IN"/>
        </w:rPr>
        <w:t>Parties</w:t>
      </w:r>
      <w:r w:rsidRPr="006D4732">
        <w:rPr>
          <w:rFonts w:eastAsia="Liberation Sans" w:cs="Liberation Sans"/>
          <w:color w:val="000000"/>
          <w:sz w:val="24"/>
          <w:szCs w:val="24"/>
          <w:lang w:eastAsia="zh-CN" w:bidi="hi-IN"/>
        </w:rPr>
        <w:t xml:space="preserve"> and no representations, promises, agreements or understandings, written or oral, not herein contained shall be of any force or effect.</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b/>
          <w:bCs/>
          <w:color w:val="000000"/>
          <w:sz w:val="24"/>
          <w:szCs w:val="24"/>
          <w:lang w:eastAsia="zh-CN" w:bidi="hi-IN"/>
        </w:rPr>
        <w:t>1</w:t>
      </w:r>
      <w:r w:rsidR="00BD2443" w:rsidRPr="006D4732">
        <w:rPr>
          <w:rFonts w:eastAsia="Liberation Sans" w:cs="Liberation Sans"/>
          <w:b/>
          <w:bCs/>
          <w:color w:val="000000"/>
          <w:sz w:val="24"/>
          <w:szCs w:val="24"/>
          <w:lang w:eastAsia="zh-CN" w:bidi="hi-IN"/>
        </w:rPr>
        <w:t>1</w:t>
      </w:r>
      <w:r w:rsidRPr="006D4732">
        <w:rPr>
          <w:rFonts w:eastAsia="Liberation Sans" w:cs="Liberation Sans"/>
          <w:b/>
          <w:bCs/>
          <w:color w:val="000000"/>
          <w:sz w:val="24"/>
          <w:szCs w:val="24"/>
          <w:lang w:eastAsia="zh-CN" w:bidi="hi-IN"/>
        </w:rPr>
        <w:t>. Severability</w:t>
      </w:r>
    </w:p>
    <w:p w:rsidR="00802C8C" w:rsidRPr="006D4732"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The provisions of this Agreement shall be deemed severable, and the invalidity or unenforceability of any one or more of the provisions hereof shall not affect the validity and enforceability of the other provisions hereof.</w:t>
      </w:r>
    </w:p>
    <w:p w:rsidR="00A25DBD" w:rsidRPr="006D4732" w:rsidRDefault="00A25DBD" w:rsidP="001955B8">
      <w:pPr>
        <w:widowControl w:val="0"/>
        <w:suppressAutoHyphens/>
        <w:spacing w:before="240" w:after="0" w:line="240" w:lineRule="auto"/>
        <w:rPr>
          <w:rFonts w:eastAsia="Liberation Sans" w:cs="Liberation Sans"/>
          <w:b/>
          <w:bCs/>
          <w:color w:val="000000"/>
          <w:sz w:val="24"/>
          <w:szCs w:val="24"/>
          <w:lang w:eastAsia="zh-CN" w:bidi="hi-IN"/>
        </w:rPr>
      </w:pPr>
      <w:r w:rsidRPr="006D4732">
        <w:rPr>
          <w:rFonts w:eastAsia="Liberation Sans" w:cs="Liberation Sans"/>
          <w:b/>
          <w:bCs/>
          <w:color w:val="000000"/>
          <w:sz w:val="24"/>
          <w:szCs w:val="24"/>
          <w:lang w:eastAsia="zh-CN" w:bidi="hi-IN"/>
        </w:rPr>
        <w:t xml:space="preserve">12. </w:t>
      </w:r>
      <w:r w:rsidR="00B815B6" w:rsidRPr="006D4732">
        <w:rPr>
          <w:rFonts w:eastAsia="Liberation Sans" w:cs="Liberation Sans"/>
          <w:b/>
          <w:bCs/>
          <w:color w:val="000000"/>
          <w:sz w:val="24"/>
          <w:szCs w:val="24"/>
          <w:lang w:eastAsia="zh-CN" w:bidi="hi-IN"/>
        </w:rPr>
        <w:t>Super</w:t>
      </w:r>
      <w:r w:rsidR="00B815B6">
        <w:rPr>
          <w:rFonts w:eastAsia="Liberation Sans" w:cs="Liberation Sans"/>
          <w:b/>
          <w:bCs/>
          <w:color w:val="000000"/>
          <w:sz w:val="24"/>
          <w:szCs w:val="24"/>
          <w:lang w:eastAsia="zh-CN" w:bidi="hi-IN"/>
        </w:rPr>
        <w:t>s</w:t>
      </w:r>
      <w:r w:rsidR="00B815B6" w:rsidRPr="006D4732">
        <w:rPr>
          <w:rFonts w:eastAsia="Liberation Sans" w:cs="Liberation Sans"/>
          <w:b/>
          <w:bCs/>
          <w:color w:val="000000"/>
          <w:sz w:val="24"/>
          <w:szCs w:val="24"/>
          <w:lang w:eastAsia="zh-CN" w:bidi="hi-IN"/>
        </w:rPr>
        <w:t>ede</w:t>
      </w:r>
    </w:p>
    <w:p w:rsidR="00A25DBD" w:rsidRPr="006D4732" w:rsidRDefault="00A25DBD" w:rsidP="001955B8">
      <w:pPr>
        <w:spacing w:before="240" w:after="0" w:line="240" w:lineRule="auto"/>
        <w:rPr>
          <w:sz w:val="24"/>
          <w:szCs w:val="24"/>
        </w:rPr>
      </w:pPr>
      <w:r w:rsidRPr="006D4732">
        <w:rPr>
          <w:sz w:val="24"/>
          <w:szCs w:val="24"/>
        </w:rPr>
        <w:t xml:space="preserve">This Agreement, together with the </w:t>
      </w:r>
      <w:r w:rsidRPr="00B815B6">
        <w:rPr>
          <w:sz w:val="24"/>
          <w:szCs w:val="24"/>
          <w:highlight w:val="green"/>
          <w:u w:val="single"/>
        </w:rPr>
        <w:t>list any documents (including lease agreement)</w:t>
      </w:r>
      <w:r w:rsidRPr="006D4732">
        <w:rPr>
          <w:sz w:val="24"/>
          <w:szCs w:val="24"/>
          <w:u w:val="single"/>
        </w:rPr>
        <w:t> </w:t>
      </w:r>
      <w:r w:rsidR="00B815B6">
        <w:rPr>
          <w:sz w:val="24"/>
          <w:szCs w:val="24"/>
        </w:rPr>
        <w:t>between the P</w:t>
      </w:r>
      <w:r w:rsidRPr="006D4732">
        <w:rPr>
          <w:sz w:val="24"/>
          <w:szCs w:val="24"/>
        </w:rPr>
        <w:t xml:space="preserve">arties dated </w:t>
      </w:r>
      <w:r w:rsidRPr="006D4732">
        <w:rPr>
          <w:sz w:val="24"/>
          <w:szCs w:val="24"/>
          <w:u w:val="single"/>
        </w:rPr>
        <w:t>     </w:t>
      </w:r>
      <w:r w:rsidRPr="00B815B6">
        <w:rPr>
          <w:sz w:val="24"/>
          <w:szCs w:val="24"/>
          <w:highlight w:val="green"/>
          <w:u w:val="single"/>
        </w:rPr>
        <w:t>date other agreement was executed by both parties</w:t>
      </w:r>
      <w:r w:rsidRPr="006D4732">
        <w:rPr>
          <w:sz w:val="24"/>
          <w:szCs w:val="24"/>
          <w:u w:val="single"/>
        </w:rPr>
        <w:t>, </w:t>
      </w:r>
      <w:r w:rsidRPr="006D4732">
        <w:rPr>
          <w:sz w:val="24"/>
          <w:szCs w:val="24"/>
        </w:rPr>
        <w:t xml:space="preserve">which is incorporated </w:t>
      </w:r>
      <w:r w:rsidR="00B815B6">
        <w:rPr>
          <w:sz w:val="24"/>
          <w:szCs w:val="24"/>
        </w:rPr>
        <w:t>herein by reference, constitute</w:t>
      </w:r>
      <w:r w:rsidRPr="006D4732">
        <w:rPr>
          <w:sz w:val="24"/>
          <w:szCs w:val="24"/>
        </w:rPr>
        <w:t xml:space="preserve"> the sole and entire agreement of the parties, and supersedes all prior or contemporaneous understandings, agreements, negotiations, representations and warranties, and communications, both written and oral. In the event of any conflict between the terms of this Agreement and any of the oth</w:t>
      </w:r>
      <w:r w:rsidR="00B815B6">
        <w:rPr>
          <w:sz w:val="24"/>
          <w:szCs w:val="24"/>
        </w:rPr>
        <w:t>er documents specified in this S</w:t>
      </w:r>
      <w:r w:rsidRPr="006D4732">
        <w:rPr>
          <w:sz w:val="24"/>
          <w:szCs w:val="24"/>
        </w:rPr>
        <w:t>ection</w:t>
      </w:r>
      <w:r w:rsidR="00B815B6">
        <w:rPr>
          <w:sz w:val="24"/>
          <w:szCs w:val="24"/>
        </w:rPr>
        <w:t xml:space="preserve"> 12</w:t>
      </w:r>
      <w:r w:rsidRPr="006D4732">
        <w:rPr>
          <w:sz w:val="24"/>
          <w:szCs w:val="24"/>
        </w:rPr>
        <w:t>, the terms of this Agreement shall govern.</w:t>
      </w:r>
    </w:p>
    <w:p w:rsidR="00A25DBD" w:rsidRPr="006D4732" w:rsidRDefault="00A25DBD" w:rsidP="001955B8">
      <w:pPr>
        <w:widowControl w:val="0"/>
        <w:suppressAutoHyphens/>
        <w:spacing w:before="240" w:after="0" w:line="240" w:lineRule="auto"/>
        <w:rPr>
          <w:rFonts w:eastAsia="Liberation Sans" w:cs="Liberation Sans"/>
          <w:sz w:val="24"/>
          <w:szCs w:val="24"/>
          <w:lang w:eastAsia="zh-CN" w:bidi="hi-IN"/>
        </w:rPr>
      </w:pPr>
    </w:p>
    <w:p w:rsidR="00142308" w:rsidRPr="006D4732" w:rsidRDefault="00142308" w:rsidP="001955B8">
      <w:pPr>
        <w:widowControl w:val="0"/>
        <w:suppressAutoHyphens/>
        <w:spacing w:before="240" w:after="0" w:line="240" w:lineRule="auto"/>
        <w:rPr>
          <w:rFonts w:eastAsia="Liberation Sans" w:cs="Liberation Sans"/>
          <w:sz w:val="24"/>
          <w:szCs w:val="24"/>
          <w:lang w:eastAsia="zh-CN" w:bidi="hi-IN"/>
        </w:rPr>
      </w:pPr>
    </w:p>
    <w:p w:rsidR="00142308" w:rsidRPr="006D4732" w:rsidRDefault="00142308" w:rsidP="001955B8">
      <w:pPr>
        <w:widowControl w:val="0"/>
        <w:suppressAutoHyphens/>
        <w:spacing w:before="240" w:after="0" w:line="240" w:lineRule="auto"/>
        <w:rPr>
          <w:rFonts w:eastAsia="Liberation Sans" w:cs="Liberation Sans"/>
          <w:sz w:val="24"/>
          <w:szCs w:val="24"/>
          <w:lang w:eastAsia="zh-CN" w:bidi="hi-IN"/>
        </w:rPr>
      </w:pPr>
    </w:p>
    <w:p w:rsidR="00142308" w:rsidRPr="006D4732" w:rsidRDefault="00142308" w:rsidP="001955B8">
      <w:pPr>
        <w:widowControl w:val="0"/>
        <w:suppressAutoHyphens/>
        <w:spacing w:before="240" w:after="0" w:line="240" w:lineRule="auto"/>
        <w:rPr>
          <w:rFonts w:eastAsia="Liberation Sans" w:cs="Liberation Sans"/>
          <w:sz w:val="24"/>
          <w:szCs w:val="24"/>
          <w:lang w:eastAsia="zh-CN" w:bidi="hi-IN"/>
        </w:rPr>
      </w:pPr>
    </w:p>
    <w:p w:rsidR="00BD2443" w:rsidRPr="006D4732" w:rsidRDefault="00B815B6" w:rsidP="001955B8">
      <w:pPr>
        <w:widowControl w:val="0"/>
        <w:suppressAutoHyphens/>
        <w:spacing w:before="240" w:after="0" w:line="240" w:lineRule="auto"/>
        <w:rPr>
          <w:rFonts w:eastAsia="Liberation Sans" w:cs="Liberation Sans"/>
          <w:color w:val="000000"/>
          <w:sz w:val="24"/>
          <w:szCs w:val="24"/>
          <w:lang w:eastAsia="zh-CN" w:bidi="hi-IN"/>
        </w:rPr>
      </w:pPr>
      <w:r>
        <w:rPr>
          <w:rFonts w:eastAsia="Liberation Sans" w:cs="Liberation Sans"/>
          <w:color w:val="000000"/>
          <w:sz w:val="24"/>
          <w:szCs w:val="24"/>
          <w:lang w:eastAsia="zh-CN" w:bidi="hi-IN"/>
        </w:rPr>
        <w:t>IN WITNESS WHEREOF the P</w:t>
      </w:r>
      <w:r w:rsidR="00802C8C" w:rsidRPr="006D4732">
        <w:rPr>
          <w:rFonts w:eastAsia="Liberation Sans" w:cs="Liberation Sans"/>
          <w:color w:val="000000"/>
          <w:sz w:val="24"/>
          <w:szCs w:val="24"/>
          <w:lang w:eastAsia="zh-CN" w:bidi="hi-IN"/>
        </w:rPr>
        <w:t>arties have duly affixed their signatures under hand and seal on this</w:t>
      </w:r>
      <w:r>
        <w:rPr>
          <w:rFonts w:eastAsia="Liberation Sans" w:cs="Liberation Sans"/>
          <w:color w:val="000000"/>
          <w:sz w:val="24"/>
          <w:szCs w:val="24"/>
          <w:lang w:eastAsia="zh-CN" w:bidi="hi-IN"/>
        </w:rPr>
        <w:t>:</w:t>
      </w:r>
      <w:r w:rsidR="00802C8C" w:rsidRPr="006D4732">
        <w:rPr>
          <w:rFonts w:eastAsia="Liberation Sans" w:cs="Liberation Sans"/>
          <w:color w:val="000000"/>
          <w:sz w:val="24"/>
          <w:szCs w:val="24"/>
          <w:lang w:eastAsia="zh-CN" w:bidi="hi-IN"/>
        </w:rPr>
        <w:t xml:space="preserve"> </w:t>
      </w:r>
    </w:p>
    <w:p w:rsidR="00802C8C" w:rsidRPr="006D4732"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_____ day of ______________, 20__</w:t>
      </w:r>
      <w:r w:rsidR="00260AB9" w:rsidRPr="006D4732">
        <w:rPr>
          <w:rFonts w:eastAsia="Liberation Sans" w:cs="Liberation Sans"/>
          <w:color w:val="000000"/>
          <w:sz w:val="24"/>
          <w:szCs w:val="24"/>
          <w:lang w:eastAsia="zh-CN" w:bidi="hi-IN"/>
        </w:rPr>
        <w:t>__</w:t>
      </w:r>
      <w:r w:rsidRPr="006D4732">
        <w:rPr>
          <w:rFonts w:eastAsia="Liberation Sans" w:cs="Liberation Sans"/>
          <w:color w:val="000000"/>
          <w:sz w:val="24"/>
          <w:szCs w:val="24"/>
          <w:lang w:eastAsia="zh-CN" w:bidi="hi-IN"/>
        </w:rPr>
        <w:t>.</w:t>
      </w:r>
    </w:p>
    <w:p w:rsidR="00BD2443" w:rsidRPr="006D4732" w:rsidRDefault="00BD2443" w:rsidP="001955B8">
      <w:pPr>
        <w:widowControl w:val="0"/>
        <w:suppressAutoHyphens/>
        <w:spacing w:before="240" w:after="0" w:line="240" w:lineRule="auto"/>
        <w:rPr>
          <w:rFonts w:eastAsia="Liberation Sans" w:cs="Liberation Sans"/>
          <w:sz w:val="24"/>
          <w:szCs w:val="24"/>
          <w:lang w:eastAsia="zh-CN" w:bidi="hi-IN"/>
        </w:rPr>
      </w:pP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 _________________________</w:t>
      </w:r>
    </w:p>
    <w:p w:rsidR="00260AB9" w:rsidRPr="006D4732" w:rsidRDefault="00260AB9"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Local Government</w:t>
      </w:r>
      <w:r w:rsidR="00802C8C" w:rsidRPr="006D4732">
        <w:rPr>
          <w:rFonts w:eastAsia="Liberation Sans" w:cs="Liberation Sans"/>
          <w:color w:val="000000"/>
          <w:sz w:val="24"/>
          <w:szCs w:val="24"/>
          <w:lang w:eastAsia="zh-CN" w:bidi="hi-IN"/>
        </w:rPr>
        <w:t xml:space="preserve"> Name</w:t>
      </w:r>
      <w:r w:rsidR="00802C8C" w:rsidRPr="006D4732">
        <w:rPr>
          <w:rFonts w:eastAsia="Liberation Sans" w:cs="Liberation Sans"/>
          <w:color w:val="000000"/>
          <w:sz w:val="24"/>
          <w:szCs w:val="24"/>
          <w:lang w:eastAsia="zh-CN" w:bidi="hi-IN"/>
        </w:rPr>
        <w:br/>
        <w:t> </w:t>
      </w:r>
    </w:p>
    <w:p w:rsidR="00802C8C" w:rsidRPr="006D4732" w:rsidRDefault="00802C8C" w:rsidP="001955B8">
      <w:pPr>
        <w:widowControl w:val="0"/>
        <w:suppressAutoHyphens/>
        <w:spacing w:before="240" w:after="0" w:line="240" w:lineRule="auto"/>
        <w:rPr>
          <w:rFonts w:eastAsia="Liberation Sans" w:cs="Liberation Sans"/>
          <w:sz w:val="24"/>
          <w:szCs w:val="24"/>
          <w:lang w:eastAsia="zh-CN" w:bidi="hi-IN"/>
        </w:rPr>
      </w:pPr>
      <w:r w:rsidRPr="006D4732">
        <w:rPr>
          <w:rFonts w:eastAsia="Liberation Sans" w:cs="Liberation Sans"/>
          <w:color w:val="000000"/>
          <w:sz w:val="24"/>
          <w:szCs w:val="24"/>
          <w:lang w:eastAsia="zh-CN" w:bidi="hi-IN"/>
        </w:rPr>
        <w:t>_________________________</w:t>
      </w:r>
    </w:p>
    <w:p w:rsidR="00802C8C" w:rsidRPr="006D4732" w:rsidRDefault="00260AB9"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Local Government</w:t>
      </w:r>
      <w:r w:rsidR="00802C8C" w:rsidRPr="006D4732">
        <w:rPr>
          <w:rFonts w:eastAsia="Liberation Sans" w:cs="Liberation Sans"/>
          <w:color w:val="000000"/>
          <w:sz w:val="24"/>
          <w:szCs w:val="24"/>
          <w:lang w:eastAsia="zh-CN" w:bidi="hi-IN"/>
        </w:rPr>
        <w:t xml:space="preserve"> Signature </w:t>
      </w:r>
    </w:p>
    <w:p w:rsidR="00BD2443" w:rsidRPr="006D4732" w:rsidRDefault="00BD2443" w:rsidP="001955B8">
      <w:pPr>
        <w:widowControl w:val="0"/>
        <w:suppressAutoHyphens/>
        <w:spacing w:before="240" w:after="0" w:line="240" w:lineRule="auto"/>
        <w:rPr>
          <w:rFonts w:eastAsia="Liberation Sans" w:cs="Liberation Sans"/>
          <w:color w:val="000000"/>
          <w:sz w:val="24"/>
          <w:szCs w:val="24"/>
          <w:lang w:eastAsia="zh-CN" w:bidi="hi-IN"/>
        </w:rPr>
      </w:pPr>
    </w:p>
    <w:p w:rsidR="00260AB9" w:rsidRPr="006D4732" w:rsidRDefault="00260AB9" w:rsidP="001955B8">
      <w:pPr>
        <w:widowControl w:val="0"/>
        <w:suppressAutoHyphens/>
        <w:spacing w:before="240" w:after="0" w:line="240" w:lineRule="auto"/>
        <w:rPr>
          <w:rFonts w:eastAsia="Liberation Sans" w:cs="Liberation Sans"/>
          <w:sz w:val="24"/>
          <w:szCs w:val="24"/>
          <w:lang w:eastAsia="zh-CN" w:bidi="hi-IN"/>
        </w:rPr>
      </w:pPr>
    </w:p>
    <w:p w:rsidR="00802C8C" w:rsidRPr="006D4732"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_________________________</w:t>
      </w:r>
    </w:p>
    <w:p w:rsidR="00802C8C" w:rsidRPr="006D4732"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Service Provider Name </w:t>
      </w:r>
    </w:p>
    <w:p w:rsidR="00260AB9" w:rsidRPr="006D4732" w:rsidRDefault="00260AB9" w:rsidP="001955B8">
      <w:pPr>
        <w:widowControl w:val="0"/>
        <w:suppressAutoHyphens/>
        <w:spacing w:before="240" w:after="0" w:line="240" w:lineRule="auto"/>
        <w:rPr>
          <w:rFonts w:eastAsia="Liberation Sans" w:cs="Liberation Sans"/>
          <w:sz w:val="24"/>
          <w:szCs w:val="24"/>
          <w:lang w:eastAsia="zh-CN" w:bidi="hi-IN"/>
        </w:rPr>
      </w:pPr>
    </w:p>
    <w:p w:rsidR="00260AB9" w:rsidRPr="006D4732"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__________________________</w:t>
      </w:r>
    </w:p>
    <w:p w:rsidR="00631913" w:rsidRDefault="00802C8C" w:rsidP="001955B8">
      <w:pPr>
        <w:widowControl w:val="0"/>
        <w:suppressAutoHyphens/>
        <w:spacing w:before="240" w:after="0" w:line="240" w:lineRule="auto"/>
        <w:rPr>
          <w:rFonts w:eastAsia="Liberation Sans" w:cs="Liberation Sans"/>
          <w:color w:val="000000"/>
          <w:sz w:val="24"/>
          <w:szCs w:val="24"/>
          <w:lang w:eastAsia="zh-CN" w:bidi="hi-IN"/>
        </w:rPr>
      </w:pPr>
      <w:r w:rsidRPr="006D4732">
        <w:rPr>
          <w:rFonts w:eastAsia="Liberation Sans" w:cs="Liberation Sans"/>
          <w:color w:val="000000"/>
          <w:sz w:val="24"/>
          <w:szCs w:val="24"/>
          <w:lang w:eastAsia="zh-CN" w:bidi="hi-IN"/>
        </w:rPr>
        <w:t>Service Provider Signature</w:t>
      </w:r>
    </w:p>
    <w:p w:rsidR="001955B8" w:rsidRDefault="001955B8">
      <w:pPr>
        <w:rPr>
          <w:rFonts w:eastAsia="Liberation Sans" w:cs="Liberation Sans"/>
          <w:color w:val="000000"/>
          <w:sz w:val="24"/>
          <w:szCs w:val="24"/>
          <w:lang w:eastAsia="zh-CN" w:bidi="hi-IN"/>
        </w:rPr>
      </w:pPr>
      <w:r>
        <w:rPr>
          <w:rFonts w:eastAsia="Liberation Sans" w:cs="Liberation Sans"/>
          <w:color w:val="000000"/>
          <w:sz w:val="24"/>
          <w:szCs w:val="24"/>
          <w:lang w:eastAsia="zh-CN" w:bidi="hi-IN"/>
        </w:rPr>
        <w:br w:type="page"/>
      </w:r>
    </w:p>
    <w:p w:rsidR="001955B8" w:rsidRPr="00AD70D7" w:rsidRDefault="001955B8" w:rsidP="001955B8">
      <w:pPr>
        <w:widowControl w:val="0"/>
        <w:autoSpaceDE w:val="0"/>
        <w:autoSpaceDN w:val="0"/>
        <w:adjustRightInd w:val="0"/>
        <w:spacing w:after="0" w:line="283" w:lineRule="auto"/>
        <w:jc w:val="center"/>
        <w:rPr>
          <w:rFonts w:ascii="Calibri" w:eastAsia="MS Mincho" w:hAnsi="Calibri" w:cs="Times New Roman"/>
          <w:b/>
          <w:sz w:val="24"/>
          <w:szCs w:val="24"/>
        </w:rPr>
      </w:pPr>
      <w:r w:rsidRPr="00AD70D7">
        <w:rPr>
          <w:rFonts w:ascii="Calibri" w:eastAsia="MS Mincho" w:hAnsi="Calibri" w:cs="Times New Roman"/>
          <w:b/>
          <w:sz w:val="24"/>
          <w:szCs w:val="24"/>
        </w:rPr>
        <w:lastRenderedPageBreak/>
        <w:t>Exhibit A</w:t>
      </w:r>
    </w:p>
    <w:p w:rsidR="001955B8" w:rsidRPr="00AD70D7" w:rsidRDefault="001955B8" w:rsidP="001955B8">
      <w:pPr>
        <w:widowControl w:val="0"/>
        <w:autoSpaceDE w:val="0"/>
        <w:autoSpaceDN w:val="0"/>
        <w:adjustRightInd w:val="0"/>
        <w:spacing w:after="0" w:line="283" w:lineRule="auto"/>
        <w:jc w:val="center"/>
        <w:rPr>
          <w:rFonts w:ascii="Calibri" w:eastAsia="MS Mincho" w:hAnsi="Calibri" w:cs="Times New Roman"/>
          <w:b/>
          <w:sz w:val="24"/>
          <w:szCs w:val="24"/>
        </w:rPr>
      </w:pPr>
      <w:r w:rsidRPr="00AD70D7">
        <w:rPr>
          <w:rFonts w:ascii="Calibri" w:eastAsia="MS Mincho" w:hAnsi="Calibri" w:cs="Times New Roman"/>
          <w:b/>
          <w:sz w:val="24"/>
          <w:szCs w:val="24"/>
        </w:rPr>
        <w:t>List of Agreed Upon Services</w:t>
      </w:r>
    </w:p>
    <w:p w:rsidR="001955B8" w:rsidRPr="00AD70D7" w:rsidRDefault="001955B8" w:rsidP="001955B8">
      <w:pPr>
        <w:widowControl w:val="0"/>
        <w:autoSpaceDE w:val="0"/>
        <w:autoSpaceDN w:val="0"/>
        <w:adjustRightInd w:val="0"/>
        <w:spacing w:after="0" w:line="283" w:lineRule="auto"/>
        <w:jc w:val="center"/>
        <w:rPr>
          <w:rFonts w:ascii="Calibri" w:eastAsia="MS Mincho" w:hAnsi="Calibri" w:cs="Times New Roman"/>
          <w:b/>
          <w:sz w:val="24"/>
          <w:szCs w:val="24"/>
        </w:rPr>
      </w:pPr>
    </w:p>
    <w:p w:rsidR="001955B8" w:rsidRPr="00AD70D7" w:rsidRDefault="001955B8" w:rsidP="001955B8">
      <w:pPr>
        <w:widowControl w:val="0"/>
        <w:autoSpaceDE w:val="0"/>
        <w:autoSpaceDN w:val="0"/>
        <w:adjustRightInd w:val="0"/>
        <w:spacing w:after="0" w:line="283" w:lineRule="auto"/>
        <w:rPr>
          <w:rFonts w:ascii="Calibri" w:eastAsia="MS Mincho" w:hAnsi="Calibri" w:cs="Times New Roman"/>
          <w:sz w:val="24"/>
          <w:szCs w:val="24"/>
        </w:rPr>
      </w:pPr>
      <w:r w:rsidRPr="00AD70D7">
        <w:rPr>
          <w:rFonts w:ascii="Calibri" w:eastAsia="MS Mincho" w:hAnsi="Calibri" w:cs="Times New Roman"/>
          <w:sz w:val="24"/>
          <w:szCs w:val="24"/>
        </w:rPr>
        <w:t xml:space="preserve">The </w:t>
      </w:r>
      <w:r>
        <w:rPr>
          <w:rFonts w:ascii="Calibri" w:eastAsia="MS Mincho" w:hAnsi="Calibri" w:cs="Times New Roman"/>
          <w:sz w:val="24"/>
          <w:szCs w:val="24"/>
        </w:rPr>
        <w:t>Local Government</w:t>
      </w:r>
      <w:r w:rsidRPr="00AD70D7">
        <w:rPr>
          <w:rFonts w:ascii="Calibri" w:eastAsia="MS Mincho" w:hAnsi="Calibri" w:cs="Times New Roman"/>
          <w:sz w:val="24"/>
          <w:szCs w:val="24"/>
        </w:rPr>
        <w:t xml:space="preserve"> and the </w:t>
      </w:r>
      <w:r>
        <w:rPr>
          <w:rFonts w:ascii="Calibri" w:eastAsia="MS Mincho" w:hAnsi="Calibri" w:cs="Times New Roman"/>
          <w:sz w:val="24"/>
          <w:szCs w:val="24"/>
        </w:rPr>
        <w:t>Service Provider</w:t>
      </w:r>
      <w:r w:rsidRPr="00AD70D7">
        <w:rPr>
          <w:rFonts w:ascii="Calibri" w:eastAsia="MS Mincho" w:hAnsi="Calibri" w:cs="Times New Roman"/>
          <w:sz w:val="24"/>
          <w:szCs w:val="24"/>
        </w:rPr>
        <w:t xml:space="preserve"> agree that all units of service provided and reported by the </w:t>
      </w:r>
      <w:r>
        <w:rPr>
          <w:rFonts w:ascii="Calibri" w:eastAsia="MS Mincho" w:hAnsi="Calibri" w:cs="Times New Roman"/>
          <w:sz w:val="24"/>
          <w:szCs w:val="24"/>
        </w:rPr>
        <w:t>Service Provider</w:t>
      </w:r>
      <w:r w:rsidRPr="00AD70D7">
        <w:rPr>
          <w:rFonts w:ascii="Calibri" w:eastAsia="MS Mincho" w:hAnsi="Calibri" w:cs="Times New Roman"/>
          <w:sz w:val="24"/>
          <w:szCs w:val="24"/>
        </w:rPr>
        <w:t xml:space="preserve"> under this Agreement are to be credited net of partial or full compensation/reimbursement received for those units of service.</w:t>
      </w:r>
    </w:p>
    <w:p w:rsidR="001955B8" w:rsidRPr="00AD70D7" w:rsidRDefault="001955B8" w:rsidP="001955B8">
      <w:pPr>
        <w:widowControl w:val="0"/>
        <w:autoSpaceDE w:val="0"/>
        <w:autoSpaceDN w:val="0"/>
        <w:adjustRightInd w:val="0"/>
        <w:spacing w:after="0" w:line="283" w:lineRule="auto"/>
        <w:rPr>
          <w:rFonts w:ascii="Calibri" w:eastAsia="MS Mincho"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955B8" w:rsidRPr="00AD70D7" w:rsidTr="00385478">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1955B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 xml:space="preserve">Services that may be provided by the </w:t>
            </w:r>
            <w:r>
              <w:rPr>
                <w:rFonts w:ascii="Calibri" w:eastAsia="MS Mincho" w:hAnsi="Calibri" w:cs="Times New Roman"/>
                <w:b/>
                <w:i/>
                <w:sz w:val="20"/>
                <w:szCs w:val="20"/>
              </w:rPr>
              <w:t xml:space="preserve">Service Provider </w:t>
            </w:r>
            <w:r w:rsidRPr="00AD70D7">
              <w:rPr>
                <w:rFonts w:ascii="Calibri" w:eastAsia="MS Mincho" w:hAnsi="Calibri" w:cs="Times New Roman"/>
                <w:b/>
                <w:i/>
                <w:sz w:val="20"/>
                <w:szCs w:val="20"/>
              </w:rPr>
              <w:t>in lieu of cash</w:t>
            </w:r>
          </w:p>
        </w:tc>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Description of Service</w:t>
            </w:r>
          </w:p>
        </w:tc>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Agreed upon unit value of service to be used in lieu of cash</w:t>
            </w:r>
          </w:p>
        </w:tc>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Basis for unit value of service</w:t>
            </w: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83" w:lineRule="auto"/>
              <w:rPr>
                <w:rFonts w:ascii="Calibri" w:eastAsia="MS Mincho" w:hAnsi="Calibri" w:cs="Times New Roman"/>
                <w:sz w:val="20"/>
                <w:szCs w:val="20"/>
              </w:rPr>
            </w:pPr>
          </w:p>
        </w:tc>
      </w:tr>
    </w:tbl>
    <w:p w:rsidR="001955B8" w:rsidRPr="00AD70D7" w:rsidRDefault="001955B8" w:rsidP="001955B8">
      <w:pPr>
        <w:widowControl w:val="0"/>
        <w:autoSpaceDE w:val="0"/>
        <w:autoSpaceDN w:val="0"/>
        <w:adjustRightInd w:val="0"/>
        <w:spacing w:after="0" w:line="283" w:lineRule="auto"/>
        <w:rPr>
          <w:rFonts w:ascii="Calibri" w:eastAsia="MS Mincho" w:hAnsi="Calibri" w:cs="Times New Roman"/>
          <w:sz w:val="24"/>
          <w:szCs w:val="24"/>
        </w:rPr>
      </w:pPr>
    </w:p>
    <w:p w:rsidR="001955B8" w:rsidRPr="00AD70D7" w:rsidRDefault="001955B8" w:rsidP="001955B8">
      <w:pPr>
        <w:widowControl w:val="0"/>
        <w:autoSpaceDE w:val="0"/>
        <w:autoSpaceDN w:val="0"/>
        <w:adjustRightInd w:val="0"/>
        <w:spacing w:after="0" w:line="283" w:lineRule="auto"/>
        <w:jc w:val="center"/>
        <w:rPr>
          <w:rFonts w:ascii="Calibri" w:eastAsia="MS Mincho" w:hAnsi="Calibri" w:cs="Times New Roman"/>
          <w:b/>
          <w:sz w:val="24"/>
          <w:szCs w:val="24"/>
        </w:rPr>
      </w:pPr>
      <w:r w:rsidRPr="00AD70D7">
        <w:rPr>
          <w:rFonts w:ascii="Calibri" w:eastAsia="MS Mincho" w:hAnsi="Calibri" w:cs="Times New Roman"/>
          <w:sz w:val="24"/>
          <w:szCs w:val="24"/>
        </w:rPr>
        <w:br w:type="page"/>
      </w:r>
      <w:r w:rsidRPr="00AD70D7">
        <w:rPr>
          <w:rFonts w:ascii="Calibri" w:eastAsia="MS Mincho" w:hAnsi="Calibri" w:cs="Times New Roman"/>
          <w:b/>
          <w:sz w:val="24"/>
          <w:szCs w:val="24"/>
        </w:rPr>
        <w:lastRenderedPageBreak/>
        <w:t>Exhibit B</w:t>
      </w:r>
    </w:p>
    <w:p w:rsidR="001955B8" w:rsidRPr="00AD70D7" w:rsidRDefault="001955B8" w:rsidP="001955B8">
      <w:pPr>
        <w:widowControl w:val="0"/>
        <w:autoSpaceDE w:val="0"/>
        <w:autoSpaceDN w:val="0"/>
        <w:adjustRightInd w:val="0"/>
        <w:spacing w:after="0" w:line="283" w:lineRule="auto"/>
        <w:jc w:val="center"/>
        <w:rPr>
          <w:rFonts w:ascii="Calibri" w:eastAsia="MS Mincho" w:hAnsi="Calibri" w:cs="Times New Roman"/>
          <w:b/>
          <w:sz w:val="24"/>
          <w:szCs w:val="24"/>
        </w:rPr>
      </w:pPr>
      <w:r w:rsidRPr="00AD70D7">
        <w:rPr>
          <w:rFonts w:ascii="Calibri" w:eastAsia="MS Mincho" w:hAnsi="Calibri" w:cs="Times New Roman"/>
          <w:b/>
          <w:sz w:val="24"/>
          <w:szCs w:val="24"/>
        </w:rPr>
        <w:t>Reporting Form for Services Provided</w:t>
      </w:r>
    </w:p>
    <w:p w:rsidR="001955B8" w:rsidRPr="00AD70D7" w:rsidRDefault="001955B8" w:rsidP="001955B8">
      <w:pPr>
        <w:widowControl w:val="0"/>
        <w:autoSpaceDE w:val="0"/>
        <w:autoSpaceDN w:val="0"/>
        <w:adjustRightInd w:val="0"/>
        <w:spacing w:after="0" w:line="283" w:lineRule="auto"/>
        <w:rPr>
          <w:rFonts w:ascii="Calibri" w:eastAsia="MS Mincho" w:hAnsi="Calibri" w:cs="Times New Roman"/>
          <w:b/>
          <w:sz w:val="24"/>
          <w:szCs w:val="24"/>
        </w:rPr>
      </w:pPr>
      <w:r w:rsidRPr="00AD70D7">
        <w:rPr>
          <w:rFonts w:ascii="Calibri" w:eastAsia="MS Mincho" w:hAnsi="Calibri"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955B8" w:rsidRPr="00AD70D7" w:rsidTr="00385478">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Quarterly Reporting Period:</w:t>
            </w:r>
          </w:p>
        </w:tc>
        <w:tc>
          <w:tcPr>
            <w:tcW w:w="2214" w:type="dxa"/>
            <w:tcBorders>
              <w:top w:val="single" w:sz="4" w:space="0" w:color="auto"/>
              <w:left w:val="single" w:sz="4" w:space="0" w:color="auto"/>
              <w:bottom w:val="nil"/>
              <w:right w:val="nil"/>
            </w:tcBorders>
            <w:hideMark/>
          </w:tcPr>
          <w:p w:rsidR="001955B8" w:rsidRPr="00AD70D7" w:rsidRDefault="001955B8" w:rsidP="00385478">
            <w:pPr>
              <w:widowControl w:val="0"/>
              <w:autoSpaceDE w:val="0"/>
              <w:autoSpaceDN w:val="0"/>
              <w:adjustRightInd w:val="0"/>
              <w:spacing w:after="0" w:line="360" w:lineRule="auto"/>
              <w:rPr>
                <w:rFonts w:ascii="Calibri" w:eastAsia="MS Mincho" w:hAnsi="Calibri" w:cs="Times New Roman"/>
                <w:b/>
                <w:i/>
                <w:sz w:val="20"/>
                <w:szCs w:val="20"/>
              </w:rPr>
            </w:pPr>
            <w:r w:rsidRPr="00AD70D7">
              <w:rPr>
                <w:rFonts w:ascii="Calibri" w:eastAsia="MS Mincho" w:hAnsi="Calibri" w:cs="Times New Roman"/>
                <w:b/>
                <w:i/>
                <w:sz w:val="20"/>
                <w:szCs w:val="20"/>
              </w:rPr>
              <w:t>Start Date:</w:t>
            </w:r>
          </w:p>
          <w:p w:rsidR="001955B8" w:rsidRPr="00AD70D7" w:rsidRDefault="001955B8" w:rsidP="00385478">
            <w:pPr>
              <w:widowControl w:val="0"/>
              <w:autoSpaceDE w:val="0"/>
              <w:autoSpaceDN w:val="0"/>
              <w:adjustRightInd w:val="0"/>
              <w:spacing w:after="0" w:line="360" w:lineRule="auto"/>
              <w:rPr>
                <w:rFonts w:ascii="Calibri" w:eastAsia="MS Mincho" w:hAnsi="Calibri" w:cs="Times New Roman"/>
                <w:b/>
                <w:i/>
                <w:sz w:val="20"/>
                <w:szCs w:val="20"/>
              </w:rPr>
            </w:pPr>
            <w:r w:rsidRPr="00AD70D7">
              <w:rPr>
                <w:rFonts w:ascii="Calibri" w:eastAsia="MS Mincho" w:hAnsi="Calibri" w:cs="Times New Roman"/>
                <w:b/>
                <w:i/>
                <w:sz w:val="20"/>
                <w:szCs w:val="20"/>
              </w:rPr>
              <w:t>Name:</w:t>
            </w:r>
          </w:p>
        </w:tc>
        <w:tc>
          <w:tcPr>
            <w:tcW w:w="2214" w:type="dxa"/>
            <w:tcBorders>
              <w:top w:val="single" w:sz="4" w:space="0" w:color="auto"/>
              <w:left w:val="nil"/>
              <w:bottom w:val="nil"/>
              <w:right w:val="nil"/>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End Date:</w:t>
            </w:r>
          </w:p>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nil"/>
              <w:bottom w:val="nil"/>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1955B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Person responsible for comp</w:t>
            </w:r>
            <w:r>
              <w:rPr>
                <w:rFonts w:ascii="Calibri" w:eastAsia="MS Mincho" w:hAnsi="Calibri" w:cs="Times New Roman"/>
                <w:b/>
                <w:i/>
                <w:sz w:val="20"/>
                <w:szCs w:val="20"/>
              </w:rPr>
              <w:t>leting report on behalf of the Service Provider</w:t>
            </w:r>
            <w:r w:rsidRPr="00AD70D7">
              <w:rPr>
                <w:rFonts w:ascii="Calibri" w:eastAsia="MS Mincho" w:hAnsi="Calibri" w:cs="Times New Roman"/>
                <w:b/>
                <w:i/>
                <w:sz w:val="20"/>
                <w:szCs w:val="20"/>
              </w:rPr>
              <w:t>:</w:t>
            </w:r>
          </w:p>
        </w:tc>
        <w:tc>
          <w:tcPr>
            <w:tcW w:w="2214" w:type="dxa"/>
            <w:tcBorders>
              <w:top w:val="nil"/>
              <w:left w:val="single" w:sz="4" w:space="0" w:color="auto"/>
              <w:bottom w:val="single" w:sz="4" w:space="0" w:color="auto"/>
              <w:right w:val="nil"/>
            </w:tcBorders>
            <w:hideMark/>
          </w:tcPr>
          <w:p w:rsidR="001955B8" w:rsidRPr="00AD70D7" w:rsidRDefault="001955B8" w:rsidP="00385478">
            <w:pPr>
              <w:widowControl w:val="0"/>
              <w:autoSpaceDE w:val="0"/>
              <w:autoSpaceDN w:val="0"/>
              <w:adjustRightInd w:val="0"/>
              <w:spacing w:after="0" w:line="360" w:lineRule="auto"/>
              <w:rPr>
                <w:rFonts w:ascii="Calibri" w:eastAsia="MS Mincho" w:hAnsi="Calibri" w:cs="Times New Roman"/>
                <w:b/>
                <w:i/>
                <w:sz w:val="20"/>
                <w:szCs w:val="20"/>
              </w:rPr>
            </w:pPr>
            <w:r w:rsidRPr="00AD70D7">
              <w:rPr>
                <w:rFonts w:ascii="Calibri" w:eastAsia="MS Mincho" w:hAnsi="Calibri" w:cs="Times New Roman"/>
                <w:b/>
                <w:i/>
                <w:sz w:val="20"/>
                <w:szCs w:val="20"/>
              </w:rPr>
              <w:t>Title:</w:t>
            </w:r>
          </w:p>
          <w:p w:rsidR="001955B8" w:rsidRPr="00AD70D7" w:rsidRDefault="001955B8" w:rsidP="00385478">
            <w:pPr>
              <w:widowControl w:val="0"/>
              <w:autoSpaceDE w:val="0"/>
              <w:autoSpaceDN w:val="0"/>
              <w:adjustRightInd w:val="0"/>
              <w:spacing w:after="0" w:line="360" w:lineRule="auto"/>
              <w:rPr>
                <w:rFonts w:ascii="Calibri" w:eastAsia="MS Mincho" w:hAnsi="Calibri" w:cs="Times New Roman"/>
                <w:b/>
                <w:i/>
                <w:sz w:val="20"/>
                <w:szCs w:val="20"/>
              </w:rPr>
            </w:pPr>
            <w:r w:rsidRPr="00AD70D7">
              <w:rPr>
                <w:rFonts w:ascii="Calibri" w:eastAsia="MS Mincho" w:hAnsi="Calibri" w:cs="Times New Roman"/>
                <w:b/>
                <w:i/>
                <w:sz w:val="20"/>
                <w:szCs w:val="20"/>
              </w:rPr>
              <w:t>Telephone #:</w:t>
            </w:r>
          </w:p>
        </w:tc>
        <w:tc>
          <w:tcPr>
            <w:tcW w:w="2214" w:type="dxa"/>
            <w:tcBorders>
              <w:top w:val="nil"/>
              <w:left w:val="nil"/>
              <w:bottom w:val="single" w:sz="4" w:space="0" w:color="auto"/>
              <w:right w:val="nil"/>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nil"/>
              <w:left w:val="nil"/>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shd w:val="clear" w:color="auto" w:fill="E7E6E6"/>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Services:</w:t>
            </w:r>
          </w:p>
        </w:tc>
        <w:tc>
          <w:tcPr>
            <w:tcW w:w="2214" w:type="dxa"/>
            <w:tcBorders>
              <w:top w:val="single" w:sz="4" w:space="0" w:color="auto"/>
              <w:left w:val="single" w:sz="4" w:space="0" w:color="auto"/>
              <w:bottom w:val="single" w:sz="4" w:space="0" w:color="auto"/>
              <w:right w:val="single" w:sz="4" w:space="0" w:color="auto"/>
            </w:tcBorders>
            <w:shd w:val="clear" w:color="auto" w:fill="E7E6E6"/>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Unit Value of Service:</w:t>
            </w:r>
          </w:p>
        </w:tc>
        <w:tc>
          <w:tcPr>
            <w:tcW w:w="2214" w:type="dxa"/>
            <w:tcBorders>
              <w:top w:val="single" w:sz="4" w:space="0" w:color="auto"/>
              <w:left w:val="single" w:sz="4" w:space="0" w:color="auto"/>
              <w:bottom w:val="single" w:sz="4" w:space="0" w:color="auto"/>
              <w:right w:val="single" w:sz="4" w:space="0" w:color="auto"/>
            </w:tcBorders>
            <w:shd w:val="clear" w:color="auto" w:fill="E7E6E6"/>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Number of Service Units Provided During the Reporting Period:</w:t>
            </w:r>
          </w:p>
        </w:tc>
        <w:tc>
          <w:tcPr>
            <w:tcW w:w="2214" w:type="dxa"/>
            <w:tcBorders>
              <w:top w:val="single" w:sz="4" w:space="0" w:color="auto"/>
              <w:left w:val="single" w:sz="4" w:space="0" w:color="auto"/>
              <w:bottom w:val="single" w:sz="4" w:space="0" w:color="auto"/>
              <w:right w:val="single" w:sz="4" w:space="0" w:color="auto"/>
            </w:tcBorders>
            <w:shd w:val="clear" w:color="auto" w:fill="E7E6E6"/>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Value of Services Provided During the Reporting Period:</w:t>
            </w: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Total Value of Services Provided During the Reporting Period</w:t>
            </w: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1955B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 xml:space="preserve">Net of any partial or full compensation/ reimbursement to be received by the </w:t>
            </w:r>
            <w:r>
              <w:rPr>
                <w:rFonts w:ascii="Calibri" w:eastAsia="MS Mincho" w:hAnsi="Calibri" w:cs="Times New Roman"/>
                <w:b/>
                <w:i/>
                <w:sz w:val="20"/>
                <w:szCs w:val="20"/>
              </w:rPr>
              <w:t xml:space="preserve">Service Provider </w:t>
            </w:r>
            <w:r w:rsidRPr="00AD70D7">
              <w:rPr>
                <w:rFonts w:ascii="Calibri" w:eastAsia="MS Mincho" w:hAnsi="Calibri" w:cs="Times New Roman"/>
                <w:b/>
                <w:i/>
                <w:sz w:val="20"/>
                <w:szCs w:val="20"/>
              </w:rPr>
              <w:t>for those units of service</w:t>
            </w: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r w:rsidR="001955B8" w:rsidRPr="00AD70D7" w:rsidTr="00385478">
        <w:tc>
          <w:tcPr>
            <w:tcW w:w="2214" w:type="dxa"/>
            <w:tcBorders>
              <w:top w:val="single" w:sz="4" w:space="0" w:color="auto"/>
              <w:left w:val="single" w:sz="4" w:space="0" w:color="auto"/>
              <w:bottom w:val="single" w:sz="4" w:space="0" w:color="auto"/>
              <w:right w:val="single" w:sz="4" w:space="0" w:color="auto"/>
            </w:tcBorders>
            <w:hideMark/>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i/>
                <w:sz w:val="20"/>
                <w:szCs w:val="20"/>
              </w:rPr>
            </w:pPr>
            <w:r w:rsidRPr="00AD70D7">
              <w:rPr>
                <w:rFonts w:ascii="Calibri" w:eastAsia="MS Mincho" w:hAnsi="Calibri" w:cs="Times New Roman"/>
                <w:b/>
                <w:i/>
                <w:sz w:val="20"/>
                <w:szCs w:val="20"/>
              </w:rPr>
              <w:t>Total Services Provided in Lieu of Cash for the Period Net of Compensated/ Reimbursed Services:</w:t>
            </w:r>
          </w:p>
        </w:tc>
        <w:tc>
          <w:tcPr>
            <w:tcW w:w="2214" w:type="dxa"/>
            <w:tcBorders>
              <w:top w:val="single" w:sz="4" w:space="0" w:color="auto"/>
              <w:left w:val="single" w:sz="4" w:space="0" w:color="auto"/>
              <w:bottom w:val="single" w:sz="4" w:space="0" w:color="auto"/>
              <w:right w:val="single" w:sz="4" w:space="0" w:color="auto"/>
            </w:tcBorders>
            <w:shd w:val="clear" w:color="auto" w:fill="E7E6E6"/>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shd w:val="clear" w:color="auto" w:fill="E7E6E6"/>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c>
          <w:tcPr>
            <w:tcW w:w="2214" w:type="dxa"/>
            <w:tcBorders>
              <w:top w:val="single" w:sz="4" w:space="0" w:color="auto"/>
              <w:left w:val="single" w:sz="4" w:space="0" w:color="auto"/>
              <w:bottom w:val="single" w:sz="4" w:space="0" w:color="auto"/>
              <w:right w:val="single" w:sz="4" w:space="0" w:color="auto"/>
            </w:tcBorders>
            <w:shd w:val="clear" w:color="auto" w:fill="E7E6E6"/>
          </w:tcPr>
          <w:p w:rsidR="001955B8" w:rsidRPr="00AD70D7" w:rsidRDefault="001955B8" w:rsidP="00385478">
            <w:pPr>
              <w:widowControl w:val="0"/>
              <w:autoSpaceDE w:val="0"/>
              <w:autoSpaceDN w:val="0"/>
              <w:adjustRightInd w:val="0"/>
              <w:spacing w:after="0" w:line="240" w:lineRule="auto"/>
              <w:rPr>
                <w:rFonts w:ascii="Calibri" w:eastAsia="MS Mincho" w:hAnsi="Calibri" w:cs="Times New Roman"/>
                <w:b/>
                <w:sz w:val="20"/>
                <w:szCs w:val="20"/>
              </w:rPr>
            </w:pPr>
          </w:p>
        </w:tc>
      </w:tr>
    </w:tbl>
    <w:p w:rsidR="001955B8" w:rsidRPr="006D4732" w:rsidRDefault="001955B8" w:rsidP="001955B8">
      <w:pPr>
        <w:widowControl w:val="0"/>
        <w:suppressAutoHyphens/>
        <w:spacing w:before="240" w:after="0" w:line="240" w:lineRule="auto"/>
        <w:rPr>
          <w:sz w:val="24"/>
          <w:szCs w:val="24"/>
        </w:rPr>
      </w:pPr>
    </w:p>
    <w:sectPr w:rsidR="001955B8" w:rsidRPr="006D4732" w:rsidSect="00260AB9">
      <w:headerReference w:type="default" r:id="rId10"/>
      <w:footerReference w:type="default" r:id="rId11"/>
      <w:pgSz w:w="12240" w:h="15840"/>
      <w:pgMar w:top="1440" w:right="1440" w:bottom="135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58" w:rsidRDefault="00907A58">
      <w:pPr>
        <w:spacing w:after="0" w:line="240" w:lineRule="auto"/>
      </w:pPr>
      <w:r>
        <w:separator/>
      </w:r>
    </w:p>
  </w:endnote>
  <w:endnote w:type="continuationSeparator" w:id="0">
    <w:p w:rsidR="00907A58" w:rsidRDefault="0090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4" w:rsidRDefault="00907A58" w:rsidP="00F14614">
    <w:pPr>
      <w:spacing w:after="0" w:line="240" w:lineRule="auto"/>
      <w:jc w:val="center"/>
      <w:rPr>
        <w:rFonts w:asciiTheme="minorBidi" w:hAnsiTheme="minorBidi"/>
        <w:sz w:val="20"/>
        <w:szCs w:val="20"/>
      </w:rPr>
    </w:pPr>
  </w:p>
  <w:p w:rsidR="00F14614" w:rsidRDefault="00802C8C"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sidR="0048111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58" w:rsidRDefault="00907A58">
      <w:pPr>
        <w:spacing w:after="0" w:line="240" w:lineRule="auto"/>
      </w:pPr>
      <w:r>
        <w:separator/>
      </w:r>
    </w:p>
  </w:footnote>
  <w:footnote w:type="continuationSeparator" w:id="0">
    <w:p w:rsidR="00907A58" w:rsidRDefault="0090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9B" w:rsidRDefault="00907A58" w:rsidP="003A4474">
    <w:pPr>
      <w:pStyle w:val="Header"/>
      <w:jc w:val="center"/>
      <w:rPr>
        <w:b/>
        <w:bCs/>
        <w:sz w:val="20"/>
        <w:szCs w:val="20"/>
      </w:rPr>
    </w:pPr>
  </w:p>
  <w:p w:rsidR="00077C9B" w:rsidRDefault="00907A58"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4371"/>
    <w:multiLevelType w:val="hybridMultilevel"/>
    <w:tmpl w:val="134A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0B63B9"/>
    <w:multiLevelType w:val="hybridMultilevel"/>
    <w:tmpl w:val="73228088"/>
    <w:lvl w:ilvl="0" w:tplc="5338F3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09B29FE"/>
    <w:multiLevelType w:val="hybridMultilevel"/>
    <w:tmpl w:val="0610FF50"/>
    <w:lvl w:ilvl="0" w:tplc="E0582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A93433"/>
    <w:multiLevelType w:val="hybridMultilevel"/>
    <w:tmpl w:val="E520B3C6"/>
    <w:lvl w:ilvl="0" w:tplc="4DA2B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00657A"/>
    <w:multiLevelType w:val="hybridMultilevel"/>
    <w:tmpl w:val="2E889F4E"/>
    <w:lvl w:ilvl="0" w:tplc="1BDC1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871006"/>
    <w:multiLevelType w:val="hybridMultilevel"/>
    <w:tmpl w:val="A45AA4EC"/>
    <w:lvl w:ilvl="0" w:tplc="4DA2B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8C"/>
    <w:rsid w:val="00007E4D"/>
    <w:rsid w:val="000C13D7"/>
    <w:rsid w:val="000D1F0B"/>
    <w:rsid w:val="00142308"/>
    <w:rsid w:val="001955B8"/>
    <w:rsid w:val="001B081B"/>
    <w:rsid w:val="002352C0"/>
    <w:rsid w:val="00260AB9"/>
    <w:rsid w:val="00284316"/>
    <w:rsid w:val="003A0A75"/>
    <w:rsid w:val="0048111C"/>
    <w:rsid w:val="004E2922"/>
    <w:rsid w:val="005C7AB4"/>
    <w:rsid w:val="005E520B"/>
    <w:rsid w:val="00631913"/>
    <w:rsid w:val="006D4732"/>
    <w:rsid w:val="007E3FC7"/>
    <w:rsid w:val="00802C8C"/>
    <w:rsid w:val="00907A58"/>
    <w:rsid w:val="009A2845"/>
    <w:rsid w:val="009F5E25"/>
    <w:rsid w:val="00A058D3"/>
    <w:rsid w:val="00A25DBD"/>
    <w:rsid w:val="00A95D56"/>
    <w:rsid w:val="00B815B6"/>
    <w:rsid w:val="00B9460A"/>
    <w:rsid w:val="00BD2443"/>
    <w:rsid w:val="00C04672"/>
    <w:rsid w:val="00C10B56"/>
    <w:rsid w:val="00C96C79"/>
    <w:rsid w:val="00D43E14"/>
    <w:rsid w:val="00FB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99B00-BF63-4FF2-9187-0DA26EBD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2C8C"/>
  </w:style>
  <w:style w:type="paragraph" w:styleId="Footer">
    <w:name w:val="footer"/>
    <w:basedOn w:val="Normal"/>
    <w:link w:val="FooterChar"/>
    <w:uiPriority w:val="99"/>
    <w:semiHidden/>
    <w:unhideWhenUsed/>
    <w:rsid w:val="00802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C8C"/>
  </w:style>
  <w:style w:type="character" w:styleId="PageNumber">
    <w:name w:val="page number"/>
    <w:basedOn w:val="DefaultParagraphFont"/>
    <w:uiPriority w:val="99"/>
    <w:semiHidden/>
    <w:unhideWhenUsed/>
    <w:rsid w:val="00802C8C"/>
  </w:style>
  <w:style w:type="paragraph" w:styleId="ListParagraph">
    <w:name w:val="List Paragraph"/>
    <w:basedOn w:val="Normal"/>
    <w:uiPriority w:val="34"/>
    <w:qFormat/>
    <w:rsid w:val="007E3FC7"/>
    <w:pPr>
      <w:ind w:left="720"/>
      <w:contextualSpacing/>
    </w:pPr>
  </w:style>
  <w:style w:type="character" w:styleId="CommentReference">
    <w:name w:val="annotation reference"/>
    <w:basedOn w:val="DefaultParagraphFont"/>
    <w:uiPriority w:val="99"/>
    <w:semiHidden/>
    <w:unhideWhenUsed/>
    <w:rsid w:val="005C7AB4"/>
    <w:rPr>
      <w:sz w:val="16"/>
      <w:szCs w:val="16"/>
    </w:rPr>
  </w:style>
  <w:style w:type="paragraph" w:styleId="CommentText">
    <w:name w:val="annotation text"/>
    <w:basedOn w:val="Normal"/>
    <w:link w:val="CommentTextChar"/>
    <w:uiPriority w:val="99"/>
    <w:semiHidden/>
    <w:unhideWhenUsed/>
    <w:rsid w:val="005C7AB4"/>
    <w:pPr>
      <w:spacing w:line="240" w:lineRule="auto"/>
    </w:pPr>
    <w:rPr>
      <w:sz w:val="20"/>
      <w:szCs w:val="20"/>
    </w:rPr>
  </w:style>
  <w:style w:type="character" w:customStyle="1" w:styleId="CommentTextChar">
    <w:name w:val="Comment Text Char"/>
    <w:basedOn w:val="DefaultParagraphFont"/>
    <w:link w:val="CommentText"/>
    <w:uiPriority w:val="99"/>
    <w:semiHidden/>
    <w:rsid w:val="005C7AB4"/>
    <w:rPr>
      <w:sz w:val="20"/>
      <w:szCs w:val="20"/>
    </w:rPr>
  </w:style>
  <w:style w:type="paragraph" w:styleId="CommentSubject">
    <w:name w:val="annotation subject"/>
    <w:basedOn w:val="CommentText"/>
    <w:next w:val="CommentText"/>
    <w:link w:val="CommentSubjectChar"/>
    <w:uiPriority w:val="99"/>
    <w:semiHidden/>
    <w:unhideWhenUsed/>
    <w:rsid w:val="005C7AB4"/>
    <w:rPr>
      <w:b/>
      <w:bCs/>
    </w:rPr>
  </w:style>
  <w:style w:type="character" w:customStyle="1" w:styleId="CommentSubjectChar">
    <w:name w:val="Comment Subject Char"/>
    <w:basedOn w:val="CommentTextChar"/>
    <w:link w:val="CommentSubject"/>
    <w:uiPriority w:val="99"/>
    <w:semiHidden/>
    <w:rsid w:val="005C7AB4"/>
    <w:rPr>
      <w:b/>
      <w:bCs/>
      <w:sz w:val="20"/>
      <w:szCs w:val="20"/>
    </w:rPr>
  </w:style>
  <w:style w:type="paragraph" w:styleId="BalloonText">
    <w:name w:val="Balloon Text"/>
    <w:basedOn w:val="Normal"/>
    <w:link w:val="BalloonTextChar"/>
    <w:uiPriority w:val="99"/>
    <w:semiHidden/>
    <w:unhideWhenUsed/>
    <w:rsid w:val="005C7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4" ma:contentTypeDescription="Create a new document." ma:contentTypeScope="" ma:versionID="ea2dc1329cb497bafd283790a4f8c026">
  <xsd:schema xmlns:xsd="http://www.w3.org/2001/XMLSchema" xmlns:xs="http://www.w3.org/2001/XMLSchema" xmlns:p="http://schemas.microsoft.com/office/2006/metadata/properties" xmlns:ns2="0855475f-777a-4953-b852-23ba586f2bf9" xmlns:ns3="fa4d4487-9b1e-45d4-94d9-8b18b06aa304" targetNamespace="http://schemas.microsoft.com/office/2006/metadata/properties" ma:root="true" ma:fieldsID="c92cc017ea3d9d8bcbec68847481f90b" ns2:_="" ns3:_="">
    <xsd:import namespace="0855475f-777a-4953-b852-23ba586f2bf9"/>
    <xsd:import namespace="fa4d4487-9b1e-45d4-94d9-8b18b06aa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39F5-F2A8-47D6-8950-27400A7E9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433B0-3F79-4647-A67F-5DE582BF16F9}">
  <ds:schemaRefs>
    <ds:schemaRef ds:uri="http://schemas.microsoft.com/sharepoint/v3/contenttype/forms"/>
  </ds:schemaRefs>
</ds:datastoreItem>
</file>

<file path=customXml/itemProps3.xml><?xml version="1.0" encoding="utf-8"?>
<ds:datastoreItem xmlns:ds="http://schemas.openxmlformats.org/officeDocument/2006/customXml" ds:itemID="{2D0A8C2B-BF60-496E-B4FB-DBF4ED26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5475f-777a-4953-b852-23ba586f2bf9"/>
    <ds:schemaRef ds:uri="fa4d4487-9b1e-45d4-94d9-8b18b06a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NMALTSD</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Romero</dc:creator>
  <cp:keywords/>
  <dc:description/>
  <cp:lastModifiedBy>Barbara Romero</cp:lastModifiedBy>
  <cp:revision>2</cp:revision>
  <cp:lastPrinted>2016-11-28T15:33:00Z</cp:lastPrinted>
  <dcterms:created xsi:type="dcterms:W3CDTF">2021-04-08T19:33:00Z</dcterms:created>
  <dcterms:modified xsi:type="dcterms:W3CDTF">2021-04-08T19:33:00Z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1479200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